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E99" w:rsidRPr="001D4E99" w:rsidRDefault="001D4E99" w:rsidP="001D4E99">
      <w:pPr>
        <w:spacing w:before="225" w:after="225" w:line="240" w:lineRule="auto"/>
        <w:outlineLvl w:val="3"/>
        <w:rPr>
          <w:rFonts w:ascii="Times New Roman" w:eastAsia="Times New Roman" w:hAnsi="Times New Roman" w:cs="Times New Roman"/>
          <w:b/>
          <w:bCs/>
          <w:color w:val="000000"/>
          <w:sz w:val="24"/>
          <w:szCs w:val="24"/>
          <w:lang w:eastAsia="ru-RU"/>
        </w:rPr>
      </w:pPr>
      <w:r w:rsidRPr="001D4E99">
        <w:rPr>
          <w:rFonts w:ascii="Times New Roman" w:eastAsia="Times New Roman" w:hAnsi="Times New Roman" w:cs="Times New Roman"/>
          <w:b/>
          <w:bCs/>
          <w:color w:val="000000"/>
          <w:sz w:val="24"/>
          <w:szCs w:val="24"/>
          <w:lang w:eastAsia="ru-RU"/>
        </w:rPr>
        <w:t>Памятка:</w:t>
      </w:r>
    </w:p>
    <w:p w:rsidR="001D4E99" w:rsidRPr="001D4E99" w:rsidRDefault="001D4E99" w:rsidP="001D4E99">
      <w:pPr>
        <w:spacing w:after="0" w:line="240" w:lineRule="auto"/>
        <w:rPr>
          <w:rFonts w:ascii="Times New Roman" w:eastAsia="Times New Roman" w:hAnsi="Times New Roman" w:cs="Times New Roman"/>
          <w:color w:val="000000"/>
          <w:sz w:val="24"/>
          <w:szCs w:val="24"/>
          <w:lang w:eastAsia="ru-RU"/>
        </w:rPr>
      </w:pPr>
      <w:bookmarkStart w:id="0" w:name="_GoBack"/>
      <w:r w:rsidRPr="001D4E99">
        <w:rPr>
          <w:rFonts w:ascii="Times New Roman" w:eastAsia="Times New Roman" w:hAnsi="Times New Roman" w:cs="Times New Roman"/>
          <w:color w:val="000000"/>
          <w:sz w:val="24"/>
          <w:szCs w:val="24"/>
          <w:lang w:eastAsia="ru-RU"/>
        </w:rPr>
        <w:t>Прием на работу бывшего государственного и муниципального служащего</w:t>
      </w:r>
    </w:p>
    <w:p w:rsidR="001D4E99" w:rsidRPr="001D4E99" w:rsidRDefault="001D4E99" w:rsidP="001D4E99">
      <w:pPr>
        <w:spacing w:after="0" w:line="240" w:lineRule="auto"/>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w:t>
      </w:r>
    </w:p>
    <w:bookmarkEnd w:id="0"/>
    <w:p w:rsidR="001D4E99" w:rsidRPr="001D4E99" w:rsidRDefault="001D4E99" w:rsidP="001D4E99">
      <w:pPr>
        <w:spacing w:after="150"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b/>
          <w:bCs/>
          <w:color w:val="000000"/>
          <w:sz w:val="24"/>
          <w:szCs w:val="24"/>
          <w:lang w:eastAsia="ru-RU"/>
        </w:rPr>
        <w:t xml:space="preserve">Важно! </w:t>
      </w:r>
      <w:proofErr w:type="gramStart"/>
      <w:r w:rsidRPr="001D4E99">
        <w:rPr>
          <w:rFonts w:ascii="Times New Roman" w:eastAsia="Times New Roman" w:hAnsi="Times New Roman" w:cs="Times New Roman"/>
          <w:b/>
          <w:bCs/>
          <w:color w:val="000000"/>
          <w:sz w:val="24"/>
          <w:szCs w:val="24"/>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(ст. 64.1 ТК РФ, ч. 4</w:t>
      </w:r>
      <w:proofErr w:type="gramEnd"/>
      <w:r w:rsidRPr="001D4E99">
        <w:rPr>
          <w:rFonts w:ascii="Times New Roman" w:eastAsia="Times New Roman" w:hAnsi="Times New Roman" w:cs="Times New Roman"/>
          <w:b/>
          <w:bCs/>
          <w:color w:val="000000"/>
          <w:sz w:val="24"/>
          <w:szCs w:val="24"/>
          <w:lang w:eastAsia="ru-RU"/>
        </w:rPr>
        <w:t xml:space="preserve"> ст. 12 Федерального закона от 25.12.2008 № 273-ФЗ «О противодействии коррупции»).</w:t>
      </w:r>
    </w:p>
    <w:p w:rsidR="001D4E99" w:rsidRPr="001D4E99" w:rsidRDefault="001D4E99" w:rsidP="001D4E99">
      <w:pPr>
        <w:spacing w:after="150"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br/>
        <w:t>Согласно п. 1 Указа Президента РФ от 21.07.2010 № 925 «О мерах по реализации отдельных положений Федерального закона «О противодействии коррупции»  указанные требования должны быть выполнены работодателем при приеме на работу  граждан РФ, замещавших должности федеральной государственной службы:</w:t>
      </w:r>
    </w:p>
    <w:p w:rsidR="001D4E99" w:rsidRPr="001D4E99" w:rsidRDefault="001D4E99" w:rsidP="001D4E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D4E99">
        <w:rPr>
          <w:rFonts w:ascii="Times New Roman" w:eastAsia="Times New Roman" w:hAnsi="Times New Roman" w:cs="Times New Roman"/>
          <w:color w:val="000000"/>
          <w:sz w:val="24"/>
          <w:szCs w:val="24"/>
          <w:lang w:eastAsia="ru-RU"/>
        </w:rPr>
        <w:t>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sidRPr="001D4E99">
        <w:rPr>
          <w:rFonts w:ascii="Times New Roman" w:eastAsia="Times New Roman" w:hAnsi="Times New Roman" w:cs="Times New Roman"/>
          <w:color w:val="000000"/>
          <w:sz w:val="24"/>
          <w:szCs w:val="24"/>
          <w:lang w:eastAsia="ru-RU"/>
        </w:rPr>
        <w:t xml:space="preserve"> мая 2009 г. № 557;</w:t>
      </w:r>
    </w:p>
    <w:p w:rsidR="001D4E99" w:rsidRPr="001D4E99" w:rsidRDefault="001D4E99" w:rsidP="001D4E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D4E99">
        <w:rPr>
          <w:rFonts w:ascii="Times New Roman" w:eastAsia="Times New Roman" w:hAnsi="Times New Roman" w:cs="Times New Roman"/>
          <w:color w:val="000000"/>
          <w:sz w:val="24"/>
          <w:szCs w:val="24"/>
          <w:lang w:eastAsia="ru-RU"/>
        </w:rPr>
        <w:t>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w:t>
      </w:r>
      <w:proofErr w:type="gramEnd"/>
      <w:r w:rsidRPr="001D4E99">
        <w:rPr>
          <w:rFonts w:ascii="Times New Roman" w:eastAsia="Times New Roman" w:hAnsi="Times New Roman" w:cs="Times New Roman"/>
          <w:color w:val="000000"/>
          <w:sz w:val="24"/>
          <w:szCs w:val="24"/>
          <w:lang w:eastAsia="ru-RU"/>
        </w:rPr>
        <w:t xml:space="preserve"> органа в соответствии с разделом III перечня, утвержденного Указом Президента Российской Федерации от 18 мая 2009 г. № 557.</w:t>
      </w:r>
    </w:p>
    <w:p w:rsidR="001D4E99" w:rsidRPr="001D4E99" w:rsidRDefault="001D4E99" w:rsidP="001D4E99">
      <w:pPr>
        <w:spacing w:after="150"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Работодатель обязан направлять письменное сообщение о заключении трудового договора с бывшим государственным или муниципальным служащим в случае приема работника на основную работу.</w:t>
      </w:r>
      <w:r w:rsidRPr="001D4E99">
        <w:rPr>
          <w:rFonts w:ascii="Times New Roman" w:eastAsia="Times New Roman" w:hAnsi="Times New Roman" w:cs="Times New Roman"/>
          <w:color w:val="000000"/>
          <w:sz w:val="24"/>
          <w:szCs w:val="24"/>
          <w:lang w:eastAsia="ru-RU"/>
        </w:rPr>
        <w:br/>
      </w:r>
      <w:proofErr w:type="gramStart"/>
      <w:r w:rsidRPr="001D4E99">
        <w:rPr>
          <w:rFonts w:ascii="Times New Roman" w:eastAsia="Times New Roman" w:hAnsi="Times New Roman" w:cs="Times New Roman"/>
          <w:color w:val="000000"/>
          <w:sz w:val="24"/>
          <w:szCs w:val="24"/>
          <w:lang w:eastAsia="ru-RU"/>
        </w:rPr>
        <w:t>Сообщение также направляется по каждому договору при оформлении с основным работником совместительства, независимо от размера заработной платы, а равно при заключении с ним гражданско-правового договора на выполнение работ (оказание услуг), если стоимость выполняемых работ (оказываемых услуг) по договору превышает 100 000 руб. в месяц или договор заключен на срок менее месяца, но стоимость выполняемых работ (оказываемых услуг) превышает 100 000</w:t>
      </w:r>
      <w:proofErr w:type="gramEnd"/>
      <w:r w:rsidRPr="001D4E99">
        <w:rPr>
          <w:rFonts w:ascii="Times New Roman" w:eastAsia="Times New Roman" w:hAnsi="Times New Roman" w:cs="Times New Roman"/>
          <w:color w:val="000000"/>
          <w:sz w:val="24"/>
          <w:szCs w:val="24"/>
          <w:lang w:eastAsia="ru-RU"/>
        </w:rPr>
        <w:t xml:space="preserve"> руб.</w:t>
      </w:r>
    </w:p>
    <w:p w:rsidR="001D4E99" w:rsidRPr="001D4E99" w:rsidRDefault="001D4E99" w:rsidP="001D4E99">
      <w:pPr>
        <w:spacing w:after="0" w:line="240" w:lineRule="auto"/>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w:t>
      </w:r>
    </w:p>
    <w:p w:rsidR="001D4E99" w:rsidRPr="001D4E99" w:rsidRDefault="001D4E99" w:rsidP="001D4E99">
      <w:pPr>
        <w:spacing w:after="150"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b/>
          <w:bCs/>
          <w:color w:val="000000"/>
          <w:sz w:val="24"/>
          <w:szCs w:val="24"/>
          <w:lang w:eastAsia="ru-RU"/>
        </w:rPr>
        <w:t xml:space="preserve">Важно! </w:t>
      </w:r>
      <w:proofErr w:type="gramStart"/>
      <w:r w:rsidRPr="001D4E99">
        <w:rPr>
          <w:rFonts w:ascii="Times New Roman" w:eastAsia="Times New Roman" w:hAnsi="Times New Roman" w:cs="Times New Roman"/>
          <w:b/>
          <w:bCs/>
          <w:color w:val="000000"/>
          <w:sz w:val="24"/>
          <w:szCs w:val="24"/>
          <w:lang w:eastAsia="ru-RU"/>
        </w:rPr>
        <w:t xml:space="preserve">Порядок  направления сообщения о заключении трудового договора представителю нанимателя (работодателю) государственного или муниципального служащего по последнему месту его службы установлен Постановлением  Правительства РФ от 21.01.2015 № 29 «Об утверждении Правил сообщения работодателем о заключении трудового или гражданско-правового </w:t>
      </w:r>
      <w:r w:rsidRPr="001D4E99">
        <w:rPr>
          <w:rFonts w:ascii="Times New Roman" w:eastAsia="Times New Roman" w:hAnsi="Times New Roman" w:cs="Times New Roman"/>
          <w:b/>
          <w:bCs/>
          <w:color w:val="000000"/>
          <w:sz w:val="24"/>
          <w:szCs w:val="24"/>
          <w:lang w:eastAsia="ru-RU"/>
        </w:rPr>
        <w:lastRenderedPageBreak/>
        <w:t>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roofErr w:type="gramEnd"/>
    </w:p>
    <w:p w:rsidR="001D4E99" w:rsidRPr="001D4E99" w:rsidRDefault="001D4E99" w:rsidP="001D4E99">
      <w:pPr>
        <w:spacing w:after="150"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br/>
        <w:t>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w:t>
      </w:r>
      <w:r w:rsidRPr="001D4E99">
        <w:rPr>
          <w:rFonts w:ascii="Times New Roman" w:eastAsia="Times New Roman" w:hAnsi="Times New Roman" w:cs="Times New Roman"/>
          <w:color w:val="000000"/>
          <w:sz w:val="24"/>
          <w:szCs w:val="24"/>
          <w:lang w:eastAsia="ru-RU"/>
        </w:rPr>
        <w:br/>
        <w:t>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w:t>
      </w:r>
    </w:p>
    <w:p w:rsidR="001D4E99" w:rsidRPr="001D4E99" w:rsidRDefault="001D4E99" w:rsidP="001D4E99">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D4E99">
        <w:rPr>
          <w:rFonts w:ascii="Times New Roman" w:eastAsia="Times New Roman" w:hAnsi="Times New Roman" w:cs="Times New Roman"/>
          <w:color w:val="000000"/>
          <w:sz w:val="24"/>
          <w:szCs w:val="24"/>
          <w:lang w:eastAsia="ru-RU"/>
        </w:rPr>
        <w:t>фамилия, имя, отчество (при наличии) гражданина (в случае, если фамилия, имя или отчество изменялись, указываются прежние);</w:t>
      </w:r>
      <w:proofErr w:type="gramEnd"/>
    </w:p>
    <w:p w:rsidR="001D4E99" w:rsidRPr="001D4E99" w:rsidRDefault="001D4E99" w:rsidP="001D4E99">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число, месяц, год и место рождения гражданина;</w:t>
      </w:r>
    </w:p>
    <w:p w:rsidR="001D4E99" w:rsidRPr="001D4E99" w:rsidRDefault="001D4E99" w:rsidP="001D4E99">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w:t>
      </w:r>
    </w:p>
    <w:p w:rsidR="001D4E99" w:rsidRPr="001D4E99" w:rsidRDefault="001D4E99" w:rsidP="001D4E99">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наименование организации (полное, а также сокращенное (при наличии));</w:t>
      </w:r>
    </w:p>
    <w:p w:rsidR="001D4E99" w:rsidRPr="001D4E99" w:rsidRDefault="001D4E99" w:rsidP="001D4E99">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дата и номер приказа (распоряжения) или иного решения работодателя, согласно которому гражданин принят на работу;</w:t>
      </w:r>
    </w:p>
    <w:p w:rsidR="001D4E99" w:rsidRPr="001D4E99" w:rsidRDefault="001D4E99" w:rsidP="001D4E99">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1D4E99" w:rsidRPr="001D4E99" w:rsidRDefault="001D4E99" w:rsidP="001D4E99">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1D4E99" w:rsidRPr="001D4E99" w:rsidRDefault="001D4E99" w:rsidP="001D4E99">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должностные обязанности, исполняемые по должности, занимаемой гражданином (указываются основные направления поручаемой работы).</w:t>
      </w:r>
    </w:p>
    <w:p w:rsidR="001D4E99" w:rsidRPr="001D4E99" w:rsidRDefault="001D4E99" w:rsidP="001D4E99">
      <w:pPr>
        <w:spacing w:after="150"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 xml:space="preserve">Способ направления сообщения Правилами не определен, работодатель решает этот вопрос самостоятельно. Десятидневный срок для направления сообщения исчисляется в календарных днях и отсчитывается со дня, следующего за днем заключения договора или фактического допущения бывшего служащего к работе с </w:t>
      </w:r>
      <w:proofErr w:type="gramStart"/>
      <w:r w:rsidRPr="001D4E99">
        <w:rPr>
          <w:rFonts w:ascii="Times New Roman" w:eastAsia="Times New Roman" w:hAnsi="Times New Roman" w:cs="Times New Roman"/>
          <w:color w:val="000000"/>
          <w:sz w:val="24"/>
          <w:szCs w:val="24"/>
          <w:lang w:eastAsia="ru-RU"/>
        </w:rPr>
        <w:t>ведома</w:t>
      </w:r>
      <w:proofErr w:type="gramEnd"/>
      <w:r w:rsidRPr="001D4E99">
        <w:rPr>
          <w:rFonts w:ascii="Times New Roman" w:eastAsia="Times New Roman" w:hAnsi="Times New Roman" w:cs="Times New Roman"/>
          <w:color w:val="000000"/>
          <w:sz w:val="24"/>
          <w:szCs w:val="24"/>
          <w:lang w:eastAsia="ru-RU"/>
        </w:rPr>
        <w:t xml:space="preserve"> или по поручению работодателя (его уполномоченного на это представителя). Если последний день срока совпадает с нерабочим днем, он переносится на ближайший следующий за ним рабочий день.</w:t>
      </w:r>
    </w:p>
    <w:p w:rsidR="001D4E99" w:rsidRPr="001D4E99" w:rsidRDefault="001D4E99" w:rsidP="001D4E99">
      <w:pPr>
        <w:spacing w:after="0" w:line="240" w:lineRule="auto"/>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w:t>
      </w:r>
    </w:p>
    <w:p w:rsidR="001D4E99" w:rsidRPr="001D4E99" w:rsidRDefault="001D4E99" w:rsidP="001D4E99">
      <w:pPr>
        <w:spacing w:after="150"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b/>
          <w:bCs/>
          <w:color w:val="000000"/>
          <w:sz w:val="24"/>
          <w:szCs w:val="24"/>
          <w:lang w:eastAsia="ru-RU"/>
        </w:rPr>
        <w:t xml:space="preserve">Важно! </w:t>
      </w:r>
      <w:proofErr w:type="gramStart"/>
      <w:r w:rsidRPr="001D4E99">
        <w:rPr>
          <w:rFonts w:ascii="Times New Roman" w:eastAsia="Times New Roman" w:hAnsi="Times New Roman" w:cs="Times New Roman"/>
          <w:b/>
          <w:bCs/>
          <w:color w:val="000000"/>
          <w:sz w:val="24"/>
          <w:szCs w:val="24"/>
          <w:lang w:eastAsia="ru-RU"/>
        </w:rPr>
        <w:t>В случае направления сообщения в ненадлежащий государственный орган, нарушения десятидневного срока, а равно несоблюдения установленной формы сообщения работодатель может быть привлечен к административной ответственности за незаконное привлечение к трудовой деятельности либо к выполнению работ или оказанию услуг бывшего государственного или муниципального служащего (ст. 19.29 КоАП РФ).</w:t>
      </w:r>
      <w:proofErr w:type="gramEnd"/>
    </w:p>
    <w:p w:rsidR="001D4E99" w:rsidRPr="001D4E99" w:rsidRDefault="001D4E99" w:rsidP="001D4E99">
      <w:pPr>
        <w:spacing w:after="150"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br/>
        <w:t>Если соответствующий орган реорганизован или упразднен, сообщение необходимо направить в государственный (муниципальный) орган, выполняющий функции реорганизованного (упраздненного) органа. Если функции реорганизованного (упраздненного) органа распределены между несколькими органами, то направлять сообщение нужно в тот госорган, которому переданы функции по прежним должностным обязанностям госслужащего</w:t>
      </w:r>
      <w:proofErr w:type="gramStart"/>
      <w:r w:rsidRPr="001D4E99">
        <w:rPr>
          <w:rFonts w:ascii="Times New Roman" w:eastAsia="Times New Roman" w:hAnsi="Times New Roman" w:cs="Times New Roman"/>
          <w:color w:val="000000"/>
          <w:sz w:val="24"/>
          <w:szCs w:val="24"/>
          <w:lang w:eastAsia="ru-RU"/>
        </w:rPr>
        <w:t>.</w:t>
      </w:r>
      <w:proofErr w:type="gramEnd"/>
    </w:p>
    <w:p w:rsidR="001D4E99" w:rsidRPr="001D4E99" w:rsidRDefault="001D4E99" w:rsidP="001D4E99">
      <w:pPr>
        <w:spacing w:after="0" w:line="240" w:lineRule="auto"/>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lastRenderedPageBreak/>
        <w:t>!</w:t>
      </w:r>
    </w:p>
    <w:p w:rsidR="001D4E99" w:rsidRPr="001D4E99" w:rsidRDefault="001D4E99" w:rsidP="001D4E99">
      <w:pPr>
        <w:spacing w:after="150"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b/>
          <w:bCs/>
          <w:color w:val="000000"/>
          <w:sz w:val="24"/>
          <w:szCs w:val="24"/>
          <w:lang w:eastAsia="ru-RU"/>
        </w:rPr>
        <w:t xml:space="preserve">Важно! </w:t>
      </w:r>
      <w:proofErr w:type="gramStart"/>
      <w:r w:rsidRPr="001D4E99">
        <w:rPr>
          <w:rFonts w:ascii="Times New Roman" w:eastAsia="Times New Roman" w:hAnsi="Times New Roman" w:cs="Times New Roman"/>
          <w:b/>
          <w:bCs/>
          <w:color w:val="000000"/>
          <w:sz w:val="24"/>
          <w:szCs w:val="24"/>
          <w:lang w:eastAsia="ru-RU"/>
        </w:rPr>
        <w:t>Согласно ст. 64.1 ТК РФ 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2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w:t>
      </w:r>
      <w:proofErr w:type="gramEnd"/>
      <w:r w:rsidRPr="001D4E99">
        <w:rPr>
          <w:rFonts w:ascii="Times New Roman" w:eastAsia="Times New Roman" w:hAnsi="Times New Roman" w:cs="Times New Roman"/>
          <w:b/>
          <w:bCs/>
          <w:color w:val="000000"/>
          <w:sz w:val="24"/>
          <w:szCs w:val="24"/>
          <w:lang w:eastAsia="ru-RU"/>
        </w:rPr>
        <w:t xml:space="preserve"> соблюдению требований к служебному поведению государственных или муниципальных служащих и урегулированию конфликта интересов. </w:t>
      </w:r>
    </w:p>
    <w:p w:rsidR="001D4E99" w:rsidRPr="001D4E99" w:rsidRDefault="001D4E99" w:rsidP="001D4E99">
      <w:pPr>
        <w:spacing w:after="150"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br/>
        <w:t>Для работодателя предварительное получение согласия комиссии от работника на трудоустройство бывшего государственного или муниципального служащего не является обязательным. Работодатель не вправе требовать от соискателя предоставления согласия комиссии при заключении трудового договора. </w:t>
      </w:r>
      <w:r w:rsidRPr="001D4E99">
        <w:rPr>
          <w:rFonts w:ascii="Times New Roman" w:eastAsia="Times New Roman" w:hAnsi="Times New Roman" w:cs="Times New Roman"/>
          <w:color w:val="000000"/>
          <w:sz w:val="24"/>
          <w:szCs w:val="24"/>
          <w:lang w:eastAsia="ru-RU"/>
        </w:rPr>
        <w:br/>
        <w:t xml:space="preserve">Если работодателю известно, что бывший государственный или муниципальный служащий  вправе заключать трудовой договор только при наличии соответствующего согласия комиссии, соискателю может </w:t>
      </w:r>
      <w:proofErr w:type="gramStart"/>
      <w:r w:rsidRPr="001D4E99">
        <w:rPr>
          <w:rFonts w:ascii="Times New Roman" w:eastAsia="Times New Roman" w:hAnsi="Times New Roman" w:cs="Times New Roman"/>
          <w:color w:val="000000"/>
          <w:sz w:val="24"/>
          <w:szCs w:val="24"/>
          <w:lang w:eastAsia="ru-RU"/>
        </w:rPr>
        <w:t>быть рекомендовано самостоятельно обратиться</w:t>
      </w:r>
      <w:proofErr w:type="gramEnd"/>
      <w:r w:rsidRPr="001D4E99">
        <w:rPr>
          <w:rFonts w:ascii="Times New Roman" w:eastAsia="Times New Roman" w:hAnsi="Times New Roman" w:cs="Times New Roman"/>
          <w:color w:val="000000"/>
          <w:sz w:val="24"/>
          <w:szCs w:val="24"/>
          <w:lang w:eastAsia="ru-RU"/>
        </w:rPr>
        <w:t xml:space="preserve"> в комиссию за получением такого согласия до трудоустройства.</w:t>
      </w:r>
      <w:r w:rsidRPr="001D4E99">
        <w:rPr>
          <w:rFonts w:ascii="Times New Roman" w:eastAsia="Times New Roman" w:hAnsi="Times New Roman" w:cs="Times New Roman"/>
          <w:color w:val="000000"/>
          <w:sz w:val="24"/>
          <w:szCs w:val="24"/>
          <w:lang w:eastAsia="ru-RU"/>
        </w:rPr>
        <w:br/>
        <w:t>При этом</w:t>
      </w:r>
      <w:proofErr w:type="gramStart"/>
      <w:r w:rsidRPr="001D4E99">
        <w:rPr>
          <w:rFonts w:ascii="Times New Roman" w:eastAsia="Times New Roman" w:hAnsi="Times New Roman" w:cs="Times New Roman"/>
          <w:color w:val="000000"/>
          <w:sz w:val="24"/>
          <w:szCs w:val="24"/>
          <w:lang w:eastAsia="ru-RU"/>
        </w:rPr>
        <w:t>,</w:t>
      </w:r>
      <w:proofErr w:type="gramEnd"/>
      <w:r w:rsidRPr="001D4E99">
        <w:rPr>
          <w:rFonts w:ascii="Times New Roman" w:eastAsia="Times New Roman" w:hAnsi="Times New Roman" w:cs="Times New Roman"/>
          <w:color w:val="000000"/>
          <w:sz w:val="24"/>
          <w:szCs w:val="24"/>
          <w:lang w:eastAsia="ru-RU"/>
        </w:rPr>
        <w:t xml:space="preserve"> предъявление соискателем решения комиссии о согласии на замещение должности в коммерческой (некоммерческой) организации либо на выполнение им работы на условиях гражданско-правового договора в коммерческой (некоммерческой) организации не освобождает работодателя от обязанности уведомить государственный (муниципальный) орган о заключении трудового (гражданско-правового) договора с бывшим государственным (муниципальным) служащим.</w:t>
      </w:r>
    </w:p>
    <w:p w:rsidR="001D4E99" w:rsidRPr="001D4E99" w:rsidRDefault="001D4E99" w:rsidP="001D4E99">
      <w:pPr>
        <w:spacing w:after="0" w:line="240" w:lineRule="auto"/>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t>!</w:t>
      </w:r>
    </w:p>
    <w:p w:rsidR="001D4E99" w:rsidRPr="001D4E99" w:rsidRDefault="001D4E99" w:rsidP="001D4E99">
      <w:pPr>
        <w:spacing w:after="150"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b/>
          <w:bCs/>
          <w:color w:val="000000"/>
          <w:sz w:val="24"/>
          <w:szCs w:val="24"/>
          <w:lang w:eastAsia="ru-RU"/>
        </w:rPr>
        <w:t xml:space="preserve">Важно! </w:t>
      </w:r>
      <w:proofErr w:type="gramStart"/>
      <w:r w:rsidRPr="001D4E99">
        <w:rPr>
          <w:rFonts w:ascii="Times New Roman" w:eastAsia="Times New Roman" w:hAnsi="Times New Roman" w:cs="Times New Roman"/>
          <w:b/>
          <w:bCs/>
          <w:color w:val="000000"/>
          <w:sz w:val="24"/>
          <w:szCs w:val="24"/>
          <w:lang w:eastAsia="ru-RU"/>
        </w:rPr>
        <w:t>При оформлении трудовых отношений сведения о замещении лицом на прежнем месте работы должности, входящей в перечень, утвержденный Указом Президента РФ от 18.05.2009 № 557, должны быть представлены  самим соискателем, поскольку на бывшего государственного и муниципального служащего такая обязанность возложена в силу ч. 2 ст. 64.1 ТК РФ, ч.2 ст. 12 Федерального закона от 25.12.2008 N 273-ФЗ «О противодействии коррупции»).</w:t>
      </w:r>
      <w:proofErr w:type="gramEnd"/>
    </w:p>
    <w:p w:rsidR="001D4E99" w:rsidRPr="001D4E99" w:rsidRDefault="001D4E99" w:rsidP="001D4E99">
      <w:pPr>
        <w:spacing w:after="150" w:line="240" w:lineRule="auto"/>
        <w:jc w:val="both"/>
        <w:rPr>
          <w:rFonts w:ascii="Times New Roman" w:eastAsia="Times New Roman" w:hAnsi="Times New Roman" w:cs="Times New Roman"/>
          <w:color w:val="000000"/>
          <w:sz w:val="24"/>
          <w:szCs w:val="24"/>
          <w:lang w:eastAsia="ru-RU"/>
        </w:rPr>
      </w:pPr>
      <w:r w:rsidRPr="001D4E99">
        <w:rPr>
          <w:rFonts w:ascii="Times New Roman" w:eastAsia="Times New Roman" w:hAnsi="Times New Roman" w:cs="Times New Roman"/>
          <w:color w:val="000000"/>
          <w:sz w:val="24"/>
          <w:szCs w:val="24"/>
          <w:lang w:eastAsia="ru-RU"/>
        </w:rPr>
        <w:br/>
      </w:r>
      <w:proofErr w:type="gramStart"/>
      <w:r w:rsidRPr="001D4E99">
        <w:rPr>
          <w:rFonts w:ascii="Times New Roman" w:eastAsia="Times New Roman" w:hAnsi="Times New Roman" w:cs="Times New Roman"/>
          <w:color w:val="000000"/>
          <w:sz w:val="24"/>
          <w:szCs w:val="24"/>
          <w:lang w:eastAsia="ru-RU"/>
        </w:rPr>
        <w:t>Если при трудоустройстве бывший служащий не сообщил работодателю по новому месту работы о том, что в течение предшествующих двух лет замещал должность государственной (муниципальной) службы, включенную в соответствующий перечень, то работодатель, который не располагал и не должен был располагать указанными сведениями, может быть освобожден от ответственности по ст. 19.29 КоАП РФ.</w:t>
      </w:r>
      <w:proofErr w:type="gramEnd"/>
      <w:r w:rsidRPr="001D4E99">
        <w:rPr>
          <w:rFonts w:ascii="Times New Roman" w:eastAsia="Times New Roman" w:hAnsi="Times New Roman" w:cs="Times New Roman"/>
          <w:color w:val="000000"/>
          <w:sz w:val="24"/>
          <w:szCs w:val="24"/>
          <w:lang w:eastAsia="ru-RU"/>
        </w:rPr>
        <w:t> </w:t>
      </w:r>
      <w:r w:rsidRPr="001D4E99">
        <w:rPr>
          <w:rFonts w:ascii="Times New Roman" w:eastAsia="Times New Roman" w:hAnsi="Times New Roman" w:cs="Times New Roman"/>
          <w:color w:val="000000"/>
          <w:sz w:val="24"/>
          <w:szCs w:val="24"/>
          <w:lang w:eastAsia="ru-RU"/>
        </w:rPr>
        <w:br/>
      </w:r>
      <w:proofErr w:type="gramStart"/>
      <w:r w:rsidRPr="001D4E99">
        <w:rPr>
          <w:rFonts w:ascii="Times New Roman" w:eastAsia="Times New Roman" w:hAnsi="Times New Roman" w:cs="Times New Roman"/>
          <w:color w:val="000000"/>
          <w:sz w:val="24"/>
          <w:szCs w:val="24"/>
          <w:lang w:eastAsia="ru-RU"/>
        </w:rPr>
        <w:t xml:space="preserve">При поступлении из государственного органа решения комиссии, что замещение бывшим государственным служащим должности в коммерческой (некоммерческой) организации нарушает требования статьи 12 Федерального закона № 273-ФЗ, трудовой договор,  заключенный с бывшим государственным или муниципальным служащим, подлежит прекращению по п. 11 ч. 1 ст. 77 ТК РФ и </w:t>
      </w:r>
      <w:proofErr w:type="spellStart"/>
      <w:r w:rsidRPr="001D4E99">
        <w:rPr>
          <w:rFonts w:ascii="Times New Roman" w:eastAsia="Times New Roman" w:hAnsi="Times New Roman" w:cs="Times New Roman"/>
          <w:color w:val="000000"/>
          <w:sz w:val="24"/>
          <w:szCs w:val="24"/>
          <w:lang w:eastAsia="ru-RU"/>
        </w:rPr>
        <w:t>абз</w:t>
      </w:r>
      <w:proofErr w:type="spellEnd"/>
      <w:r w:rsidRPr="001D4E99">
        <w:rPr>
          <w:rFonts w:ascii="Times New Roman" w:eastAsia="Times New Roman" w:hAnsi="Times New Roman" w:cs="Times New Roman"/>
          <w:color w:val="000000"/>
          <w:sz w:val="24"/>
          <w:szCs w:val="24"/>
          <w:lang w:eastAsia="ru-RU"/>
        </w:rPr>
        <w:t>. 5 ч. 1 ст. 84 ТК РФ.</w:t>
      </w:r>
      <w:proofErr w:type="gramEnd"/>
    </w:p>
    <w:p w:rsidR="00714107" w:rsidRPr="001D4E99" w:rsidRDefault="00714107">
      <w:pPr>
        <w:rPr>
          <w:rFonts w:ascii="Times New Roman" w:hAnsi="Times New Roman" w:cs="Times New Roman"/>
          <w:sz w:val="24"/>
          <w:szCs w:val="24"/>
        </w:rPr>
      </w:pPr>
    </w:p>
    <w:sectPr w:rsidR="00714107" w:rsidRPr="001D4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7BCD"/>
    <w:multiLevelType w:val="multilevel"/>
    <w:tmpl w:val="6C0C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B1F58"/>
    <w:multiLevelType w:val="multilevel"/>
    <w:tmpl w:val="4734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99"/>
    <w:rsid w:val="001D4E99"/>
    <w:rsid w:val="00714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D4E9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D4E9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D4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4E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D4E9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D4E9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D4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7452">
      <w:bodyDiv w:val="1"/>
      <w:marLeft w:val="0"/>
      <w:marRight w:val="0"/>
      <w:marTop w:val="0"/>
      <w:marBottom w:val="0"/>
      <w:divBdr>
        <w:top w:val="none" w:sz="0" w:space="0" w:color="auto"/>
        <w:left w:val="none" w:sz="0" w:space="0" w:color="auto"/>
        <w:bottom w:val="none" w:sz="0" w:space="0" w:color="auto"/>
        <w:right w:val="none" w:sz="0" w:space="0" w:color="auto"/>
      </w:divBdr>
      <w:divsChild>
        <w:div w:id="1078140478">
          <w:marLeft w:val="0"/>
          <w:marRight w:val="0"/>
          <w:marTop w:val="0"/>
          <w:marBottom w:val="0"/>
          <w:divBdr>
            <w:top w:val="none" w:sz="0" w:space="0" w:color="auto"/>
            <w:left w:val="none" w:sz="0" w:space="0" w:color="auto"/>
            <w:bottom w:val="none" w:sz="0" w:space="0" w:color="auto"/>
            <w:right w:val="none" w:sz="0" w:space="0" w:color="auto"/>
          </w:divBdr>
          <w:divsChild>
            <w:div w:id="346099224">
              <w:marLeft w:val="0"/>
              <w:marRight w:val="0"/>
              <w:marTop w:val="0"/>
              <w:marBottom w:val="0"/>
              <w:divBdr>
                <w:top w:val="none" w:sz="0" w:space="0" w:color="auto"/>
                <w:left w:val="none" w:sz="0" w:space="0" w:color="auto"/>
                <w:bottom w:val="none" w:sz="0" w:space="0" w:color="auto"/>
                <w:right w:val="none" w:sz="0" w:space="0" w:color="auto"/>
              </w:divBdr>
            </w:div>
          </w:divsChild>
        </w:div>
        <w:div w:id="25567589">
          <w:marLeft w:val="0"/>
          <w:marRight w:val="0"/>
          <w:marTop w:val="0"/>
          <w:marBottom w:val="0"/>
          <w:divBdr>
            <w:top w:val="none" w:sz="0" w:space="0" w:color="auto"/>
            <w:left w:val="none" w:sz="0" w:space="0" w:color="auto"/>
            <w:bottom w:val="none" w:sz="0" w:space="0" w:color="auto"/>
            <w:right w:val="none" w:sz="0" w:space="0" w:color="auto"/>
          </w:divBdr>
          <w:divsChild>
            <w:div w:id="786971734">
              <w:marLeft w:val="0"/>
              <w:marRight w:val="0"/>
              <w:marTop w:val="0"/>
              <w:marBottom w:val="0"/>
              <w:divBdr>
                <w:top w:val="none" w:sz="0" w:space="0" w:color="auto"/>
                <w:left w:val="none" w:sz="0" w:space="0" w:color="auto"/>
                <w:bottom w:val="none" w:sz="0" w:space="0" w:color="auto"/>
                <w:right w:val="none" w:sz="0" w:space="0" w:color="auto"/>
              </w:divBdr>
            </w:div>
          </w:divsChild>
        </w:div>
        <w:div w:id="1234730574">
          <w:marLeft w:val="0"/>
          <w:marRight w:val="0"/>
          <w:marTop w:val="0"/>
          <w:marBottom w:val="0"/>
          <w:divBdr>
            <w:top w:val="none" w:sz="0" w:space="0" w:color="auto"/>
            <w:left w:val="none" w:sz="0" w:space="0" w:color="auto"/>
            <w:bottom w:val="none" w:sz="0" w:space="0" w:color="auto"/>
            <w:right w:val="none" w:sz="0" w:space="0" w:color="auto"/>
          </w:divBdr>
          <w:divsChild>
            <w:div w:id="975069368">
              <w:marLeft w:val="0"/>
              <w:marRight w:val="0"/>
              <w:marTop w:val="0"/>
              <w:marBottom w:val="0"/>
              <w:divBdr>
                <w:top w:val="none" w:sz="0" w:space="0" w:color="auto"/>
                <w:left w:val="none" w:sz="0" w:space="0" w:color="auto"/>
                <w:bottom w:val="none" w:sz="0" w:space="0" w:color="auto"/>
                <w:right w:val="none" w:sz="0" w:space="0" w:color="auto"/>
              </w:divBdr>
            </w:div>
          </w:divsChild>
        </w:div>
        <w:div w:id="883562894">
          <w:marLeft w:val="0"/>
          <w:marRight w:val="0"/>
          <w:marTop w:val="0"/>
          <w:marBottom w:val="0"/>
          <w:divBdr>
            <w:top w:val="none" w:sz="0" w:space="0" w:color="auto"/>
            <w:left w:val="none" w:sz="0" w:space="0" w:color="auto"/>
            <w:bottom w:val="none" w:sz="0" w:space="0" w:color="auto"/>
            <w:right w:val="none" w:sz="0" w:space="0" w:color="auto"/>
          </w:divBdr>
          <w:divsChild>
            <w:div w:id="710692494">
              <w:marLeft w:val="0"/>
              <w:marRight w:val="0"/>
              <w:marTop w:val="0"/>
              <w:marBottom w:val="0"/>
              <w:divBdr>
                <w:top w:val="none" w:sz="0" w:space="0" w:color="auto"/>
                <w:left w:val="none" w:sz="0" w:space="0" w:color="auto"/>
                <w:bottom w:val="none" w:sz="0" w:space="0" w:color="auto"/>
                <w:right w:val="none" w:sz="0" w:space="0" w:color="auto"/>
              </w:divBdr>
            </w:div>
          </w:divsChild>
        </w:div>
        <w:div w:id="1278215278">
          <w:marLeft w:val="0"/>
          <w:marRight w:val="0"/>
          <w:marTop w:val="0"/>
          <w:marBottom w:val="0"/>
          <w:divBdr>
            <w:top w:val="none" w:sz="0" w:space="0" w:color="auto"/>
            <w:left w:val="none" w:sz="0" w:space="0" w:color="auto"/>
            <w:bottom w:val="none" w:sz="0" w:space="0" w:color="auto"/>
            <w:right w:val="none" w:sz="0" w:space="0" w:color="auto"/>
          </w:divBdr>
          <w:divsChild>
            <w:div w:id="1750886199">
              <w:marLeft w:val="0"/>
              <w:marRight w:val="0"/>
              <w:marTop w:val="0"/>
              <w:marBottom w:val="0"/>
              <w:divBdr>
                <w:top w:val="none" w:sz="0" w:space="0" w:color="auto"/>
                <w:left w:val="none" w:sz="0" w:space="0" w:color="auto"/>
                <w:bottom w:val="none" w:sz="0" w:space="0" w:color="auto"/>
                <w:right w:val="none" w:sz="0" w:space="0" w:color="auto"/>
              </w:divBdr>
            </w:div>
          </w:divsChild>
        </w:div>
        <w:div w:id="1514609176">
          <w:marLeft w:val="0"/>
          <w:marRight w:val="0"/>
          <w:marTop w:val="0"/>
          <w:marBottom w:val="0"/>
          <w:divBdr>
            <w:top w:val="none" w:sz="0" w:space="0" w:color="auto"/>
            <w:left w:val="none" w:sz="0" w:space="0" w:color="auto"/>
            <w:bottom w:val="none" w:sz="0" w:space="0" w:color="auto"/>
            <w:right w:val="none" w:sz="0" w:space="0" w:color="auto"/>
          </w:divBdr>
          <w:divsChild>
            <w:div w:id="17546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2024-10-29T05:34:00Z</dcterms:created>
  <dcterms:modified xsi:type="dcterms:W3CDTF">2024-10-29T05:35:00Z</dcterms:modified>
</cp:coreProperties>
</file>