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outlineLvl w:val="0"/>
        <w:rPr>
          <w:rFonts w:ascii="Times New Roman" w:hAnsi="Times New Roman" w:eastAsia="Times New Roman" w:cs="Times New Roman"/>
          <w:b/>
          <w:b/>
          <w:bCs/>
          <w:sz w:val="24"/>
          <w:szCs w:val="24"/>
          <w:lang w:eastAsia="ru-RU"/>
        </w:rPr>
      </w:pPr>
      <w:r>
        <w:rPr/>
        <w:drawing>
          <wp:inline distT="0" distB="0" distL="19050" distR="2540">
            <wp:extent cx="6645910" cy="920115"/>
            <wp:effectExtent l="0" t="0" r="0" b="0"/>
            <wp:docPr id="1" name="Рисунок 0" descr="Облож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Обложка.png"/>
                    <pic:cNvPicPr>
                      <a:picLocks noChangeAspect="1" noChangeArrowheads="1"/>
                    </pic:cNvPicPr>
                  </pic:nvPicPr>
                  <pic:blipFill>
                    <a:blip r:embed="rId2"/>
                    <a:stretch>
                      <a:fillRect/>
                    </a:stretch>
                  </pic:blipFill>
                  <pic:spPr bwMode="auto">
                    <a:xfrm>
                      <a:off x="0" y="0"/>
                      <a:ext cx="6645910" cy="920115"/>
                    </a:xfrm>
                    <a:prstGeom prst="rect">
                      <a:avLst/>
                    </a:prstGeom>
                  </pic:spPr>
                </pic:pic>
              </a:graphicData>
            </a:graphic>
          </wp:inline>
        </w:drawing>
      </w:r>
    </w:p>
    <w:p>
      <w:pPr>
        <w:pStyle w:val="Normal"/>
        <w:numPr>
          <w:ilvl w:val="0"/>
          <w:numId w:val="0"/>
        </w:numPr>
        <w:spacing w:lineRule="auto" w:line="240" w:before="0" w:after="0"/>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0" w:after="0"/>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Почти 700 пенсий с начала года назначило Отделение СФР по Калужской области в автоматическом режиме</w:t>
      </w:r>
    </w:p>
    <w:p>
      <w:pPr>
        <w:pStyle w:val="Normal"/>
        <w:numPr>
          <w:ilvl w:val="0"/>
          <w:numId w:val="0"/>
        </w:numPr>
        <w:spacing w:lineRule="auto" w:line="240" w:before="0" w:after="0"/>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0" w:after="0"/>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 начала года в Калужской области региональное отделение СФР в автоматическом порядке назначило пенсии 688 местным жителям. Автоматический  формат предусматривает назначение нескольких видов пенсий: страховых и социальных пенсий по инвалидности, пенсий по потере кормильца и страховых пенсий по старости.  При этом, имеются и некоторые отличия в правилах их оформления.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Страховая и социальная пенсии по инвалидности назначаются без подачи заявления (проактивно) со дня признания гражданина инвалидом на основании данных Федерального реестра инвалидов (ФРИ), если ранее он не являлся пенсионером. При этом нет необходимости представления в Социальный фонд подтверждающих документов.  С начала года пенсии по инвалидности в беззаявительном порядке назначили 399 калужанам.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1 января 2024 года ОСФР по Калужской области в беззаявительном порядке оформляет также социальные и страховые пенсии по случаю потери кормильца для несовершеннолетних детей. Фонд назначает  такую пенсию на основании сведений о потере кормильца, поступающих  из органов ЗАГСа.  В 1 квартале такие пенсии назначены 114 получателям.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о назначении вышеуказанных пенсий принимается не позднее 5 рабочих дней со дня поступления в информации. В течение 3 рабочих дней после вынесения решения о назначении ОСФР извещает об этом гражданина. Уведомление о том, что пенсия назначена, приходит в личный кабинет на портале Госуслуг или по почте, если учетной записи на портале нет.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После назначения пенсии по инвалидности или по потере кормильца от получателя  потребуется только определить способ доставки пенсии. Заявление о доставке можно подать онлайн через личный кабинет на сайте СФР или на портале госуслуг.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Также </w:t>
      </w:r>
      <w:r>
        <w:rPr>
          <w:rFonts w:cs="Times New Roman" w:ascii="Times New Roman" w:hAnsi="Times New Roman"/>
          <w:sz w:val="24"/>
          <w:szCs w:val="24"/>
        </w:rPr>
        <w:t xml:space="preserve"> в автоматическом формате назначаются и страховые пенсии по старости. Однако в этом случае, гражданину необходимо подать заявление о ее назначении на портале госуслуг и,  проверив все данные в индивидуальном лицевом счете, дать согласие  на назначение автоматически.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rPr/>
      </w:pPr>
      <w:r>
        <w:rPr>
          <w:rFonts w:cs="Times New Roman" w:ascii="Times New Roman" w:hAnsi="Times New Roman"/>
          <w:i/>
          <w:sz w:val="24"/>
          <w:szCs w:val="24"/>
        </w:rPr>
        <w:t>"</w:t>
      </w:r>
      <w:r>
        <w:rPr>
          <w:rFonts w:eastAsia="Times New Roman" w:cs="Times New Roman" w:ascii="Times New Roman" w:hAnsi="Times New Roman"/>
          <w:i/>
          <w:sz w:val="24"/>
          <w:szCs w:val="24"/>
          <w:lang w:eastAsia="ru-RU"/>
        </w:rPr>
        <w:t xml:space="preserve">Обратите внимание, что в случае если индивидуальный лицевой счет содержит </w:t>
      </w:r>
      <w:r>
        <w:rPr>
          <w:rFonts w:eastAsia="Times New Roman" w:cs="Times New Roman" w:ascii="Times New Roman" w:hAnsi="Times New Roman"/>
          <w:b/>
          <w:i/>
          <w:sz w:val="24"/>
          <w:szCs w:val="24"/>
          <w:lang w:eastAsia="ru-RU"/>
        </w:rPr>
        <w:t>полные сведения</w:t>
      </w:r>
      <w:r>
        <w:rPr>
          <w:rFonts w:eastAsia="Times New Roman" w:cs="Times New Roman" w:ascii="Times New Roman" w:hAnsi="Times New Roman"/>
          <w:i/>
          <w:sz w:val="24"/>
          <w:szCs w:val="24"/>
          <w:lang w:eastAsia="ru-RU"/>
        </w:rPr>
        <w:t xml:space="preserve"> о периодах  страхового стажа и (или) иной деятельности, то Социальный фонд инициативно  уведомляет человека о возможности подать через портал </w:t>
      </w:r>
      <w:hyperlink r:id="rId3">
        <w:r>
          <w:rPr>
            <w:rStyle w:val="Style11"/>
            <w:rFonts w:eastAsia="Times New Roman" w:cs="Times New Roman" w:ascii="Times New Roman" w:hAnsi="Times New Roman"/>
            <w:i/>
            <w:sz w:val="24"/>
            <w:szCs w:val="24"/>
            <w:lang w:eastAsia="ru-RU"/>
          </w:rPr>
          <w:t>госуслуг</w:t>
        </w:r>
      </w:hyperlink>
      <w:r>
        <w:rPr>
          <w:rFonts w:eastAsia="Times New Roman" w:cs="Times New Roman" w:ascii="Times New Roman" w:hAnsi="Times New Roman"/>
          <w:i/>
          <w:sz w:val="24"/>
          <w:szCs w:val="24"/>
          <w:lang w:eastAsia="ru-RU"/>
        </w:rPr>
        <w:t xml:space="preserve"> заявление о назначении страховой пенсии по старости в автоматическом режиме.  Электронный сервис предварительно предложит гражданину ответить на несколько вопросов, которые позволят уточнить полноту сведений о пенсионных правах в индивидуальном лицевом счете и рассчитает размер его пенсии. В случае согласия гражданина пенсия назначается автоматически и соответствующее уведомление поступит заявителю в личный кабинет в течение 3х часов ", - дополняет Управляющий региональным Отделением ОСФР Даниил Аганичев.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lang w:eastAsia="ru-RU"/>
        </w:rPr>
        <w:t>При этом выплата пенсии будет осуществлена согласно выбору гражданина: перечислена на банковский счет, который он укажет в заявлении или доставлена Почтой России</w:t>
      </w:r>
      <w:r>
        <w:rPr>
          <w:rFonts w:cs="Times New Roman" w:ascii="Times New Roman" w:hAnsi="Times New Roman"/>
          <w:sz w:val="24"/>
          <w:szCs w:val="24"/>
        </w:rPr>
        <w:t xml:space="preserve">.  С начала года в Калужской области страховые пенсии по старости  в автоматическом режиме назначили  уже 175 местным жителям. </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pPr>
      <w:r>
        <w:rPr>
          <w:rFonts w:cs="Times New Roman" w:ascii="Times New Roman" w:hAnsi="Times New Roman"/>
          <w:i/>
          <w:sz w:val="24"/>
          <w:szCs w:val="24"/>
        </w:rPr>
        <w:t xml:space="preserve">Пресс-служба ОСФР по Калужской области </w:t>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7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00ad5"/>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1">
    <w:name w:val="Заголовок 1"/>
    <w:basedOn w:val="Normal"/>
    <w:link w:val="10"/>
    <w:uiPriority w:val="9"/>
    <w:qFormat/>
    <w:rsid w:val="00100ad5"/>
    <w:pPr>
      <w:spacing w:lineRule="auto" w:line="240" w:beforeAutospacing="1" w:afterAutospacing="1"/>
      <w:outlineLvl w:val="0"/>
    </w:pPr>
    <w:rPr>
      <w:rFonts w:ascii="Times New Roman" w:hAnsi="Times New Roman" w:eastAsia="Times New Roman" w:cs="Times New Roman"/>
      <w:b/>
      <w:bCs/>
      <w:sz w:val="48"/>
      <w:szCs w:val="48"/>
      <w:lang w:eastAsia="ru-RU"/>
    </w:rPr>
  </w:style>
  <w:style w:type="paragraph" w:styleId="2">
    <w:name w:val="Заголовок 2"/>
    <w:basedOn w:val="Style12"/>
    <w:pPr/>
    <w:rPr/>
  </w:style>
  <w:style w:type="paragraph" w:styleId="3">
    <w:name w:val="Заголовок 3"/>
    <w:basedOn w:val="Style12"/>
    <w:pPr/>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00ad5"/>
    <w:rPr>
      <w:rFonts w:ascii="Times New Roman" w:hAnsi="Times New Roman" w:eastAsia="Times New Roman" w:cs="Times New Roman"/>
      <w:b/>
      <w:bCs/>
      <w:sz w:val="48"/>
      <w:szCs w:val="48"/>
      <w:lang w:eastAsia="ru-RU"/>
    </w:rPr>
  </w:style>
  <w:style w:type="character" w:styleId="Style11">
    <w:name w:val="Интернет-ссылка"/>
    <w:basedOn w:val="DefaultParagraphFont"/>
    <w:uiPriority w:val="99"/>
    <w:semiHidden/>
    <w:unhideWhenUsed/>
    <w:rsid w:val="00100ad5"/>
    <w:rPr>
      <w:color w:val="0000FF"/>
      <w:u w:val="single"/>
    </w:rPr>
  </w:style>
  <w:style w:type="paragraph" w:styleId="Style12">
    <w:name w:val="Заголовок"/>
    <w:basedOn w:val="Normal"/>
    <w:next w:val="Style13"/>
    <w:qFormat/>
    <w:pPr>
      <w:keepNext/>
      <w:spacing w:before="240" w:after="120"/>
    </w:pPr>
    <w:rPr>
      <w:rFonts w:ascii="Liberation Sans" w:hAnsi="Liberation Sans" w:eastAsia="Microsoft YaHei" w:cs="Mangal"/>
      <w:sz w:val="28"/>
      <w:szCs w:val="28"/>
    </w:rPr>
  </w:style>
  <w:style w:type="paragraph" w:styleId="Style13">
    <w:name w:val="Основной текст"/>
    <w:basedOn w:val="Normal"/>
    <w:pPr>
      <w:spacing w:lineRule="auto" w:line="288" w:before="0" w:after="140"/>
    </w:pPr>
    <w:rPr/>
  </w:style>
  <w:style w:type="paragraph" w:styleId="Style14">
    <w:name w:val="Список"/>
    <w:basedOn w:val="Style13"/>
    <w:pPr/>
    <w:rPr>
      <w:rFonts w:cs="Mangal"/>
    </w:rPr>
  </w:style>
  <w:style w:type="paragraph" w:styleId="Style15">
    <w:name w:val="Название"/>
    <w:basedOn w:val="Normal"/>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NormalWeb">
    <w:name w:val="Normal (Web)"/>
    <w:basedOn w:val="Normal"/>
    <w:uiPriority w:val="99"/>
    <w:unhideWhenUsed/>
    <w:qFormat/>
    <w:rsid w:val="00100ad5"/>
    <w:pPr>
      <w:spacing w:lineRule="auto" w:line="240" w:beforeAutospacing="1" w:afterAutospacing="1"/>
    </w:pPr>
    <w:rPr>
      <w:rFonts w:ascii="Times New Roman" w:hAnsi="Times New Roman" w:eastAsia="Times New Roman" w:cs="Times New Roman"/>
      <w:sz w:val="24"/>
      <w:szCs w:val="24"/>
      <w:lang w:eastAsia="ru-RU"/>
    </w:rPr>
  </w:style>
  <w:style w:type="paragraph" w:styleId="Style17">
    <w:name w:val="Блочная цитата"/>
    <w:basedOn w:val="Normal"/>
    <w:qFormat/>
    <w:pPr/>
    <w:rPr/>
  </w:style>
  <w:style w:type="paragraph" w:styleId="Style18">
    <w:name w:val="Заглавие"/>
    <w:basedOn w:val="Style12"/>
    <w:pPr/>
    <w:rPr/>
  </w:style>
  <w:style w:type="paragraph" w:styleId="Style19">
    <w:name w:val="Подзаголовок"/>
    <w:basedOn w:val="Style12"/>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gosuslugi.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Application>LibreOffice/5.0.2.2$Windows_x86 LibreOffice_project/37b43f919e4de5eeaca9b9755ed688758a8251fe</Application>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2024-03-12T11:31:00Z</dcterms:created>
  <dc:creator>Сомова Светлана Петровна</dc:creator>
  <dc:language>ru-RU</dc:language>
  <cp:lastModifiedBy>Сомова Светлана Петровна</cp:lastModifiedBy>
  <dcterms:modified xsi:type="dcterms:W3CDTF">2024-03-13T12:20:00Z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