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E7" w:rsidRDefault="00433EE7" w:rsidP="00433EE7">
      <w:pPr>
        <w:pStyle w:val="a3"/>
      </w:pPr>
      <w:bookmarkStart w:id="0" w:name="_GoBack"/>
      <w:r>
        <w:rPr>
          <w:rStyle w:val="a4"/>
        </w:rPr>
        <w:t>С 1 января 2016 года вступил в силу закон Калужской области «Об обеспечении полноценным питанием детей второго и третьего года жизни». Согласно ему право на получение ежемесячной денежной компенсации имеют дети второго и третьего года жизни, место жительства которых расположено в пределах Медынского района, проживающие в семьях со среднедушевым доходом, размер которого не превышает величины прожиточного минимума на душу населения, установленного в Калужской области.</w:t>
      </w:r>
      <w:bookmarkEnd w:id="0"/>
    </w:p>
    <w:p w:rsidR="00433EE7" w:rsidRDefault="00433EE7" w:rsidP="00433EE7">
      <w:pPr>
        <w:pStyle w:val="a3"/>
      </w:pPr>
      <w:r>
        <w:t>Ежемесячная денежная компенсация детям второго и третьего года жизни устанавливается в размере понесённых расходов на приобретение полноценного питания, но не более 500 рублей в месяц на одного ребёнка.</w:t>
      </w:r>
      <w:r>
        <w:br/>
        <w:t>Перечень документов для назначения и выплаты ежемесячной денежной компенсации на полноценное питание детям второго</w:t>
      </w:r>
      <w:r>
        <w:br/>
        <w:t>и третьего года жизни</w:t>
      </w:r>
      <w:r>
        <w:br/>
        <w:t>— Заявление.</w:t>
      </w:r>
      <w:r>
        <w:br/>
        <w:t>— Ксерокопия документа, удостоверяющего личность родителя (законного представителя).</w:t>
      </w:r>
      <w:r>
        <w:br/>
        <w:t>— Ксерокопия свидетельства о рождении ребёнка родителя (законного представителя).</w:t>
      </w:r>
      <w:r>
        <w:br/>
        <w:t>— Свидетельство об установлении отцовства (в случае необходимости).</w:t>
      </w:r>
      <w:r>
        <w:br/>
        <w:t>— Ксерокопии документов, подтверждающих статус законного представителя (копия акта о назначении опекуна, копия договора о приёмной семье (договора о передаче ребёнка на воспитание в приёмную семью), копия договора о патронатной семье, если ребёнок передан в семью).</w:t>
      </w:r>
      <w:r>
        <w:br/>
        <w:t>— Свидетельство о регистрации по месту жительства ребёнка на территории Калужской области.</w:t>
      </w:r>
      <w:r>
        <w:br/>
        <w:t>— Выписка из домовой книги по месту жительства родителя (законного представителя) и членов его семьи.</w:t>
      </w:r>
      <w:r>
        <w:br/>
        <w:t>— Справки о доходах родителя (законного представителя) и членов его семьи за последние 3 месяца, перед месяцем обращения.</w:t>
      </w:r>
      <w:r>
        <w:br/>
        <w:t>— Копии налоговых деклараций о доходах за учётный период (заверенные).</w:t>
      </w:r>
      <w:r>
        <w:br/>
        <w:t>— Справки органов службы занятости населения о выплате пособия по безработице.</w:t>
      </w:r>
      <w:r>
        <w:br/>
        <w:t>— Копии трудовых книжек, если родители (законные представители) не работают.</w:t>
      </w:r>
      <w:r>
        <w:br/>
        <w:t xml:space="preserve">— Справка о размере пенсии </w:t>
      </w:r>
      <w:proofErr w:type="gramStart"/>
      <w:r>
        <w:t>за</w:t>
      </w:r>
      <w:proofErr w:type="gramEnd"/>
      <w:r>
        <w:t xml:space="preserve"> последние 3 месяца (если назначена пенсия).</w:t>
      </w:r>
      <w:r>
        <w:br/>
        <w:t>— Справка о не зачислении ребёнка в дошкольные образовательные организации  (отдел образования).</w:t>
      </w:r>
      <w:r>
        <w:br/>
        <w:t>— Копия свидетельства о заключении брака (в случае необходимости).</w:t>
      </w:r>
      <w:r>
        <w:br/>
        <w:t>— Лицевой счёт получателя пособия.</w:t>
      </w:r>
      <w:r>
        <w:br/>
        <w:t>Для выплаты ежемесячной денежной компенсации родитель ребёнка, которому назначена ежемесячная денежная компенсация, ежемесячно представляет в отдел социальной защиты населения документы, подтверждающие понесенные расходы на приобретение полноценного питания (товарный чек и кассовый чек).</w:t>
      </w:r>
    </w:p>
    <w:p w:rsidR="00433EE7" w:rsidRDefault="00433EE7" w:rsidP="00433EE7">
      <w:pPr>
        <w:pStyle w:val="a3"/>
        <w:jc w:val="center"/>
      </w:pPr>
      <w:r>
        <w:rPr>
          <w:rStyle w:val="a4"/>
        </w:rPr>
        <w:t xml:space="preserve">Перечень </w:t>
      </w:r>
      <w:r>
        <w:br/>
      </w:r>
      <w:r>
        <w:rPr>
          <w:rStyle w:val="a4"/>
        </w:rPr>
        <w:t xml:space="preserve">специализированных продуктов </w:t>
      </w:r>
      <w:r>
        <w:br/>
      </w:r>
      <w:r>
        <w:rPr>
          <w:rStyle w:val="a4"/>
        </w:rPr>
        <w:t xml:space="preserve">в питании детей второго </w:t>
      </w:r>
      <w:r>
        <w:br/>
      </w:r>
      <w:r>
        <w:rPr>
          <w:rStyle w:val="a4"/>
        </w:rPr>
        <w:t>и третьего года жизни</w:t>
      </w:r>
    </w:p>
    <w:p w:rsidR="00433EE7" w:rsidRDefault="00433EE7" w:rsidP="00433EE7">
      <w:pPr>
        <w:pStyle w:val="a3"/>
      </w:pPr>
      <w:r>
        <w:t xml:space="preserve">1. Жидкие кисломолочные продукты, в том числе с фруктовыми и/или овощными компонентами, для детей старше 8 месяцев, расфасованные и упакованные в герметичную мелкоштучную упаковку, объемом не более 0,25 литра — питьевые йогурты, биойогурты, биокефир, кефир, ацидофилин, </w:t>
      </w:r>
      <w:proofErr w:type="spellStart"/>
      <w:r>
        <w:t>биолакт</w:t>
      </w:r>
      <w:proofErr w:type="spellEnd"/>
      <w:r>
        <w:t>, простокваша, ряженка, смесь кисломолочная.</w:t>
      </w:r>
      <w:r>
        <w:br/>
        <w:t xml:space="preserve">2. Пастообразные кисломолочные продукты детского питания, в том числе с фруктовыми </w:t>
      </w:r>
      <w:r>
        <w:lastRenderedPageBreak/>
        <w:t>и/или овощными компонентами, для детей старше 6 месяцев, расфасованные и упакованные в герметичную мелкоштучную упаковку, весом не более 0,1 кг — творог и продукты на его основе.</w:t>
      </w:r>
    </w:p>
    <w:p w:rsidR="00433EE7" w:rsidRDefault="00433EE7" w:rsidP="00433EE7">
      <w:pPr>
        <w:pStyle w:val="a3"/>
        <w:jc w:val="right"/>
      </w:pPr>
      <w:proofErr w:type="spellStart"/>
      <w:r>
        <w:rPr>
          <w:rStyle w:val="a4"/>
        </w:rPr>
        <w:t>Н.Е.Симакова</w:t>
      </w:r>
      <w:proofErr w:type="spellEnd"/>
      <w:r>
        <w:rPr>
          <w:rStyle w:val="a4"/>
        </w:rPr>
        <w:t xml:space="preserve">, заведующая ОСЗН администрации </w:t>
      </w:r>
      <w:r>
        <w:br/>
      </w:r>
      <w:r>
        <w:rPr>
          <w:rStyle w:val="a4"/>
        </w:rPr>
        <w:t>МР «Медынский район»</w:t>
      </w:r>
    </w:p>
    <w:p w:rsidR="000164F4" w:rsidRDefault="000164F4"/>
    <w:sectPr w:rsidR="0001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89"/>
    <w:rsid w:val="000164F4"/>
    <w:rsid w:val="00124B89"/>
    <w:rsid w:val="004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2016-01-15T06:28:00Z</dcterms:created>
  <dcterms:modified xsi:type="dcterms:W3CDTF">2016-01-15T06:28:00Z</dcterms:modified>
</cp:coreProperties>
</file>