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274" w:rsidRDefault="006B0274" w:rsidP="008B0ABB">
      <w:pPr>
        <w:pStyle w:val="s1"/>
        <w:spacing w:before="0" w:beforeAutospacing="0" w:after="0" w:afterAutospacing="0"/>
        <w:jc w:val="center"/>
        <w:rPr>
          <w:rStyle w:val="s10"/>
          <w:b/>
          <w:sz w:val="28"/>
          <w:szCs w:val="28"/>
        </w:rPr>
      </w:pPr>
      <w:r w:rsidRPr="006B0274">
        <w:rPr>
          <w:rStyle w:val="s10"/>
          <w:b/>
          <w:sz w:val="28"/>
          <w:szCs w:val="28"/>
        </w:rPr>
        <w:t>Информация</w:t>
      </w:r>
    </w:p>
    <w:p w:rsidR="008B0ABB" w:rsidRPr="006B0274" w:rsidRDefault="008B0ABB" w:rsidP="008B0ABB">
      <w:pPr>
        <w:pStyle w:val="s1"/>
        <w:spacing w:before="0" w:beforeAutospacing="0" w:after="0" w:afterAutospacing="0"/>
        <w:jc w:val="center"/>
        <w:rPr>
          <w:rStyle w:val="s10"/>
          <w:b/>
          <w:sz w:val="28"/>
          <w:szCs w:val="28"/>
        </w:rPr>
      </w:pPr>
    </w:p>
    <w:p w:rsidR="006B0274" w:rsidRPr="008B0ABB" w:rsidRDefault="008B0ABB" w:rsidP="008B0AB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B0274" w:rsidRPr="008B0ABB">
        <w:rPr>
          <w:sz w:val="28"/>
          <w:szCs w:val="28"/>
        </w:rPr>
        <w:t>Напомним, что в Калужской области ранее были установлены выплаты опекунам, представляющие собой вознаграждение за работу.</w:t>
      </w:r>
    </w:p>
    <w:p w:rsidR="006B0274" w:rsidRPr="008B0ABB" w:rsidRDefault="006B0274" w:rsidP="008B0A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0ABB">
        <w:rPr>
          <w:rFonts w:ascii="Times New Roman" w:hAnsi="Times New Roman" w:cs="Times New Roman"/>
          <w:sz w:val="28"/>
          <w:szCs w:val="28"/>
        </w:rPr>
        <w:t>Законом</w:t>
      </w:r>
      <w:r w:rsidR="008E316B">
        <w:rPr>
          <w:rFonts w:ascii="Times New Roman" w:hAnsi="Times New Roman" w:cs="Times New Roman"/>
          <w:sz w:val="28"/>
          <w:szCs w:val="28"/>
        </w:rPr>
        <w:t xml:space="preserve"> Калужской области </w:t>
      </w:r>
      <w:bookmarkStart w:id="0" w:name="_GoBack"/>
      <w:bookmarkEnd w:id="0"/>
      <w:r w:rsidRPr="008B0ABB">
        <w:rPr>
          <w:rFonts w:ascii="Times New Roman" w:hAnsi="Times New Roman" w:cs="Times New Roman"/>
          <w:sz w:val="28"/>
          <w:szCs w:val="28"/>
        </w:rPr>
        <w:t xml:space="preserve"> вв</w:t>
      </w:r>
      <w:r w:rsidR="008B0ABB">
        <w:rPr>
          <w:rFonts w:ascii="Times New Roman" w:hAnsi="Times New Roman" w:cs="Times New Roman"/>
          <w:sz w:val="28"/>
          <w:szCs w:val="28"/>
        </w:rPr>
        <w:t>едена</w:t>
      </w:r>
      <w:r w:rsidRPr="008B0ABB">
        <w:rPr>
          <w:rFonts w:ascii="Times New Roman" w:hAnsi="Times New Roman" w:cs="Times New Roman"/>
          <w:sz w:val="28"/>
          <w:szCs w:val="28"/>
        </w:rPr>
        <w:t xml:space="preserve"> новая компенсационная выплата, и теперь пенсионеры-опекуны смогут выбрать, что для них лучше: получать вознаграждение как работающие граждане или получать компенсационную выплату</w:t>
      </w:r>
      <w:r w:rsidR="008B0ABB" w:rsidRPr="008B0ABB">
        <w:rPr>
          <w:rFonts w:ascii="Times New Roman" w:hAnsi="Times New Roman" w:cs="Times New Roman"/>
          <w:sz w:val="28"/>
          <w:szCs w:val="28"/>
        </w:rPr>
        <w:t xml:space="preserve">. </w:t>
      </w:r>
      <w:r w:rsidR="008B0ABB" w:rsidRPr="006B0274">
        <w:rPr>
          <w:rFonts w:ascii="Times New Roman" w:eastAsia="Calibri" w:hAnsi="Times New Roman" w:cs="Times New Roman"/>
          <w:sz w:val="28"/>
          <w:szCs w:val="28"/>
        </w:rPr>
        <w:t>Получение ежемесячной компенсационной выплаты дает право опекунам, являющимся пенсионерами, на индексацию пенсии. Однако, в отличие от вознаграждения, получаемого на основании договора о возмездной опеке, периоды получения ежемесячной компенсационной выплаты не учитываются в трудовой стаж.</w:t>
      </w:r>
      <w:r w:rsidR="008B0ABB" w:rsidRPr="008B0A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0ABB" w:rsidRPr="006B0274">
        <w:rPr>
          <w:rFonts w:ascii="Times New Roman" w:eastAsia="Calibri" w:hAnsi="Times New Roman" w:cs="Times New Roman"/>
          <w:sz w:val="28"/>
          <w:szCs w:val="28"/>
        </w:rPr>
        <w:t>При этом размер ежемесячной компенсационной выплаты в 2020 году составляет 2 136 рублей, указанная сумма не облагается налогом и на нее не начисляются страховые взносы.</w:t>
      </w:r>
    </w:p>
    <w:p w:rsidR="006B0274" w:rsidRPr="006B0274" w:rsidRDefault="006B0274" w:rsidP="008B0A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274">
        <w:rPr>
          <w:rFonts w:ascii="Times New Roman" w:eastAsia="Calibri" w:hAnsi="Times New Roman" w:cs="Times New Roman"/>
          <w:sz w:val="28"/>
          <w:szCs w:val="28"/>
        </w:rPr>
        <w:t>Основными критериями для получения ежемесячной компенсационной выплаты являются:</w:t>
      </w:r>
    </w:p>
    <w:p w:rsidR="006B0274" w:rsidRPr="006B0274" w:rsidRDefault="006B0274" w:rsidP="008B0A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0ABB">
        <w:rPr>
          <w:rFonts w:ascii="Times New Roman" w:eastAsia="Calibri" w:hAnsi="Times New Roman" w:cs="Times New Roman"/>
          <w:sz w:val="28"/>
          <w:szCs w:val="28"/>
        </w:rPr>
        <w:t>1. И</w:t>
      </w:r>
      <w:r w:rsidRPr="006B0274">
        <w:rPr>
          <w:rFonts w:ascii="Times New Roman" w:eastAsia="Calibri" w:hAnsi="Times New Roman" w:cs="Times New Roman"/>
          <w:sz w:val="28"/>
          <w:szCs w:val="28"/>
        </w:rPr>
        <w:t>сполнение обязанностей опекуна на безвозмездной основе;</w:t>
      </w:r>
    </w:p>
    <w:p w:rsidR="006B0274" w:rsidRPr="006B0274" w:rsidRDefault="006B0274" w:rsidP="008B0A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0ABB">
        <w:rPr>
          <w:rFonts w:ascii="Times New Roman" w:eastAsia="Calibri" w:hAnsi="Times New Roman" w:cs="Times New Roman"/>
          <w:sz w:val="28"/>
          <w:szCs w:val="28"/>
        </w:rPr>
        <w:t>2. П</w:t>
      </w:r>
      <w:r w:rsidRPr="006B0274">
        <w:rPr>
          <w:rFonts w:ascii="Times New Roman" w:eastAsia="Calibri" w:hAnsi="Times New Roman" w:cs="Times New Roman"/>
          <w:sz w:val="28"/>
          <w:szCs w:val="28"/>
        </w:rPr>
        <w:t>одопечный не получает социальные услуги в форме социального обслуживания на дому, в стационарной или полустационарной форме в соответствии с Федеральным законом «Об основах социального обслуживания граждан в Российской Федерации»;</w:t>
      </w:r>
    </w:p>
    <w:p w:rsidR="006B0274" w:rsidRPr="008B0ABB" w:rsidRDefault="006B0274" w:rsidP="008B0A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0ABB">
        <w:rPr>
          <w:rFonts w:ascii="Times New Roman" w:eastAsia="Calibri" w:hAnsi="Times New Roman" w:cs="Times New Roman"/>
          <w:sz w:val="28"/>
          <w:szCs w:val="28"/>
        </w:rPr>
        <w:t>3. С</w:t>
      </w:r>
      <w:r w:rsidRPr="006B0274">
        <w:rPr>
          <w:rFonts w:ascii="Times New Roman" w:eastAsia="Calibri" w:hAnsi="Times New Roman" w:cs="Times New Roman"/>
          <w:sz w:val="28"/>
          <w:szCs w:val="28"/>
        </w:rPr>
        <w:t>реднедушевой доход семьи, в которой проживают совершеннолетний недееспособный гражданин и его опекун, не превышает четырехкратную величину прожиточного минимума на душу населения, установленного в Калужской области.</w:t>
      </w:r>
    </w:p>
    <w:p w:rsidR="006B0274" w:rsidRPr="006B0274" w:rsidRDefault="006B0274" w:rsidP="008B0A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274">
        <w:rPr>
          <w:rFonts w:ascii="Times New Roman" w:eastAsia="Calibri" w:hAnsi="Times New Roman" w:cs="Times New Roman"/>
          <w:sz w:val="28"/>
          <w:szCs w:val="28"/>
        </w:rPr>
        <w:t xml:space="preserve">В доход семьи включаются: </w:t>
      </w:r>
    </w:p>
    <w:p w:rsidR="006B0274" w:rsidRPr="006B0274" w:rsidRDefault="006B0274" w:rsidP="008B0A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027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B02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все предусмотренные системой оплаты труда выплаты, учитываемые при расчете среднего заработка в соответствии с </w:t>
      </w:r>
      <w:hyperlink r:id="rId5" w:history="1">
        <w:r w:rsidRPr="006B0274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6B02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Правительства Российской Федерации от 24.12.2007 № 922 "Об особенностях порядка исчисления средней заработной платы";</w:t>
      </w:r>
    </w:p>
    <w:p w:rsidR="006B0274" w:rsidRPr="006B0274" w:rsidRDefault="006B0274" w:rsidP="008B0A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0274">
        <w:rPr>
          <w:rFonts w:ascii="Times New Roman" w:eastAsia="Calibri" w:hAnsi="Times New Roman" w:cs="Times New Roman"/>
          <w:sz w:val="28"/>
          <w:szCs w:val="28"/>
          <w:lang w:eastAsia="ru-RU"/>
        </w:rPr>
        <w:t>- средний заработок, сохраняемый в случаях, предусмотренных трудовым законодательством;</w:t>
      </w:r>
    </w:p>
    <w:p w:rsidR="006B0274" w:rsidRPr="006B0274" w:rsidRDefault="006B0274" w:rsidP="008B0A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0274">
        <w:rPr>
          <w:rFonts w:ascii="Times New Roman" w:eastAsia="Calibri" w:hAnsi="Times New Roman" w:cs="Times New Roman"/>
          <w:sz w:val="28"/>
          <w:szCs w:val="28"/>
          <w:lang w:eastAsia="ru-RU"/>
        </w:rPr>
        <w:t>- компенсация, выплачиваемая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6B0274" w:rsidRPr="006B0274" w:rsidRDefault="006B0274" w:rsidP="008B0A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0274">
        <w:rPr>
          <w:rFonts w:ascii="Times New Roman" w:eastAsia="Calibri" w:hAnsi="Times New Roman" w:cs="Times New Roman"/>
          <w:sz w:val="28"/>
          <w:szCs w:val="28"/>
          <w:lang w:eastAsia="ru-RU"/>
        </w:rPr>
        <w:t>- 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работников;</w:t>
      </w:r>
    </w:p>
    <w:p w:rsidR="006B0274" w:rsidRPr="006B0274" w:rsidRDefault="006B0274" w:rsidP="008B0A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2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социальные выплаты из бюджетов всех уровней, государственных внебюджетных фондов и других источников (пенсии, стипендии, </w:t>
      </w:r>
      <w:r w:rsidRPr="006B0274">
        <w:rPr>
          <w:rFonts w:ascii="Times New Roman" w:eastAsia="Calibri" w:hAnsi="Times New Roman" w:cs="Times New Roman"/>
          <w:sz w:val="28"/>
          <w:szCs w:val="28"/>
        </w:rPr>
        <w:t xml:space="preserve"> компенсационные выплаты (кроме компенсационных выплат неработающим трудоспособным лицам, осуществляющим уход за нетрудоспособными гражданами), пособия по безработице, ежемесячные пособия и т.д.); </w:t>
      </w:r>
    </w:p>
    <w:p w:rsidR="006B0274" w:rsidRPr="006B0274" w:rsidRDefault="006B0274" w:rsidP="008B0A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274">
        <w:rPr>
          <w:rFonts w:ascii="Times New Roman" w:eastAsia="Calibri" w:hAnsi="Times New Roman" w:cs="Times New Roman"/>
          <w:sz w:val="28"/>
          <w:szCs w:val="28"/>
        </w:rPr>
        <w:lastRenderedPageBreak/>
        <w:t>- доходы от имущества, принадлежащего на праве собственности семье (отдельным ее членам) или одиноко проживающему гражданину и другие доходы семьи;</w:t>
      </w:r>
    </w:p>
    <w:p w:rsidR="006B0274" w:rsidRPr="006B0274" w:rsidRDefault="006B0274" w:rsidP="008B0A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274">
        <w:rPr>
          <w:rFonts w:ascii="Times New Roman" w:eastAsia="Calibri" w:hAnsi="Times New Roman" w:cs="Times New Roman"/>
          <w:sz w:val="28"/>
          <w:szCs w:val="28"/>
        </w:rPr>
        <w:t>- другие доходы семьи (алименты, проценты по банковским вкладам, наследуемые и подаренные денежные средства и т.д.).</w:t>
      </w:r>
    </w:p>
    <w:p w:rsidR="006B0274" w:rsidRPr="006B0274" w:rsidRDefault="006B0274" w:rsidP="008B0A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274">
        <w:rPr>
          <w:rFonts w:ascii="Times New Roman" w:eastAsia="Calibri" w:hAnsi="Times New Roman" w:cs="Times New Roman"/>
          <w:sz w:val="28"/>
          <w:szCs w:val="28"/>
        </w:rPr>
        <w:t>Таким образом, опекун должен представить справки от работодателя, из органа, осуществляющего выплаты пенсии, пособия, справку из кредитной организации о процентах при наличии депозитных вкладов и другие документы, подтверждающие наличие дохода.</w:t>
      </w:r>
    </w:p>
    <w:p w:rsidR="006B0274" w:rsidRPr="006B0274" w:rsidRDefault="006B0274" w:rsidP="008B0A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0ABB" w:rsidRPr="008B0ABB" w:rsidRDefault="006B0274" w:rsidP="008B0A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274">
        <w:rPr>
          <w:rFonts w:ascii="Times New Roman" w:eastAsia="Calibri" w:hAnsi="Times New Roman" w:cs="Times New Roman"/>
          <w:sz w:val="28"/>
          <w:szCs w:val="28"/>
        </w:rPr>
        <w:t>Для назначения и предоставления ежемесячной компенсационной выплаты опекун, исполняющий опекунские обязанности на безвозмездной основе на момент обращения, представляет в орган местного самоуправления муниципального района</w:t>
      </w:r>
      <w:r w:rsidRPr="008B0ABB">
        <w:rPr>
          <w:rFonts w:ascii="Times New Roman" w:eastAsia="Calibri" w:hAnsi="Times New Roman" w:cs="Times New Roman"/>
          <w:sz w:val="28"/>
          <w:szCs w:val="28"/>
        </w:rPr>
        <w:t xml:space="preserve"> следующие</w:t>
      </w:r>
      <w:r w:rsidRPr="006B02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0ABB" w:rsidRPr="008B0ABB">
        <w:rPr>
          <w:rFonts w:ascii="Times New Roman" w:eastAsia="Calibri" w:hAnsi="Times New Roman" w:cs="Times New Roman"/>
          <w:sz w:val="28"/>
          <w:szCs w:val="28"/>
        </w:rPr>
        <w:t>документы:</w:t>
      </w:r>
    </w:p>
    <w:p w:rsidR="008B0ABB" w:rsidRPr="008B0ABB" w:rsidRDefault="008B0ABB" w:rsidP="008B0A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0AB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B0ABB">
        <w:rPr>
          <w:rFonts w:ascii="Times New Roman" w:hAnsi="Times New Roman" w:cs="Times New Roman"/>
          <w:sz w:val="28"/>
          <w:szCs w:val="28"/>
        </w:rPr>
        <w:t>Заявление по форме</w:t>
      </w:r>
    </w:p>
    <w:p w:rsidR="008B0ABB" w:rsidRPr="008B0ABB" w:rsidRDefault="008B0ABB" w:rsidP="008B0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ABB">
        <w:rPr>
          <w:rFonts w:ascii="Times New Roman" w:hAnsi="Times New Roman" w:cs="Times New Roman"/>
          <w:sz w:val="28"/>
          <w:szCs w:val="28"/>
        </w:rPr>
        <w:t xml:space="preserve">- </w:t>
      </w:r>
      <w:r w:rsidRPr="008B0ABB">
        <w:rPr>
          <w:rFonts w:ascii="Times New Roman" w:hAnsi="Times New Roman" w:cs="Times New Roman"/>
          <w:sz w:val="28"/>
          <w:szCs w:val="28"/>
        </w:rPr>
        <w:t>Заявление о согласии на</w:t>
      </w:r>
      <w:r w:rsidRPr="008B0ABB">
        <w:rPr>
          <w:rFonts w:ascii="Times New Roman" w:hAnsi="Times New Roman" w:cs="Times New Roman"/>
          <w:sz w:val="28"/>
          <w:szCs w:val="28"/>
        </w:rPr>
        <w:t xml:space="preserve"> обработку персональных данных</w:t>
      </w:r>
    </w:p>
    <w:p w:rsidR="008B0ABB" w:rsidRPr="008B0ABB" w:rsidRDefault="008B0ABB" w:rsidP="008B0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ABB">
        <w:rPr>
          <w:rFonts w:ascii="Times New Roman" w:hAnsi="Times New Roman" w:cs="Times New Roman"/>
          <w:sz w:val="28"/>
          <w:szCs w:val="28"/>
        </w:rPr>
        <w:t xml:space="preserve">- </w:t>
      </w:r>
      <w:r w:rsidRPr="008B0ABB">
        <w:rPr>
          <w:rFonts w:ascii="Times New Roman" w:hAnsi="Times New Roman" w:cs="Times New Roman"/>
          <w:sz w:val="28"/>
          <w:szCs w:val="28"/>
        </w:rPr>
        <w:t>Документ, удостоверяющий личность опекуна.</w:t>
      </w:r>
    </w:p>
    <w:p w:rsidR="008B0ABB" w:rsidRPr="008B0ABB" w:rsidRDefault="008B0ABB" w:rsidP="008B0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ABB">
        <w:rPr>
          <w:rFonts w:ascii="Times New Roman" w:hAnsi="Times New Roman" w:cs="Times New Roman"/>
          <w:sz w:val="28"/>
          <w:szCs w:val="28"/>
        </w:rPr>
        <w:t xml:space="preserve">- </w:t>
      </w:r>
      <w:r w:rsidRPr="008B0ABB">
        <w:rPr>
          <w:rFonts w:ascii="Times New Roman" w:hAnsi="Times New Roman" w:cs="Times New Roman"/>
          <w:sz w:val="28"/>
          <w:szCs w:val="28"/>
        </w:rPr>
        <w:t>Копию страхового свидетельства в системе обязательного пенсионного страхования (СНИЛС) либо копию уведомления о регистрации в системе обязательного пенсионного страхования.</w:t>
      </w:r>
    </w:p>
    <w:p w:rsidR="006B0274" w:rsidRPr="008B0ABB" w:rsidRDefault="008B0ABB" w:rsidP="008B0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ABB">
        <w:rPr>
          <w:rFonts w:ascii="Times New Roman" w:hAnsi="Times New Roman" w:cs="Times New Roman"/>
          <w:sz w:val="28"/>
          <w:szCs w:val="28"/>
        </w:rPr>
        <w:t xml:space="preserve">- </w:t>
      </w:r>
      <w:r w:rsidRPr="008B0ABB">
        <w:rPr>
          <w:rFonts w:ascii="Times New Roman" w:hAnsi="Times New Roman" w:cs="Times New Roman"/>
          <w:sz w:val="28"/>
          <w:szCs w:val="28"/>
        </w:rPr>
        <w:t>Сведения о среднедушевом доходе семьи, в которой проживают совершеннолетний недееспособный гражданин и его опекун, за три последних календарных месяца, предшествующих месяцу подачи заявления о назначении ежемесячной выплаты.</w:t>
      </w:r>
    </w:p>
    <w:p w:rsidR="006B0274" w:rsidRPr="008B0ABB" w:rsidRDefault="006B0274" w:rsidP="008B0AB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8B0ABB">
        <w:rPr>
          <w:sz w:val="28"/>
          <w:szCs w:val="28"/>
        </w:rPr>
        <w:t>Закон распространяется на правоотношения, возникшие с 1 января 2020 г.</w:t>
      </w:r>
    </w:p>
    <w:p w:rsidR="006B0274" w:rsidRDefault="006B0274" w:rsidP="008B0AB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8B0ABB" w:rsidRDefault="008B0ABB" w:rsidP="008B0AB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8B0ABB" w:rsidRPr="008B0ABB" w:rsidRDefault="008B0ABB" w:rsidP="008B0AB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опеке и попечительству                                             И.С. Белова</w:t>
      </w:r>
    </w:p>
    <w:p w:rsidR="0073513E" w:rsidRPr="008B0ABB" w:rsidRDefault="0073513E" w:rsidP="008B0A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0274" w:rsidRPr="008B0ABB" w:rsidRDefault="006B0274" w:rsidP="008B0AB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B0274" w:rsidRPr="008B0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274"/>
    <w:rsid w:val="0013565B"/>
    <w:rsid w:val="006B0274"/>
    <w:rsid w:val="0073513E"/>
    <w:rsid w:val="008B0ABB"/>
    <w:rsid w:val="008E316B"/>
    <w:rsid w:val="00C0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6B0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6B02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6B0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6B0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C2C8DADBEE968230F596CC3CACBEE93080D15E8386A854E7CF6460CC6C2F5C5DE7F553D206742BE663FB00E7B8F8375762A7F8DA3B83Ay9IE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2020-02-11T06:01:00Z</dcterms:created>
  <dcterms:modified xsi:type="dcterms:W3CDTF">2020-02-11T06:22:00Z</dcterms:modified>
</cp:coreProperties>
</file>