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837BE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57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5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7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4EB" w:rsidRPr="00135173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AD12EA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CC3CB1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bookmarkStart w:id="0" w:name="_GoBack"/>
      <w:bookmarkEnd w:id="0"/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b/>
          <w:bCs/>
          <w:sz w:val="28"/>
          <w:szCs w:val="28"/>
        </w:rPr>
        <w:t>Михеево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b/>
          <w:bCs/>
          <w:sz w:val="28"/>
          <w:szCs w:val="28"/>
        </w:rPr>
        <w:t>Михеево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7157DE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7157DE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7157DE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AD12E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17FFA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Pr="00B17FF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17FFA">
        <w:rPr>
          <w:rFonts w:ascii="Times New Roman" w:hAnsi="Times New Roman" w:cs="Times New Roman"/>
          <w:sz w:val="24"/>
          <w:szCs w:val="24"/>
        </w:rPr>
        <w:t>» (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Pr="00B17FF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17FFA">
        <w:rPr>
          <w:rFonts w:ascii="Times New Roman" w:hAnsi="Times New Roman" w:cs="Times New Roman"/>
          <w:sz w:val="24"/>
          <w:szCs w:val="24"/>
        </w:rPr>
        <w:t xml:space="preserve">»)  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="00D67313" w:rsidRPr="00B17FF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B17FFA">
        <w:rPr>
          <w:rFonts w:ascii="Times New Roman" w:hAnsi="Times New Roman" w:cs="Times New Roman"/>
          <w:sz w:val="24"/>
          <w:szCs w:val="24"/>
        </w:rPr>
        <w:t>» «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="00D67313" w:rsidRPr="00B17FF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B17FFA">
        <w:rPr>
          <w:rFonts w:ascii="Times New Roman" w:hAnsi="Times New Roman" w:cs="Times New Roman"/>
          <w:sz w:val="24"/>
          <w:szCs w:val="24"/>
        </w:rPr>
        <w:t xml:space="preserve">» 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>
        <w:rPr>
          <w:rFonts w:ascii="Times New Roman CYR" w:hAnsi="Times New Roman CYR" w:cs="Times New Roman CYR"/>
          <w:sz w:val="24"/>
          <w:szCs w:val="24"/>
        </w:rPr>
        <w:t>2023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>
        <w:rPr>
          <w:rFonts w:ascii="Times New Roman CYR" w:hAnsi="Times New Roman CYR" w:cs="Times New Roman CYR"/>
          <w:sz w:val="24"/>
          <w:szCs w:val="24"/>
        </w:rPr>
        <w:t>2024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>
        <w:rPr>
          <w:rFonts w:ascii="Times New Roman CYR" w:hAnsi="Times New Roman CYR" w:cs="Times New Roman CYR"/>
          <w:sz w:val="24"/>
          <w:szCs w:val="24"/>
        </w:rPr>
        <w:t>2025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B17FFA">
        <w:rPr>
          <w:rFonts w:ascii="Times New Roman" w:hAnsi="Times New Roman" w:cs="Times New Roman"/>
          <w:sz w:val="24"/>
          <w:szCs w:val="24"/>
        </w:rPr>
        <w:t>» (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далее – Проект 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решения о бюджете) подготовлено в соответствии с Бюджетным кодексом Российской Федерации (далее - </w:t>
      </w:r>
      <w:r w:rsidRPr="00AD12EA">
        <w:rPr>
          <w:rFonts w:ascii="Times New Roman CYR" w:hAnsi="Times New Roman CYR" w:cs="Times New Roman CYR"/>
          <w:sz w:val="24"/>
          <w:szCs w:val="24"/>
        </w:rPr>
        <w:t>БК РФ), Федеральным законом от 07.02.2011</w:t>
      </w:r>
      <w:proofErr w:type="gramEnd"/>
      <w:r w:rsidRPr="00AD12E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AD12EA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Pr="00AD12EA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D12EA">
        <w:rPr>
          <w:rFonts w:ascii="Times New Roman" w:hAnsi="Times New Roman" w:cs="Times New Roman"/>
          <w:sz w:val="24"/>
          <w:szCs w:val="24"/>
        </w:rPr>
        <w:t xml:space="preserve">», 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="00D67313" w:rsidRPr="00AD12E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AD12EA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AD12EA">
        <w:rPr>
          <w:rFonts w:ascii="Times New Roman" w:hAnsi="Times New Roman" w:cs="Times New Roman"/>
          <w:sz w:val="24"/>
          <w:szCs w:val="24"/>
        </w:rPr>
        <w:t>» (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="00D67313" w:rsidRPr="00AD12E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AD12EA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AD12EA">
        <w:rPr>
          <w:rFonts w:ascii="Times New Roman" w:hAnsi="Times New Roman" w:cs="Times New Roman"/>
          <w:sz w:val="24"/>
          <w:szCs w:val="24"/>
        </w:rPr>
        <w:t xml:space="preserve">» 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A2C99" w:rsidRPr="00AD12EA">
        <w:rPr>
          <w:rFonts w:ascii="Times New Roman CYR" w:hAnsi="Times New Roman CYR" w:cs="Times New Roman CYR"/>
          <w:sz w:val="24"/>
          <w:szCs w:val="24"/>
        </w:rPr>
        <w:t>06</w:t>
      </w:r>
      <w:r w:rsidRPr="00AD12EA">
        <w:rPr>
          <w:rFonts w:ascii="Times New Roman CYR" w:hAnsi="Times New Roman CYR" w:cs="Times New Roman CYR"/>
          <w:sz w:val="24"/>
          <w:szCs w:val="24"/>
        </w:rPr>
        <w:t>.</w:t>
      </w:r>
      <w:r w:rsidR="003A2C99" w:rsidRPr="00AD12EA">
        <w:rPr>
          <w:rFonts w:ascii="Times New Roman CYR" w:hAnsi="Times New Roman CYR" w:cs="Times New Roman CYR"/>
          <w:sz w:val="24"/>
          <w:szCs w:val="24"/>
        </w:rPr>
        <w:t>11</w:t>
      </w:r>
      <w:r w:rsidRPr="00AD12E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AD12EA">
        <w:rPr>
          <w:rFonts w:ascii="Times New Roman CYR" w:hAnsi="Times New Roman CYR" w:cs="Times New Roman CYR"/>
          <w:sz w:val="24"/>
          <w:szCs w:val="24"/>
        </w:rPr>
        <w:t>20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47182A" w:rsidRPr="00AD12EA">
        <w:rPr>
          <w:rFonts w:ascii="Times New Roman CYR" w:hAnsi="Times New Roman CYR" w:cs="Times New Roman CYR"/>
          <w:sz w:val="24"/>
          <w:szCs w:val="24"/>
        </w:rPr>
        <w:t>1</w:t>
      </w:r>
      <w:r w:rsidR="003A2C99" w:rsidRPr="00AD12EA">
        <w:rPr>
          <w:rFonts w:ascii="Times New Roman CYR" w:hAnsi="Times New Roman CYR" w:cs="Times New Roman CYR"/>
          <w:sz w:val="24"/>
          <w:szCs w:val="24"/>
        </w:rPr>
        <w:t>4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Pr="00AD12E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AD12EA">
        <w:rPr>
          <w:rFonts w:ascii="Times New Roman" w:hAnsi="Times New Roman" w:cs="Times New Roman"/>
          <w:sz w:val="24"/>
          <w:szCs w:val="24"/>
        </w:rPr>
        <w:t xml:space="preserve">», 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Pr="00AD12E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AD12EA">
        <w:rPr>
          <w:rFonts w:ascii="Times New Roman" w:hAnsi="Times New Roman" w:cs="Times New Roman"/>
          <w:sz w:val="24"/>
          <w:szCs w:val="24"/>
        </w:rPr>
        <w:t xml:space="preserve">» </w:t>
      </w:r>
      <w:r w:rsidRPr="00AD12EA">
        <w:rPr>
          <w:rFonts w:ascii="Times New Roman CYR" w:hAnsi="Times New Roman CYR" w:cs="Times New Roman CYR"/>
          <w:sz w:val="24"/>
          <w:szCs w:val="24"/>
        </w:rPr>
        <w:t>от 2</w:t>
      </w:r>
      <w:r w:rsidR="007157DE">
        <w:rPr>
          <w:rFonts w:ascii="Times New Roman CYR" w:hAnsi="Times New Roman CYR" w:cs="Times New Roman CYR"/>
          <w:sz w:val="24"/>
          <w:szCs w:val="24"/>
        </w:rPr>
        <w:t>4.02</w:t>
      </w:r>
      <w:r w:rsidRPr="00AD12EA">
        <w:rPr>
          <w:rFonts w:ascii="Times New Roman CYR" w:hAnsi="Times New Roman CYR" w:cs="Times New Roman CYR"/>
          <w:sz w:val="24"/>
          <w:szCs w:val="24"/>
        </w:rPr>
        <w:t>.20</w:t>
      </w:r>
      <w:r w:rsidR="007157DE">
        <w:rPr>
          <w:rFonts w:ascii="Times New Roman CYR" w:hAnsi="Times New Roman CYR" w:cs="Times New Roman CYR"/>
          <w:sz w:val="24"/>
          <w:szCs w:val="24"/>
        </w:rPr>
        <w:t>22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7157DE">
        <w:rPr>
          <w:rFonts w:ascii="Times New Roman CYR" w:hAnsi="Times New Roman CYR" w:cs="Times New Roman CYR"/>
          <w:sz w:val="24"/>
          <w:szCs w:val="24"/>
        </w:rPr>
        <w:t>9</w:t>
      </w:r>
      <w:r w:rsidRPr="00AD12EA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AD12EA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AD12EA" w:rsidRPr="00AD12EA">
        <w:rPr>
          <w:rFonts w:ascii="Times New Roman CYR" w:hAnsi="Times New Roman CYR" w:cs="Times New Roman CYR"/>
          <w:sz w:val="24"/>
          <w:szCs w:val="24"/>
        </w:rPr>
        <w:t>8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7157DE">
        <w:rPr>
          <w:rFonts w:ascii="Times New Roman CYR" w:hAnsi="Times New Roman CYR" w:cs="Times New Roman CYR"/>
          <w:sz w:val="24"/>
          <w:szCs w:val="24"/>
        </w:rPr>
        <w:t>28</w:t>
      </w:r>
      <w:r w:rsidRPr="00AD12EA">
        <w:rPr>
          <w:rFonts w:ascii="Times New Roman CYR" w:hAnsi="Times New Roman CYR" w:cs="Times New Roman CYR"/>
          <w:sz w:val="24"/>
          <w:szCs w:val="24"/>
        </w:rPr>
        <w:t>.1</w:t>
      </w:r>
      <w:r w:rsidR="007157DE">
        <w:rPr>
          <w:rFonts w:ascii="Times New Roman CYR" w:hAnsi="Times New Roman CYR" w:cs="Times New Roman CYR"/>
          <w:sz w:val="24"/>
          <w:szCs w:val="24"/>
        </w:rPr>
        <w:t>0</w:t>
      </w:r>
      <w:r w:rsidRPr="00AD12E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AD12EA">
        <w:rPr>
          <w:rFonts w:ascii="Times New Roman CYR" w:hAnsi="Times New Roman CYR" w:cs="Times New Roman CYR"/>
          <w:sz w:val="24"/>
          <w:szCs w:val="24"/>
        </w:rPr>
        <w:t>2</w:t>
      </w:r>
      <w:r w:rsidR="007157DE">
        <w:rPr>
          <w:rFonts w:ascii="Times New Roman CYR" w:hAnsi="Times New Roman CYR" w:cs="Times New Roman CYR"/>
          <w:sz w:val="24"/>
          <w:szCs w:val="24"/>
        </w:rPr>
        <w:t>1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AD12EA">
        <w:rPr>
          <w:rFonts w:ascii="Times New Roman" w:hAnsi="Times New Roman" w:cs="Times New Roman"/>
          <w:sz w:val="24"/>
          <w:szCs w:val="24"/>
        </w:rPr>
        <w:t>«</w:t>
      </w:r>
      <w:r w:rsidR="00D67313" w:rsidRPr="00AD12E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AD12EA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AD12EA">
        <w:rPr>
          <w:rFonts w:ascii="Times New Roman" w:hAnsi="Times New Roman" w:cs="Times New Roman"/>
          <w:sz w:val="24"/>
          <w:szCs w:val="24"/>
        </w:rPr>
        <w:t xml:space="preserve">» 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7157DE">
        <w:rPr>
          <w:rFonts w:ascii="Times New Roman CYR" w:hAnsi="Times New Roman CYR" w:cs="Times New Roman CYR"/>
          <w:sz w:val="24"/>
          <w:szCs w:val="24"/>
        </w:rPr>
        <w:t>28</w:t>
      </w:r>
      <w:r w:rsidRPr="00AD12EA">
        <w:rPr>
          <w:rFonts w:ascii="Times New Roman CYR" w:hAnsi="Times New Roman CYR" w:cs="Times New Roman CYR"/>
          <w:sz w:val="24"/>
          <w:szCs w:val="24"/>
        </w:rPr>
        <w:t>.1</w:t>
      </w:r>
      <w:r w:rsidR="007157DE">
        <w:rPr>
          <w:rFonts w:ascii="Times New Roman CYR" w:hAnsi="Times New Roman CYR" w:cs="Times New Roman CYR"/>
          <w:sz w:val="24"/>
          <w:szCs w:val="24"/>
        </w:rPr>
        <w:t>0</w:t>
      </w:r>
      <w:r w:rsidRPr="00AD12E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AD12EA">
        <w:rPr>
          <w:rFonts w:ascii="Times New Roman CYR" w:hAnsi="Times New Roman CYR" w:cs="Times New Roman CYR"/>
          <w:sz w:val="24"/>
          <w:szCs w:val="24"/>
        </w:rPr>
        <w:t>2</w:t>
      </w:r>
      <w:r w:rsidR="007157DE">
        <w:rPr>
          <w:rFonts w:ascii="Times New Roman CYR" w:hAnsi="Times New Roman CYR" w:cs="Times New Roman CYR"/>
          <w:sz w:val="24"/>
          <w:szCs w:val="24"/>
        </w:rPr>
        <w:t>1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7157DE">
        <w:rPr>
          <w:rFonts w:ascii="Times New Roman CYR" w:hAnsi="Times New Roman CYR" w:cs="Times New Roman CYR"/>
          <w:sz w:val="24"/>
          <w:szCs w:val="24"/>
        </w:rPr>
        <w:t>50</w:t>
      </w:r>
      <w:r w:rsidRPr="00AD12EA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AD12E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264EB" w:rsidRPr="00AD12EA" w:rsidRDefault="00C264EB" w:rsidP="00C2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Целью</w:t>
      </w:r>
      <w:r w:rsidRPr="00AD12EA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B17FFA" w:rsidRDefault="00C264EB" w:rsidP="00C264E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</w:t>
      </w:r>
      <w:r w:rsidRPr="00B17FFA">
        <w:rPr>
          <w:rFonts w:ascii="Times New Roman" w:hAnsi="Times New Roman" w:cs="Times New Roman"/>
          <w:sz w:val="24"/>
          <w:szCs w:val="24"/>
        </w:rPr>
        <w:t xml:space="preserve"> Проекта решения о бюджете на очередной финансовый год и плановый период, в том числе:</w:t>
      </w:r>
    </w:p>
    <w:p w:rsidR="00C264EB" w:rsidRPr="00B17FFA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FFA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B17FFA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FFA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B17FFA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B17FFA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B17FFA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17FFA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B17FFA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D67313" w:rsidRPr="00B17FFA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spacing w:val="2"/>
          <w:sz w:val="24"/>
          <w:szCs w:val="24"/>
        </w:rPr>
        <w:t>Михеево</w:t>
      </w:r>
      <w:proofErr w:type="spellEnd"/>
      <w:r w:rsidRPr="00B17FFA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B17FFA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B17FFA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17FFA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B17FFA" w:rsidRDefault="00CF464E" w:rsidP="00CF464E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B17FFA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B17FF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Pr="00B17FF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17FFA">
        <w:rPr>
          <w:rFonts w:ascii="Times New Roman" w:hAnsi="Times New Roman" w:cs="Times New Roman"/>
          <w:sz w:val="24"/>
          <w:szCs w:val="24"/>
        </w:rPr>
        <w:t xml:space="preserve">» </w:t>
      </w:r>
      <w:r w:rsidRPr="00B17FFA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B17FF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D97701" w:rsidRDefault="00CF464E" w:rsidP="0047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9770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BF5C54" w:rsidRPr="00D97701">
        <w:rPr>
          <w:rFonts w:ascii="Times New Roman CYR" w:hAnsi="Times New Roman CYR" w:cs="Times New Roman CYR"/>
          <w:sz w:val="24"/>
          <w:szCs w:val="24"/>
        </w:rPr>
        <w:t>соответствии статьи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182A" w:rsidRPr="00D97701">
        <w:rPr>
          <w:rFonts w:ascii="Times New Roman CYR" w:hAnsi="Times New Roman CYR" w:cs="Times New Roman CYR"/>
          <w:sz w:val="24"/>
          <w:szCs w:val="24"/>
        </w:rPr>
        <w:t>35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D97701">
        <w:rPr>
          <w:rFonts w:ascii="Times New Roman CYR" w:hAnsi="Times New Roman CYR" w:cs="Times New Roman CYR"/>
          <w:sz w:val="24"/>
          <w:szCs w:val="24"/>
        </w:rPr>
        <w:t>С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</w:t>
      </w:r>
      <w:r w:rsidR="00BF5C54" w:rsidRPr="00D97701">
        <w:rPr>
          <w:rFonts w:ascii="Times New Roman CYR" w:hAnsi="Times New Roman CYR" w:cs="Times New Roman CYR"/>
          <w:sz w:val="24"/>
          <w:szCs w:val="24"/>
        </w:rPr>
        <w:t>период вносится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 Администрацией сельского поселения </w:t>
      </w:r>
      <w:r w:rsidRPr="00D97701">
        <w:rPr>
          <w:rFonts w:ascii="Times New Roman" w:hAnsi="Times New Roman" w:cs="Times New Roman"/>
          <w:sz w:val="24"/>
          <w:szCs w:val="24"/>
        </w:rPr>
        <w:t>«</w:t>
      </w:r>
      <w:r w:rsidR="00D67313" w:rsidRPr="00D9770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D97701">
        <w:rPr>
          <w:rFonts w:ascii="Times New Roman" w:hAnsi="Times New Roman" w:cs="Times New Roman"/>
          <w:sz w:val="24"/>
          <w:szCs w:val="24"/>
        </w:rPr>
        <w:t xml:space="preserve">» 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47182A" w:rsidRPr="00D97701">
        <w:rPr>
          <w:rFonts w:ascii="Times New Roman CYR" w:hAnsi="Times New Roman CYR" w:cs="Times New Roman CYR"/>
          <w:sz w:val="24"/>
          <w:szCs w:val="24"/>
        </w:rPr>
        <w:t>20</w:t>
      </w:r>
      <w:r w:rsidRPr="00D97701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47182A" w:rsidRPr="00D97701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</w:t>
      </w:r>
      <w:r w:rsidRPr="00D97701">
        <w:rPr>
          <w:rFonts w:ascii="Times New Roman CYR" w:hAnsi="Times New Roman CYR" w:cs="Times New Roman CYR"/>
          <w:b/>
          <w:bCs/>
          <w:sz w:val="24"/>
          <w:szCs w:val="24"/>
        </w:rPr>
        <w:t xml:space="preserve">н </w:t>
      </w:r>
      <w:r w:rsidR="0047182A" w:rsidRPr="00D97701">
        <w:rPr>
          <w:rFonts w:ascii="Times New Roman CYR" w:hAnsi="Times New Roman CYR" w:cs="Times New Roman CYR"/>
          <w:b/>
          <w:bCs/>
          <w:sz w:val="24"/>
          <w:szCs w:val="24"/>
        </w:rPr>
        <w:t>в срок, установленный Положением о бюджетном процессе.</w:t>
      </w:r>
    </w:p>
    <w:p w:rsidR="00CF464E" w:rsidRPr="00B17FFA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47182A" w:rsidRPr="00B17FFA" w:rsidRDefault="0047182A" w:rsidP="0047182A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FA">
        <w:rPr>
          <w:rFonts w:ascii="Times New Roman" w:hAnsi="Times New Roman" w:cs="Times New Roman"/>
          <w:sz w:val="24"/>
          <w:szCs w:val="24"/>
        </w:rPr>
        <w:t xml:space="preserve">Проект бюджета «О бюджете сельского поселения «Деревня </w:t>
      </w:r>
      <w:proofErr w:type="spellStart"/>
      <w:r w:rsidR="003A2C99">
        <w:rPr>
          <w:rFonts w:ascii="Times New Roman" w:hAnsi="Times New Roman" w:cs="Times New Roman"/>
          <w:sz w:val="24"/>
          <w:szCs w:val="24"/>
        </w:rPr>
        <w:t>Михеево</w:t>
      </w:r>
      <w:proofErr w:type="spellEnd"/>
      <w:r w:rsidRPr="00B17FFA">
        <w:rPr>
          <w:rFonts w:ascii="Times New Roman" w:hAnsi="Times New Roman" w:cs="Times New Roman"/>
          <w:sz w:val="24"/>
          <w:szCs w:val="24"/>
        </w:rPr>
        <w:t xml:space="preserve">» на </w:t>
      </w:r>
      <w:r w:rsidR="007157DE">
        <w:rPr>
          <w:rFonts w:ascii="Times New Roman" w:hAnsi="Times New Roman" w:cs="Times New Roman"/>
          <w:sz w:val="24"/>
          <w:szCs w:val="24"/>
        </w:rPr>
        <w:t>2023</w:t>
      </w:r>
      <w:r w:rsidRPr="00B17FF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157DE">
        <w:rPr>
          <w:rFonts w:ascii="Times New Roman" w:hAnsi="Times New Roman" w:cs="Times New Roman"/>
          <w:sz w:val="24"/>
          <w:szCs w:val="24"/>
        </w:rPr>
        <w:t>2024</w:t>
      </w:r>
      <w:r w:rsidRPr="00B17FFA">
        <w:rPr>
          <w:rFonts w:ascii="Times New Roman" w:hAnsi="Times New Roman" w:cs="Times New Roman"/>
          <w:sz w:val="24"/>
          <w:szCs w:val="24"/>
        </w:rPr>
        <w:t>-</w:t>
      </w:r>
      <w:r w:rsidR="007157DE">
        <w:rPr>
          <w:rFonts w:ascii="Times New Roman" w:hAnsi="Times New Roman" w:cs="Times New Roman"/>
          <w:sz w:val="24"/>
          <w:szCs w:val="24"/>
        </w:rPr>
        <w:t>2025</w:t>
      </w:r>
      <w:r w:rsidRPr="00B17FFA">
        <w:rPr>
          <w:rFonts w:ascii="Times New Roman" w:hAnsi="Times New Roman" w:cs="Times New Roman"/>
          <w:sz w:val="24"/>
          <w:szCs w:val="24"/>
        </w:rPr>
        <w:t xml:space="preserve"> годов представлен в Сельскую Думу и в Контрольно-счетную комиссию МР «Медынский район» в установленный срок, предусмотренный </w:t>
      </w:r>
      <w:r w:rsidRPr="00B17FFA">
        <w:rPr>
          <w:rFonts w:ascii="Times New Roman" w:hAnsi="Times New Roman" w:cs="Times New Roman"/>
          <w:iCs/>
          <w:sz w:val="24"/>
          <w:szCs w:val="24"/>
        </w:rPr>
        <w:t xml:space="preserve">статьей 38, </w:t>
      </w:r>
      <w:r w:rsidRPr="00B17FFA">
        <w:rPr>
          <w:rFonts w:ascii="Times New Roman" w:hAnsi="Times New Roman" w:cs="Times New Roman"/>
          <w:bCs/>
          <w:iCs/>
          <w:sz w:val="24"/>
          <w:szCs w:val="24"/>
        </w:rPr>
        <w:t>Положения о бюджетном процессе</w:t>
      </w:r>
      <w:r w:rsidRPr="00B17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82A" w:rsidRPr="00B17FFA" w:rsidRDefault="0047182A" w:rsidP="0047182A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FA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47182A" w:rsidRPr="00B17FFA" w:rsidRDefault="0047182A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B17FFA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B17FFA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B17FFA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B17FFA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B17FFA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B17FFA">
        <w:rPr>
          <w:rFonts w:ascii="Times New Roman CYR" w:hAnsi="Times New Roman CYR" w:cs="Times New Roman CYR"/>
          <w:sz w:val="24"/>
          <w:szCs w:val="24"/>
        </w:rPr>
        <w:t xml:space="preserve">СП «Деревня </w:t>
      </w:r>
      <w:proofErr w:type="spellStart"/>
      <w:r w:rsid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C264EB" w:rsidRPr="00B17FFA">
        <w:rPr>
          <w:rFonts w:ascii="Times New Roman CYR" w:hAnsi="Times New Roman CYR" w:cs="Times New Roman CYR"/>
          <w:sz w:val="24"/>
          <w:szCs w:val="24"/>
        </w:rPr>
        <w:t>»</w:t>
      </w:r>
      <w:r w:rsidRPr="00B17FF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17FF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17FF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соответствуют положениям БК РФ (статья 184.2) и Положению о бюджетном процессе (статья </w:t>
      </w:r>
      <w:r w:rsidR="004E3DF9" w:rsidRPr="00B17FFA">
        <w:rPr>
          <w:rFonts w:ascii="Times New Roman CYR" w:hAnsi="Times New Roman CYR" w:cs="Times New Roman CYR"/>
          <w:sz w:val="24"/>
          <w:szCs w:val="24"/>
        </w:rPr>
        <w:t>3</w:t>
      </w:r>
      <w:r w:rsidRPr="00B17FFA">
        <w:rPr>
          <w:rFonts w:ascii="Times New Roman CYR" w:hAnsi="Times New Roman CYR" w:cs="Times New Roman CYR"/>
          <w:sz w:val="24"/>
          <w:szCs w:val="24"/>
        </w:rPr>
        <w:t>5).</w:t>
      </w:r>
    </w:p>
    <w:p w:rsidR="00CF464E" w:rsidRPr="00B17FF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3A2C99" w:rsidRDefault="003A2C99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B17FFA">
        <w:rPr>
          <w:rFonts w:ascii="Times New Roman" w:hAnsi="Times New Roman" w:cs="Times New Roman"/>
          <w:sz w:val="24"/>
          <w:szCs w:val="24"/>
        </w:rPr>
        <w:t xml:space="preserve">» 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>
        <w:rPr>
          <w:rFonts w:ascii="Times New Roman CYR" w:hAnsi="Times New Roman CYR" w:cs="Times New Roman CYR"/>
          <w:sz w:val="24"/>
          <w:szCs w:val="24"/>
        </w:rPr>
        <w:t>2023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>
        <w:rPr>
          <w:rFonts w:ascii="Times New Roman CYR" w:hAnsi="Times New Roman CYR" w:cs="Times New Roman CYR"/>
          <w:sz w:val="24"/>
          <w:szCs w:val="24"/>
        </w:rPr>
        <w:t>2024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>
        <w:rPr>
          <w:rFonts w:ascii="Times New Roman CYR" w:hAnsi="Times New Roman CYR" w:cs="Times New Roman CYR"/>
          <w:sz w:val="24"/>
          <w:szCs w:val="24"/>
        </w:rPr>
        <w:t>2025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B17FFA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сельского поселения </w:t>
      </w:r>
      <w:r w:rsidRPr="00B17FFA">
        <w:rPr>
          <w:rFonts w:ascii="Times New Roman" w:hAnsi="Times New Roman" w:cs="Times New Roman"/>
          <w:sz w:val="24"/>
          <w:szCs w:val="24"/>
        </w:rPr>
        <w:t>«</w:t>
      </w:r>
      <w:r w:rsidR="00D67313" w:rsidRPr="00B17FF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B17FFA">
        <w:rPr>
          <w:rFonts w:ascii="Times New Roman" w:hAnsi="Times New Roman" w:cs="Times New Roman"/>
          <w:sz w:val="24"/>
          <w:szCs w:val="24"/>
        </w:rPr>
        <w:t xml:space="preserve">» 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>
        <w:rPr>
          <w:rFonts w:ascii="Times New Roman CYR" w:hAnsi="Times New Roman CYR" w:cs="Times New Roman CYR"/>
          <w:sz w:val="24"/>
          <w:szCs w:val="24"/>
        </w:rPr>
        <w:t>2023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>
        <w:rPr>
          <w:rFonts w:ascii="Times New Roman CYR" w:hAnsi="Times New Roman CYR" w:cs="Times New Roman CYR"/>
          <w:sz w:val="24"/>
          <w:szCs w:val="24"/>
        </w:rPr>
        <w:t>2024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>
        <w:rPr>
          <w:rFonts w:ascii="Times New Roman CYR" w:hAnsi="Times New Roman CYR" w:cs="Times New Roman CYR"/>
          <w:sz w:val="24"/>
          <w:szCs w:val="24"/>
        </w:rPr>
        <w:t>2025</w:t>
      </w:r>
      <w:r w:rsidRPr="00B17FFA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CF464E" w:rsidRDefault="003A2C99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A2C99">
        <w:rPr>
          <w:rFonts w:ascii="Times New Roman CYR" w:hAnsi="Times New Roman CYR" w:cs="Times New Roman CYR"/>
          <w:sz w:val="24"/>
          <w:szCs w:val="24"/>
        </w:rPr>
        <w:t xml:space="preserve">предварительные итоги социально-экономического развития сельского поселения «Деревня </w:t>
      </w:r>
      <w:proofErr w:type="spellStart"/>
      <w:r w:rsidRP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3A2C99">
        <w:rPr>
          <w:rFonts w:ascii="Times New Roman CYR" w:hAnsi="Times New Roman CYR" w:cs="Times New Roman CYR"/>
          <w:sz w:val="24"/>
          <w:szCs w:val="24"/>
        </w:rPr>
        <w:t>» за истекший период в 202</w:t>
      </w:r>
      <w:r w:rsidR="007157DE">
        <w:rPr>
          <w:rFonts w:ascii="Times New Roman CYR" w:hAnsi="Times New Roman CYR" w:cs="Times New Roman CYR"/>
          <w:sz w:val="24"/>
          <w:szCs w:val="24"/>
        </w:rPr>
        <w:t>2</w:t>
      </w:r>
      <w:r w:rsidRPr="003A2C99">
        <w:rPr>
          <w:rFonts w:ascii="Times New Roman CYR" w:hAnsi="Times New Roman CYR" w:cs="Times New Roman CYR"/>
          <w:sz w:val="24"/>
          <w:szCs w:val="24"/>
        </w:rPr>
        <w:t xml:space="preserve"> года и ожидаемых итогах социально-экономического развития сельского поселения «Деревня </w:t>
      </w:r>
      <w:proofErr w:type="spellStart"/>
      <w:r w:rsidRP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3A2C99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7157DE">
        <w:rPr>
          <w:rFonts w:ascii="Times New Roman CYR" w:hAnsi="Times New Roman CYR" w:cs="Times New Roman CYR"/>
          <w:sz w:val="24"/>
          <w:szCs w:val="24"/>
        </w:rPr>
        <w:t>2023</w:t>
      </w:r>
      <w:r w:rsidRPr="003A2C99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CF464E" w:rsidRPr="00B17FFA">
        <w:rPr>
          <w:rFonts w:ascii="Times New Roman CYR" w:hAnsi="Times New Roman CYR" w:cs="Times New Roman CYR"/>
          <w:sz w:val="24"/>
          <w:szCs w:val="24"/>
        </w:rPr>
        <w:t>;</w:t>
      </w:r>
    </w:p>
    <w:p w:rsidR="007157DE" w:rsidRPr="00B17FFA" w:rsidRDefault="007157D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бюджетный прогноз на долгосрочный период;</w:t>
      </w:r>
    </w:p>
    <w:p w:rsidR="00CF464E" w:rsidRPr="00B17FFA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B17FFA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BF5C54" w:rsidRPr="00DF53C1" w:rsidRDefault="00BF5C54" w:rsidP="00BF5C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F53C1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7157DE" w:rsidRDefault="007157DE" w:rsidP="007157DE">
      <w:pPr>
        <w:pStyle w:val="a9"/>
        <w:widowControl w:val="0"/>
        <w:numPr>
          <w:ilvl w:val="0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7DE">
        <w:rPr>
          <w:rFonts w:ascii="Times New Roman CYR" w:hAnsi="Times New Roman CYR" w:cs="Times New Roman CYR"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7157DE">
        <w:rPr>
          <w:rFonts w:ascii="Times New Roman CYR" w:hAnsi="Times New Roman CYR" w:cs="Times New Roman CYR"/>
          <w:sz w:val="24"/>
          <w:szCs w:val="24"/>
        </w:rPr>
        <w:lastRenderedPageBreak/>
        <w:t>указанием</w:t>
      </w:r>
      <w:proofErr w:type="gramEnd"/>
      <w:r w:rsidRPr="007157DE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7157DE">
        <w:rPr>
          <w:rFonts w:ascii="Times New Roman CYR" w:hAnsi="Times New Roman CYR" w:cs="Times New Roman CYR"/>
          <w:sz w:val="24"/>
          <w:szCs w:val="24"/>
        </w:rPr>
        <w:t xml:space="preserve"> статьей 1 Проекта решения о бюджете утверждается верхний предел муниципального внутреннего долга сельского поселения «Деревня Романово» на 1 января 202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7157DE">
        <w:rPr>
          <w:rFonts w:ascii="Times New Roman CYR" w:hAnsi="Times New Roman CYR" w:cs="Times New Roman CYR"/>
          <w:sz w:val="24"/>
          <w:szCs w:val="24"/>
        </w:rPr>
        <w:t xml:space="preserve"> года в сумме 0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F5C54" w:rsidRPr="007157DE" w:rsidRDefault="00BF5C54" w:rsidP="007157DE">
      <w:pPr>
        <w:pStyle w:val="a9"/>
        <w:widowControl w:val="0"/>
        <w:numPr>
          <w:ilvl w:val="0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7DE">
        <w:rPr>
          <w:rFonts w:ascii="Times New Roman CYR" w:hAnsi="Times New Roman CYR" w:cs="Times New Roman CYR"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7157DE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Pr="007157DE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«Деревня Романово» на 1 января </w:t>
      </w:r>
      <w:r w:rsidR="007157DE" w:rsidRPr="007157DE">
        <w:rPr>
          <w:rFonts w:ascii="Times New Roman CYR" w:hAnsi="Times New Roman CYR" w:cs="Times New Roman CYR"/>
          <w:sz w:val="24"/>
          <w:szCs w:val="24"/>
        </w:rPr>
        <w:t>2024</w:t>
      </w:r>
      <w:r w:rsidRPr="007157DE">
        <w:rPr>
          <w:rFonts w:ascii="Times New Roman CYR" w:hAnsi="Times New Roman CYR" w:cs="Times New Roman CYR"/>
          <w:sz w:val="24"/>
          <w:szCs w:val="24"/>
        </w:rPr>
        <w:t xml:space="preserve"> года в сумме 0 рублей и на 1 января </w:t>
      </w:r>
      <w:r w:rsidR="007157DE" w:rsidRPr="007157DE">
        <w:rPr>
          <w:rFonts w:ascii="Times New Roman CYR" w:hAnsi="Times New Roman CYR" w:cs="Times New Roman CYR"/>
          <w:sz w:val="24"/>
          <w:szCs w:val="24"/>
        </w:rPr>
        <w:t>2025</w:t>
      </w:r>
      <w:r w:rsidRPr="007157DE">
        <w:rPr>
          <w:rFonts w:ascii="Times New Roman CYR" w:hAnsi="Times New Roman CYR" w:cs="Times New Roman CYR"/>
          <w:sz w:val="24"/>
          <w:szCs w:val="24"/>
        </w:rPr>
        <w:t xml:space="preserve"> года в сумме 0 рублей.</w:t>
      </w:r>
    </w:p>
    <w:p w:rsidR="00CF464E" w:rsidRPr="00B17FFA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B17FFA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BF5C54" w:rsidRDefault="00CF464E" w:rsidP="007157DE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17FFA">
        <w:rPr>
          <w:rFonts w:ascii="Times New Roman CYR" w:hAnsi="Times New Roman CYR" w:cs="Times New Roman CYR"/>
          <w:sz w:val="24"/>
          <w:szCs w:val="24"/>
        </w:rPr>
        <w:t xml:space="preserve">реестр </w:t>
      </w:r>
      <w:r w:rsidRPr="00BF5C54">
        <w:rPr>
          <w:rFonts w:ascii="Times New Roman CYR" w:hAnsi="Times New Roman CYR" w:cs="Times New Roman CYR"/>
          <w:sz w:val="24"/>
          <w:szCs w:val="24"/>
        </w:rPr>
        <w:t xml:space="preserve">источников доходов бюджета сельского поселения </w:t>
      </w:r>
      <w:r w:rsidRPr="00BF5C54">
        <w:rPr>
          <w:rFonts w:ascii="Times New Roman" w:hAnsi="Times New Roman" w:cs="Times New Roman"/>
          <w:sz w:val="24"/>
          <w:szCs w:val="24"/>
        </w:rPr>
        <w:t>«</w:t>
      </w:r>
      <w:r w:rsidR="00D67313" w:rsidRPr="00BF5C54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BF5C54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BF5C54">
        <w:rPr>
          <w:rFonts w:ascii="Times New Roman" w:hAnsi="Times New Roman" w:cs="Times New Roman"/>
          <w:sz w:val="24"/>
          <w:szCs w:val="24"/>
        </w:rPr>
        <w:t xml:space="preserve">» </w:t>
      </w:r>
      <w:r w:rsidRPr="00BF5C5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>
        <w:rPr>
          <w:rFonts w:ascii="Times New Roman CYR" w:hAnsi="Times New Roman CYR" w:cs="Times New Roman CYR"/>
          <w:sz w:val="24"/>
          <w:szCs w:val="24"/>
        </w:rPr>
        <w:t>2023</w:t>
      </w:r>
      <w:r w:rsidRPr="00BF5C5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>
        <w:rPr>
          <w:rFonts w:ascii="Times New Roman CYR" w:hAnsi="Times New Roman CYR" w:cs="Times New Roman CYR"/>
          <w:sz w:val="24"/>
          <w:szCs w:val="24"/>
        </w:rPr>
        <w:t>2024</w:t>
      </w:r>
      <w:r w:rsidRPr="00BF5C5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>
        <w:rPr>
          <w:rFonts w:ascii="Times New Roman CYR" w:hAnsi="Times New Roman CYR" w:cs="Times New Roman CYR"/>
          <w:sz w:val="24"/>
          <w:szCs w:val="24"/>
        </w:rPr>
        <w:t>2025</w:t>
      </w:r>
      <w:r w:rsidRPr="00BF5C54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BF5C54" w:rsidRDefault="00CF464E" w:rsidP="00BF5C5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BF5C54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BF5C54">
        <w:rPr>
          <w:rFonts w:ascii="Times New Roman" w:hAnsi="Times New Roman" w:cs="Times New Roman"/>
          <w:sz w:val="24"/>
          <w:szCs w:val="24"/>
        </w:rPr>
        <w:t>«</w:t>
      </w:r>
      <w:r w:rsidR="00D67313" w:rsidRPr="00BF5C54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BF5C54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BF5C54">
        <w:rPr>
          <w:rFonts w:ascii="Times New Roman" w:hAnsi="Times New Roman" w:cs="Times New Roman"/>
          <w:sz w:val="24"/>
          <w:szCs w:val="24"/>
        </w:rPr>
        <w:t>»</w:t>
      </w:r>
      <w:r w:rsidR="00C264EB" w:rsidRPr="00BF5C54">
        <w:rPr>
          <w:rFonts w:ascii="Times New Roman" w:hAnsi="Times New Roman" w:cs="Times New Roman"/>
          <w:sz w:val="24"/>
          <w:szCs w:val="24"/>
        </w:rPr>
        <w:t>;</w:t>
      </w:r>
    </w:p>
    <w:p w:rsidR="00CF464E" w:rsidRPr="00BF5C54" w:rsidRDefault="00C264EB" w:rsidP="004E3DF9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BF5C54">
        <w:rPr>
          <w:rFonts w:ascii="Times New Roman CYR" w:hAnsi="Times New Roman CYR" w:cs="Times New Roman CYR"/>
          <w:sz w:val="24"/>
          <w:szCs w:val="24"/>
        </w:rPr>
        <w:t>паспорта муниципальных программ (проекты изменений в указанные паспорта)</w:t>
      </w:r>
      <w:r w:rsidR="00CF464E" w:rsidRPr="00BF5C54">
        <w:rPr>
          <w:rFonts w:ascii="Times New Roman" w:hAnsi="Times New Roman" w:cs="Times New Roman"/>
          <w:sz w:val="24"/>
          <w:szCs w:val="24"/>
        </w:rPr>
        <w:t>.</w:t>
      </w:r>
    </w:p>
    <w:p w:rsidR="00CF464E" w:rsidRPr="00B17FF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DE69E5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DE69E5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4E3DF9" w:rsidRPr="00DE69E5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DE69E5">
        <w:rPr>
          <w:rFonts w:ascii="Times New Roman CYR" w:hAnsi="Times New Roman CYR" w:cs="Times New Roman CYR"/>
          <w:sz w:val="24"/>
          <w:szCs w:val="24"/>
        </w:rPr>
        <w:t>1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DE69E5">
        <w:rPr>
          <w:rFonts w:ascii="Times New Roman CYR" w:hAnsi="Times New Roman CYR" w:cs="Times New Roman CYR"/>
          <w:sz w:val="24"/>
          <w:szCs w:val="24"/>
        </w:rPr>
        <w:t>2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DE69E5">
        <w:rPr>
          <w:rFonts w:ascii="Times New Roman CYR" w:hAnsi="Times New Roman CYR" w:cs="Times New Roman CYR"/>
          <w:sz w:val="24"/>
          <w:szCs w:val="24"/>
        </w:rPr>
        <w:t>3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0560AE" w:rsidRPr="00DE69E5">
        <w:rPr>
          <w:rFonts w:ascii="Times New Roman CYR" w:hAnsi="Times New Roman CYR" w:cs="Times New Roman CYR"/>
          <w:sz w:val="24"/>
          <w:szCs w:val="24"/>
        </w:rPr>
        <w:t>»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4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0560AE" w:rsidRPr="00DE69E5">
        <w:rPr>
          <w:rFonts w:ascii="Times New Roman CYR" w:hAnsi="Times New Roman CYR" w:cs="Times New Roman CYR"/>
          <w:sz w:val="24"/>
          <w:szCs w:val="24"/>
        </w:rPr>
        <w:t>»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(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5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0560AE" w:rsidRPr="00DE69E5">
        <w:rPr>
          <w:rFonts w:ascii="Times New Roman CYR" w:hAnsi="Times New Roman CYR" w:cs="Times New Roman CYR"/>
          <w:sz w:val="24"/>
          <w:szCs w:val="24"/>
        </w:rPr>
        <w:t>»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E69E5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DE69E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6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E69E5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DE69E5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7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D10F7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BF5C54" w:rsidRPr="00DE69E5">
        <w:rPr>
          <w:rFonts w:ascii="Times New Roman CYR" w:hAnsi="Times New Roman CYR" w:cs="Times New Roman CYR"/>
          <w:sz w:val="24"/>
          <w:szCs w:val="24"/>
        </w:rPr>
        <w:t>по целевым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D10F7B" w:rsidRPr="00DE69E5">
        <w:rPr>
          <w:rFonts w:ascii="Times New Roman CYR" w:hAnsi="Times New Roman CYR" w:cs="Times New Roman CYR"/>
          <w:sz w:val="24"/>
          <w:szCs w:val="24"/>
        </w:rPr>
        <w:t>1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8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0560AE" w:rsidRPr="00DE69E5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E69E5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DE69E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Pr="00DE69E5">
        <w:rPr>
          <w:rFonts w:ascii="Times New Roman CYR" w:hAnsi="Times New Roman CYR" w:cs="Times New Roman CYR"/>
          <w:sz w:val="24"/>
          <w:szCs w:val="24"/>
        </w:rPr>
        <w:lastRenderedPageBreak/>
        <w:t xml:space="preserve">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9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E69E5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DE69E5">
        <w:rPr>
          <w:rFonts w:ascii="Times New Roman CYR" w:hAnsi="Times New Roman CYR" w:cs="Times New Roman CYR"/>
          <w:sz w:val="24"/>
          <w:szCs w:val="24"/>
        </w:rPr>
        <w:t>0</w:t>
      </w:r>
      <w:r w:rsidRPr="00DE69E5">
        <w:rPr>
          <w:rFonts w:ascii="Times New Roman CYR" w:hAnsi="Times New Roman CYR" w:cs="Times New Roman CYR"/>
          <w:sz w:val="24"/>
          <w:szCs w:val="24"/>
        </w:rPr>
        <w:t>);</w:t>
      </w:r>
    </w:p>
    <w:p w:rsidR="00D10F7B" w:rsidRPr="00DE69E5" w:rsidRDefault="00D10F7B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>Субсидия на выполнение работ по внесению изменений в документы территориального планирования и градостроительного зонирования</w:t>
      </w:r>
      <w:r w:rsidR="00DE69E5" w:rsidRPr="00DE69E5">
        <w:rPr>
          <w:rFonts w:ascii="Times New Roman CYR" w:hAnsi="Times New Roman CYR" w:cs="Times New Roman CYR"/>
          <w:sz w:val="24"/>
          <w:szCs w:val="24"/>
        </w:rPr>
        <w:t>, документацию по планировке территории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D10F7B" w:rsidRPr="00DE69E5" w:rsidRDefault="00D10F7B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Субсидия на </w:t>
      </w:r>
      <w:r w:rsidR="00DE69E5" w:rsidRPr="00DE69E5">
        <w:rPr>
          <w:rFonts w:ascii="Times New Roman CYR" w:hAnsi="Times New Roman CYR" w:cs="Times New Roman CYR"/>
          <w:sz w:val="24"/>
          <w:szCs w:val="24"/>
        </w:rPr>
        <w:t>реализацию мероприятий по благоустройству сельских территорий</w:t>
      </w:r>
      <w:r w:rsidR="003340EA" w:rsidRPr="00DE69E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="003340EA" w:rsidRPr="00DE69E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="003340EA"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="003340EA" w:rsidRPr="00DE69E5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DE69E5">
        <w:rPr>
          <w:rFonts w:ascii="Times New Roman CYR" w:hAnsi="Times New Roman CYR" w:cs="Times New Roman CYR"/>
          <w:sz w:val="24"/>
          <w:szCs w:val="24"/>
        </w:rPr>
        <w:t>;</w:t>
      </w:r>
    </w:p>
    <w:p w:rsidR="00D10F7B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="00DE69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D97701" w:rsidRPr="00DE69E5" w:rsidRDefault="00D97701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7157DE" w:rsidRPr="00DE69E5">
        <w:rPr>
          <w:rFonts w:ascii="Times New Roman" w:hAnsi="Times New Roman" w:cs="Times New Roman"/>
          <w:sz w:val="24"/>
          <w:szCs w:val="24"/>
        </w:rPr>
        <w:t>2023</w:t>
      </w:r>
      <w:r w:rsidRPr="00DE69E5">
        <w:rPr>
          <w:rFonts w:ascii="Times New Roman" w:hAnsi="Times New Roman" w:cs="Times New Roman"/>
          <w:sz w:val="24"/>
          <w:szCs w:val="24"/>
        </w:rPr>
        <w:t>-</w:t>
      </w:r>
      <w:r w:rsidR="007157DE" w:rsidRPr="00DE69E5">
        <w:rPr>
          <w:rFonts w:ascii="Times New Roman" w:hAnsi="Times New Roman" w:cs="Times New Roman"/>
          <w:sz w:val="24"/>
          <w:szCs w:val="24"/>
        </w:rPr>
        <w:t>2025</w:t>
      </w:r>
      <w:r w:rsidRPr="00DE69E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2024</w:t>
      </w:r>
      <w:r w:rsidR="00DE69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7157DE" w:rsidRPr="00DE69E5">
        <w:rPr>
          <w:rFonts w:ascii="Times New Roman CYR" w:hAnsi="Times New Roman CYR" w:cs="Times New Roman CYR"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DE69E5">
        <w:rPr>
          <w:rFonts w:ascii="Times New Roman" w:hAnsi="Times New Roman" w:cs="Times New Roman"/>
          <w:sz w:val="24"/>
          <w:szCs w:val="24"/>
        </w:rPr>
        <w:t>«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» </w:t>
      </w:r>
      <w:r w:rsidRPr="00DE69E5">
        <w:rPr>
          <w:rFonts w:ascii="Times New Roman CYR" w:hAnsi="Times New Roman CYR" w:cs="Times New Roman CYR"/>
          <w:sz w:val="24"/>
          <w:szCs w:val="24"/>
        </w:rPr>
        <w:t>за 202</w:t>
      </w:r>
      <w:r w:rsidR="00654828" w:rsidRPr="00DE69E5">
        <w:rPr>
          <w:rFonts w:ascii="Times New Roman CYR" w:hAnsi="Times New Roman CYR" w:cs="Times New Roman CYR"/>
          <w:sz w:val="24"/>
          <w:szCs w:val="24"/>
        </w:rPr>
        <w:t>1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DE69E5">
        <w:rPr>
          <w:rFonts w:ascii="Times New Roman" w:hAnsi="Times New Roman" w:cs="Times New Roman"/>
          <w:sz w:val="24"/>
          <w:szCs w:val="24"/>
        </w:rPr>
        <w:t>«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DE69E5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» </w:t>
      </w:r>
      <w:r w:rsidRPr="00DE69E5">
        <w:rPr>
          <w:rFonts w:ascii="Times New Roman CYR" w:hAnsi="Times New Roman CYR" w:cs="Times New Roman CYR"/>
          <w:sz w:val="24"/>
          <w:szCs w:val="24"/>
        </w:rPr>
        <w:t>за 202</w:t>
      </w:r>
      <w:r w:rsidR="00654828" w:rsidRPr="00DE69E5">
        <w:rPr>
          <w:rFonts w:ascii="Times New Roman CYR" w:hAnsi="Times New Roman CYR" w:cs="Times New Roman CYR"/>
          <w:sz w:val="24"/>
          <w:szCs w:val="24"/>
        </w:rPr>
        <w:t>1</w:t>
      </w:r>
      <w:r w:rsidRPr="00DE69E5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DE69E5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DE69E5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94584A" w:rsidRPr="00DE69E5" w:rsidRDefault="0094584A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DE69E5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DE69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DE69E5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DE69E5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DE69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DE69E5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DE69E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7157DE" w:rsidRPr="00DE69E5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DE69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DE69E5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DE69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DE69E5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DE69E5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DE69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DE69E5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DE69E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7157DE" w:rsidRPr="00DE69E5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7157DE" w:rsidRPr="00DE69E5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7157DE" w:rsidRPr="00DE69E5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DE69E5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DE69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DE69E5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69E5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DE69E5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9"/>
        <w:gridCol w:w="1592"/>
        <w:gridCol w:w="1478"/>
        <w:gridCol w:w="1512"/>
      </w:tblGrid>
      <w:tr w:rsidR="00CF464E" w:rsidRPr="00DE69E5" w:rsidTr="00DE69E5">
        <w:trPr>
          <w:trHeight w:val="73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7157D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DE6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DE69E5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7157D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DE6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DE69E5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7157D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DE6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DE69E5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DE69E5" w:rsidTr="00DE69E5">
        <w:trPr>
          <w:trHeight w:val="149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6 748 402,55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5 307 982,00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5 731 539,00</w:t>
            </w:r>
          </w:p>
        </w:tc>
      </w:tr>
      <w:tr w:rsidR="00CF464E" w:rsidRPr="00DE69E5" w:rsidTr="00DE69E5">
        <w:trPr>
          <w:trHeight w:val="180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4 998 353,55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3 500 220,00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3 894 946,00</w:t>
            </w:r>
          </w:p>
        </w:tc>
      </w:tr>
      <w:tr w:rsidR="00CF464E" w:rsidRPr="00DE69E5" w:rsidTr="00DE69E5">
        <w:trPr>
          <w:trHeight w:val="85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6 923 407,45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5 307 982,00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5 731 539,00</w:t>
            </w:r>
          </w:p>
        </w:tc>
      </w:tr>
      <w:tr w:rsidR="00CF464E" w:rsidRPr="00DE69E5" w:rsidTr="00DE69E5">
        <w:trPr>
          <w:trHeight w:val="283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175 004,90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DE69E5" w:rsidTr="00DE69E5">
        <w:trPr>
          <w:trHeight w:val="308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 w:rsidP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</w:t>
            </w:r>
            <w:r w:rsidR="00DE69E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0%)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DE69E5" w:rsidTr="00DE69E5">
        <w:trPr>
          <w:trHeight w:val="190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DE69E5" w:rsidTr="00DE69E5">
        <w:trPr>
          <w:trHeight w:val="73"/>
          <w:jc w:val="center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69E5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 w:rsidP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E6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 w:rsidP="0059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E69E5" w:rsidRDefault="003A2C99" w:rsidP="00DE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9E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E6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284150" w:rsidRPr="00DE69E5" w:rsidRDefault="002841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  <w:highlight w:val="yellow"/>
        </w:rPr>
      </w:pPr>
    </w:p>
    <w:p w:rsidR="00CF464E" w:rsidRPr="001D171F" w:rsidRDefault="004742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1D171F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7157DE" w:rsidRPr="001D171F">
        <w:rPr>
          <w:rFonts w:ascii="Times New Roman" w:eastAsia="Calibri" w:hAnsi="Times New Roman" w:cs="Times New Roman"/>
          <w:sz w:val="24"/>
          <w:szCs w:val="24"/>
        </w:rPr>
        <w:t>2023</w:t>
      </w:r>
      <w:r w:rsidRPr="001D171F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D97701" w:rsidRPr="001D171F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1D171F">
        <w:rPr>
          <w:rFonts w:ascii="Times New Roman" w:eastAsia="Calibri" w:hAnsi="Times New Roman" w:cs="Times New Roman"/>
          <w:sz w:val="24"/>
          <w:szCs w:val="24"/>
        </w:rPr>
        <w:t>,0</w:t>
      </w:r>
      <w:r w:rsidRPr="001D171F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1D171F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7157DE" w:rsidRPr="001D171F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1D17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157DE" w:rsidRPr="001D171F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1D171F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>0,0</w:t>
      </w:r>
      <w:r w:rsidRPr="001D17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71F">
        <w:rPr>
          <w:rFonts w:ascii="Times New Roman CYR" w:hAnsi="Times New Roman CYR" w:cs="Times New Roman CYR"/>
          <w:sz w:val="24"/>
          <w:szCs w:val="24"/>
        </w:rPr>
        <w:t>тыс. руб., что не противоречит требованиям статьи 81 БК РФ.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Pr="001D171F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1D171F">
        <w:rPr>
          <w:rFonts w:ascii="Times New Roman" w:hAnsi="Times New Roman" w:cs="Times New Roman"/>
          <w:sz w:val="24"/>
          <w:szCs w:val="24"/>
        </w:rPr>
        <w:t xml:space="preserve">»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1D171F" w:rsidRDefault="00CF464E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171F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1D171F" w:rsidRDefault="003C12BA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464E" w:rsidRPr="001D171F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sz w:val="24"/>
          <w:szCs w:val="24"/>
        </w:rPr>
        <w:t>» «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sz w:val="24"/>
          <w:szCs w:val="24"/>
        </w:rPr>
        <w:t xml:space="preserve">»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1D171F">
        <w:rPr>
          <w:rFonts w:ascii="Times New Roman" w:hAnsi="Times New Roman" w:cs="Times New Roman"/>
          <w:sz w:val="24"/>
          <w:szCs w:val="24"/>
        </w:rPr>
        <w:t xml:space="preserve">», </w:t>
      </w:r>
      <w:r w:rsidRPr="001D171F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1D171F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595E0C" w:rsidRP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>4 Положения о бюджетном процессе.</w:t>
      </w:r>
    </w:p>
    <w:p w:rsidR="00CF464E" w:rsidRPr="001D171F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</w:t>
      </w:r>
      <w:r w:rsidR="00595E0C" w:rsidRPr="001D171F">
        <w:rPr>
          <w:rFonts w:ascii="Times New Roman CYR" w:hAnsi="Times New Roman CYR" w:cs="Times New Roman CYR"/>
          <w:sz w:val="24"/>
          <w:szCs w:val="24"/>
        </w:rPr>
        <w:t>3</w:t>
      </w:r>
      <w:r w:rsidRPr="001D171F">
        <w:rPr>
          <w:rFonts w:ascii="Times New Roman CYR" w:hAnsi="Times New Roman CYR" w:cs="Times New Roman CYR"/>
          <w:sz w:val="24"/>
          <w:szCs w:val="24"/>
        </w:rPr>
        <w:t>5 Положения о бюджетном процессе.</w:t>
      </w:r>
    </w:p>
    <w:p w:rsidR="00CF464E" w:rsidRPr="001D171F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1D171F" w:rsidRDefault="00CF464E" w:rsidP="0029745D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sz w:val="24"/>
          <w:szCs w:val="24"/>
        </w:rPr>
        <w:t xml:space="preserve">»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>0</w:t>
      </w:r>
      <w:r w:rsidRPr="001D17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71F">
        <w:rPr>
          <w:rFonts w:ascii="Times New Roman" w:hAnsi="Times New Roman" w:cs="Times New Roman"/>
          <w:sz w:val="24"/>
          <w:szCs w:val="24"/>
        </w:rPr>
        <w:t xml:space="preserve">000,00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>0</w:t>
      </w:r>
      <w:r w:rsidRPr="001D17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71F">
        <w:rPr>
          <w:rFonts w:ascii="Times New Roman" w:hAnsi="Times New Roman" w:cs="Times New Roman"/>
          <w:sz w:val="24"/>
          <w:szCs w:val="24"/>
        </w:rPr>
        <w:t xml:space="preserve">000,00 </w:t>
      </w:r>
      <w:r w:rsidRPr="001D171F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1D171F" w:rsidRDefault="00474250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libri" w:hAnsi="Calibri" w:cs="Calibri"/>
        </w:rPr>
      </w:pPr>
      <w:r w:rsidRPr="001D171F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7157DE" w:rsidRPr="001D171F">
        <w:rPr>
          <w:rFonts w:ascii="Times New Roman" w:hAnsi="Times New Roman" w:cs="Times New Roman"/>
          <w:sz w:val="24"/>
          <w:szCs w:val="24"/>
        </w:rPr>
        <w:t>2023</w:t>
      </w:r>
      <w:r w:rsidRPr="001D171F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1D171F" w:rsidRPr="001D171F">
        <w:rPr>
          <w:rFonts w:ascii="Times New Roman" w:hAnsi="Times New Roman" w:cs="Times New Roman"/>
          <w:sz w:val="24"/>
          <w:szCs w:val="24"/>
        </w:rPr>
        <w:t>175 004,90</w:t>
      </w:r>
      <w:r w:rsidRPr="001D171F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97701" w:rsidRPr="001D171F">
        <w:rPr>
          <w:rFonts w:ascii="Times New Roman" w:hAnsi="Times New Roman" w:cs="Times New Roman"/>
          <w:sz w:val="24"/>
          <w:szCs w:val="24"/>
        </w:rPr>
        <w:t>10</w:t>
      </w:r>
      <w:r w:rsidR="009820F7" w:rsidRPr="001D171F">
        <w:rPr>
          <w:rFonts w:ascii="Times New Roman" w:hAnsi="Times New Roman" w:cs="Times New Roman"/>
          <w:sz w:val="24"/>
          <w:szCs w:val="24"/>
        </w:rPr>
        <w:t>,0</w:t>
      </w:r>
      <w:r w:rsidRPr="001D17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1D171F">
        <w:rPr>
          <w:rFonts w:ascii="Times New Roman" w:hAnsi="Times New Roman" w:cs="Times New Roman"/>
          <w:sz w:val="24"/>
          <w:szCs w:val="24"/>
        </w:rPr>
        <w:t>.</w:t>
      </w:r>
    </w:p>
    <w:p w:rsidR="00CF464E" w:rsidRPr="001D171F" w:rsidRDefault="00A376F2" w:rsidP="0029745D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1D171F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7E631A" w:rsidRPr="001D171F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1D171F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1D171F">
        <w:rPr>
          <w:rFonts w:ascii="Times New Roman CYR" w:hAnsi="Times New Roman CYR" w:cs="Times New Roman CYR"/>
          <w:sz w:val="24"/>
          <w:szCs w:val="24"/>
        </w:rPr>
        <w:t>ю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1D171F" w:rsidRDefault="001B6EAC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тать</w:t>
      </w:r>
      <w:r w:rsidRPr="001D171F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1D171F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1D171F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1D171F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lastRenderedPageBreak/>
        <w:t xml:space="preserve">Статьей </w:t>
      </w:r>
      <w:r w:rsidR="001B6EAC" w:rsidRPr="001D171F">
        <w:rPr>
          <w:rFonts w:ascii="Times New Roman CYR" w:hAnsi="Times New Roman CYR" w:cs="Times New Roman CYR"/>
          <w:sz w:val="24"/>
          <w:szCs w:val="24"/>
        </w:rPr>
        <w:t>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1D171F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D97701" w:rsidRPr="001D171F">
        <w:rPr>
          <w:rFonts w:ascii="Times New Roman CYR" w:hAnsi="Times New Roman CYR" w:cs="Times New Roman CYR"/>
          <w:sz w:val="24"/>
          <w:szCs w:val="24"/>
        </w:rPr>
        <w:t>»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1D171F">
        <w:rPr>
          <w:rFonts w:ascii="Times New Roman CYR" w:hAnsi="Times New Roman CYR" w:cs="Times New Roman CYR"/>
          <w:sz w:val="24"/>
          <w:szCs w:val="24"/>
        </w:rPr>
        <w:t>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1D171F">
        <w:rPr>
          <w:rFonts w:ascii="Times New Roman CYR" w:hAnsi="Times New Roman CYR" w:cs="Times New Roman CYR"/>
          <w:sz w:val="24"/>
          <w:szCs w:val="24"/>
        </w:rPr>
        <w:t>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1D171F" w:rsidRDefault="00CF464E" w:rsidP="0029745D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1D171F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D171F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>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D97701" w:rsidRPr="001D171F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D97701" w:rsidRPr="001D171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>6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>7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к Проекту</w:t>
      </w:r>
      <w:proofErr w:type="gramEnd"/>
      <w:r w:rsidRPr="001D171F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CF464E" w:rsidRPr="001D171F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D171F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>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ассигнований бюджета</w:t>
      </w:r>
      <w:r w:rsidR="00EC24ED" w:rsidRPr="001D171F">
        <w:rPr>
          <w:rFonts w:ascii="Times New Roman CYR" w:hAnsi="Times New Roman CYR" w:cs="Times New Roman CYR"/>
          <w:sz w:val="24"/>
          <w:szCs w:val="24"/>
        </w:rPr>
        <w:t xml:space="preserve"> сельского поселения «Деревня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EC24ED" w:rsidRPr="001D171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>8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>9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к Проекту решения о</w:t>
      </w:r>
      <w:proofErr w:type="gramEnd"/>
      <w:r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1D171F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1D171F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1D171F" w:rsidRDefault="009F5560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1D171F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1D171F">
        <w:rPr>
          <w:rFonts w:ascii="Times New Roman CYR" w:hAnsi="Times New Roman CYR" w:cs="Times New Roman CYR"/>
          <w:sz w:val="24"/>
          <w:szCs w:val="24"/>
        </w:rPr>
        <w:t>.</w:t>
      </w:r>
    </w:p>
    <w:p w:rsidR="007A1F21" w:rsidRPr="001D171F" w:rsidRDefault="007A1F21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Статьей 6 Проекта решения о бюджете устанавливаются особенности использования бюджетных ассигнований по обеспечению деятельности пожарной безопасности.</w:t>
      </w:r>
    </w:p>
    <w:p w:rsidR="009F5560" w:rsidRPr="001D171F" w:rsidRDefault="00F057D7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7</w:t>
      </w:r>
      <w:r w:rsidR="009F5560"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1D171F" w:rsidRDefault="00CF464E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8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культуры.</w:t>
      </w:r>
    </w:p>
    <w:p w:rsidR="007A1F21" w:rsidRPr="001D171F" w:rsidRDefault="007A1F21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Статьей 9 Проекта решения о бюджете устанавливаются особенности использования бюджетных ассигнований в сфере спорта.</w:t>
      </w:r>
    </w:p>
    <w:p w:rsidR="00A376F2" w:rsidRPr="001D171F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10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Проект</w:t>
      </w:r>
      <w:r w:rsidRPr="001D171F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1D171F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1D171F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11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трансферты;</w:t>
      </w:r>
    </w:p>
    <w:p w:rsidR="00CF464E" w:rsidRPr="001D171F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Статье 1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Проект</w:t>
      </w:r>
      <w:r w:rsidRPr="001D171F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1D171F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1D171F" w:rsidRDefault="00CF464E" w:rsidP="00CF464E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69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171F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71F">
        <w:rPr>
          <w:rFonts w:ascii="Times New Roman CYR" w:hAnsi="Times New Roman CYR" w:cs="Times New Roman CYR"/>
          <w:sz w:val="24"/>
          <w:szCs w:val="24"/>
        </w:rPr>
        <w:lastRenderedPageBreak/>
        <w:t xml:space="preserve">–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71F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1D17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1D171F" w:rsidRDefault="00CF464E" w:rsidP="00CF464E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D171F">
        <w:rPr>
          <w:rFonts w:ascii="Times New Roman" w:hAnsi="Times New Roman" w:cs="Times New Roman"/>
          <w:sz w:val="20"/>
          <w:szCs w:val="20"/>
        </w:rPr>
        <w:tab/>
      </w:r>
    </w:p>
    <w:p w:rsidR="00CF464E" w:rsidRPr="001D171F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1D17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71F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1D171F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1D171F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1D171F">
        <w:rPr>
          <w:rFonts w:ascii="Times New Roman CYR" w:hAnsi="Times New Roman CYR" w:cs="Times New Roman CYR"/>
          <w:sz w:val="24"/>
          <w:szCs w:val="24"/>
        </w:rPr>
        <w:t>2</w:t>
      </w:r>
      <w:r w:rsidR="001D171F">
        <w:rPr>
          <w:rFonts w:ascii="Times New Roman CYR" w:hAnsi="Times New Roman CYR" w:cs="Times New Roman CYR"/>
          <w:sz w:val="24"/>
          <w:szCs w:val="24"/>
        </w:rPr>
        <w:t>1</w:t>
      </w:r>
      <w:r w:rsidRPr="001D171F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1D171F">
        <w:rPr>
          <w:rFonts w:ascii="Times New Roman CYR" w:hAnsi="Times New Roman CYR" w:cs="Times New Roman CYR"/>
          <w:sz w:val="24"/>
          <w:szCs w:val="24"/>
        </w:rPr>
        <w:t>2</w:t>
      </w:r>
      <w:r w:rsid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1D171F">
        <w:rPr>
          <w:rFonts w:ascii="Times New Roman CYR" w:hAnsi="Times New Roman CYR" w:cs="Times New Roman CYR"/>
          <w:sz w:val="24"/>
          <w:szCs w:val="24"/>
        </w:rPr>
        <w:t>2</w:t>
      </w:r>
      <w:r w:rsidR="001D171F">
        <w:rPr>
          <w:rFonts w:ascii="Times New Roman CYR" w:hAnsi="Times New Roman CYR" w:cs="Times New Roman CYR"/>
          <w:sz w:val="24"/>
          <w:szCs w:val="24"/>
        </w:rPr>
        <w:t>2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1D171F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1D171F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1D171F" w:rsidRDefault="00EC24ED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CF464E" w:rsidRPr="001D171F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1D171F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1D171F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D17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1D171F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1D171F">
        <w:rPr>
          <w:rFonts w:ascii="Times New Roman" w:hAnsi="Times New Roman" w:cs="Times New Roman"/>
          <w:sz w:val="24"/>
          <w:szCs w:val="24"/>
        </w:rPr>
        <w:t>«</w:t>
      </w:r>
      <w:r w:rsidR="00D67313" w:rsidRPr="001D171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1D171F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1D171F">
        <w:rPr>
          <w:rFonts w:ascii="Times New Roman" w:hAnsi="Times New Roman" w:cs="Times New Roman"/>
          <w:sz w:val="24"/>
          <w:szCs w:val="24"/>
        </w:rPr>
        <w:t xml:space="preserve">» </w:t>
      </w:r>
      <w:r w:rsidRPr="001D171F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2023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6 748 402,55</w:t>
      </w:r>
      <w:r w:rsidR="009B0AA7"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71F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71F">
        <w:rPr>
          <w:rFonts w:ascii="Times New Roman" w:hAnsi="Times New Roman" w:cs="Times New Roman"/>
          <w:sz w:val="24"/>
          <w:szCs w:val="24"/>
        </w:rPr>
        <w:t xml:space="preserve">-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1 750 049,00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25,9</w:t>
      </w:r>
      <w:r w:rsidR="009B0AA7" w:rsidRPr="001D171F">
        <w:rPr>
          <w:rFonts w:ascii="Times New Roman CYR" w:hAnsi="Times New Roman CYR" w:cs="Times New Roman CYR"/>
          <w:sz w:val="24"/>
          <w:szCs w:val="24"/>
        </w:rPr>
        <w:t>%</w:t>
      </w:r>
      <w:r w:rsidRPr="001D171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71F">
        <w:rPr>
          <w:rFonts w:ascii="Times New Roman" w:hAnsi="Times New Roman" w:cs="Times New Roman"/>
          <w:sz w:val="24"/>
          <w:szCs w:val="24"/>
        </w:rPr>
        <w:t xml:space="preserve">-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4 998 353,55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74,1</w:t>
      </w:r>
      <w:r w:rsidRPr="001D171F">
        <w:rPr>
          <w:rFonts w:ascii="Times New Roman CYR" w:hAnsi="Times New Roman CYR" w:cs="Times New Roman CYR"/>
          <w:sz w:val="24"/>
          <w:szCs w:val="24"/>
        </w:rPr>
        <w:t>%).</w:t>
      </w:r>
    </w:p>
    <w:p w:rsidR="001D171F" w:rsidRPr="001D171F" w:rsidRDefault="00CF464E" w:rsidP="001D17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2024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5 307 982,00 рублей, в том числе:</w:t>
      </w:r>
    </w:p>
    <w:p w:rsidR="00CF464E" w:rsidRPr="001D171F" w:rsidRDefault="001D171F" w:rsidP="001D17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- собственные доходы – 1 807 762,00 рублей 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(</w:t>
      </w:r>
      <w:r w:rsidRPr="001D171F">
        <w:rPr>
          <w:rFonts w:ascii="Times New Roman CYR" w:hAnsi="Times New Roman CYR" w:cs="Times New Roman CYR"/>
          <w:sz w:val="24"/>
          <w:szCs w:val="24"/>
        </w:rPr>
        <w:t>34,1</w:t>
      </w:r>
      <w:r w:rsidR="00CF464E" w:rsidRPr="001D171F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71F">
        <w:rPr>
          <w:rFonts w:ascii="Times New Roman" w:hAnsi="Times New Roman" w:cs="Times New Roman"/>
          <w:sz w:val="24"/>
          <w:szCs w:val="24"/>
        </w:rPr>
        <w:t xml:space="preserve">-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безвозмездные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поступления –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3 500 220,</w:t>
      </w:r>
      <w:r w:rsidR="00EC24ED" w:rsidRPr="001D171F">
        <w:rPr>
          <w:rFonts w:ascii="Times New Roman CYR" w:hAnsi="Times New Roman CYR" w:cs="Times New Roman CYR"/>
          <w:sz w:val="24"/>
          <w:szCs w:val="24"/>
        </w:rPr>
        <w:t>00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65,9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1D171F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1D171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1D171F">
        <w:rPr>
          <w:rFonts w:ascii="Times New Roman CYR" w:hAnsi="Times New Roman CYR" w:cs="Times New Roman CYR"/>
          <w:sz w:val="24"/>
          <w:szCs w:val="24"/>
        </w:rPr>
        <w:t>2025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5 731 539,00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71F">
        <w:rPr>
          <w:rFonts w:ascii="Times New Roman" w:hAnsi="Times New Roman" w:cs="Times New Roman"/>
          <w:sz w:val="24"/>
          <w:szCs w:val="24"/>
        </w:rPr>
        <w:t xml:space="preserve">-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1 836 593</w:t>
      </w:r>
      <w:r w:rsidR="00EC24ED" w:rsidRPr="001D171F">
        <w:rPr>
          <w:rFonts w:ascii="Times New Roman CYR" w:hAnsi="Times New Roman CYR" w:cs="Times New Roman CYR"/>
          <w:sz w:val="24"/>
          <w:szCs w:val="24"/>
        </w:rPr>
        <w:t>,00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32,0</w:t>
      </w:r>
      <w:r w:rsidRPr="001D171F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71F">
        <w:rPr>
          <w:rFonts w:ascii="Times New Roman" w:hAnsi="Times New Roman" w:cs="Times New Roman"/>
          <w:sz w:val="24"/>
          <w:szCs w:val="24"/>
        </w:rPr>
        <w:t xml:space="preserve">- 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безвозмездные </w:t>
      </w:r>
      <w:r w:rsidR="007A1F21" w:rsidRPr="001D171F">
        <w:rPr>
          <w:rFonts w:ascii="Times New Roman CYR" w:hAnsi="Times New Roman CYR" w:cs="Times New Roman CYR"/>
          <w:sz w:val="24"/>
          <w:szCs w:val="24"/>
        </w:rPr>
        <w:t>поступления –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3 894 946,00</w:t>
      </w:r>
      <w:r w:rsidRPr="001D171F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1D171F" w:rsidRPr="001D171F">
        <w:rPr>
          <w:rFonts w:ascii="Times New Roman CYR" w:hAnsi="Times New Roman CYR" w:cs="Times New Roman CYR"/>
          <w:sz w:val="24"/>
          <w:szCs w:val="24"/>
        </w:rPr>
        <w:t>68,0</w:t>
      </w:r>
      <w:r w:rsidRPr="001D171F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1D171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D171F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1D171F" w:rsidTr="001D171F">
        <w:trPr>
          <w:trHeight w:val="326"/>
        </w:trPr>
        <w:tc>
          <w:tcPr>
            <w:tcW w:w="3544" w:type="dxa"/>
            <w:vMerge w:val="restart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1D171F" w:rsidTr="001D171F">
        <w:trPr>
          <w:trHeight w:val="290"/>
        </w:trPr>
        <w:tc>
          <w:tcPr>
            <w:tcW w:w="3544" w:type="dxa"/>
            <w:vMerge/>
            <w:shd w:val="clear" w:color="000000" w:fill="auto"/>
            <w:vAlign w:val="center"/>
          </w:tcPr>
          <w:p w:rsidR="00CF464E" w:rsidRPr="001D171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CF464E" w:rsidP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1D1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1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7157D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7157D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7157D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1D17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1D171F" w:rsidTr="001D171F">
        <w:trPr>
          <w:trHeight w:val="267"/>
        </w:trPr>
        <w:tc>
          <w:tcPr>
            <w:tcW w:w="3544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1 869 543,73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1 750 049,00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1 807 762,00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1 836 593,00</w:t>
            </w:r>
          </w:p>
        </w:tc>
      </w:tr>
      <w:tr w:rsidR="00773949" w:rsidRPr="001D171F" w:rsidTr="001D171F">
        <w:trPr>
          <w:trHeight w:val="266"/>
        </w:trPr>
        <w:tc>
          <w:tcPr>
            <w:tcW w:w="3544" w:type="dxa"/>
            <w:shd w:val="clear" w:color="000000" w:fill="auto"/>
            <w:vAlign w:val="center"/>
          </w:tcPr>
          <w:p w:rsidR="00773949" w:rsidRPr="001D171F" w:rsidRDefault="00773949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773949" w:rsidRPr="001D171F" w:rsidRDefault="000C60D8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1 811 853,73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773949" w:rsidRPr="001D171F" w:rsidRDefault="001D171F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1 750 049,00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773949" w:rsidRPr="001D171F" w:rsidRDefault="001D171F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1 807 762,00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773949" w:rsidRPr="001D171F" w:rsidRDefault="001D171F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1 836 593,00</w:t>
            </w:r>
          </w:p>
        </w:tc>
      </w:tr>
      <w:tr w:rsidR="00CF464E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172 896,83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161 879,00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193 211,00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191 336,00</w:t>
            </w:r>
          </w:p>
        </w:tc>
      </w:tr>
      <w:tr w:rsidR="00CF464E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413 050,00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3654 000,00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382 200,00</w:t>
            </w:r>
          </w:p>
        </w:tc>
      </w:tr>
      <w:tr w:rsidR="00CF464E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1 277 780,90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1 238 170,00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1 250 551,00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1 263 057,00</w:t>
            </w:r>
          </w:p>
        </w:tc>
      </w:tr>
      <w:tr w:rsidR="00773949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773949" w:rsidRPr="001D171F" w:rsidRDefault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D171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773949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57 690,00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773949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0C60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773949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0C60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773949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0C60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60D8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0C60D8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0C60D8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5 816,00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0C60D8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0C60D8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0C60D8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3949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773949" w:rsidRPr="001D171F" w:rsidRDefault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1D171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773949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51 874,00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773949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6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773949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6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773949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6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464E" w:rsidRPr="001D171F" w:rsidTr="001D171F">
        <w:trPr>
          <w:trHeight w:val="315"/>
        </w:trPr>
        <w:tc>
          <w:tcPr>
            <w:tcW w:w="3544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4 351 738,70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4 998 353,55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3 500 220,00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3 894 946,00</w:t>
            </w:r>
          </w:p>
        </w:tc>
      </w:tr>
      <w:tr w:rsidR="00CF464E" w:rsidRPr="001D171F" w:rsidTr="001D171F">
        <w:trPr>
          <w:trHeight w:val="406"/>
        </w:trPr>
        <w:tc>
          <w:tcPr>
            <w:tcW w:w="3544" w:type="dxa"/>
            <w:shd w:val="clear" w:color="000000" w:fill="auto"/>
            <w:vAlign w:val="center"/>
          </w:tcPr>
          <w:p w:rsidR="00CF464E" w:rsidRPr="001D171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71F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shd w:val="clear" w:color="000000" w:fill="auto"/>
            <w:vAlign w:val="center"/>
          </w:tcPr>
          <w:p w:rsidR="00CF464E" w:rsidRPr="001D171F" w:rsidRDefault="000C60D8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6 221 282,43</w:t>
            </w:r>
          </w:p>
        </w:tc>
        <w:tc>
          <w:tcPr>
            <w:tcW w:w="1526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6 748 402,55</w:t>
            </w:r>
          </w:p>
        </w:tc>
        <w:tc>
          <w:tcPr>
            <w:tcW w:w="1495" w:type="dxa"/>
            <w:shd w:val="clear" w:color="000000" w:fill="auto"/>
            <w:vAlign w:val="center"/>
          </w:tcPr>
          <w:p w:rsidR="00CF464E" w:rsidRPr="001D171F" w:rsidRDefault="001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5 307 982,00</w:t>
            </w:r>
          </w:p>
        </w:tc>
        <w:tc>
          <w:tcPr>
            <w:tcW w:w="1485" w:type="dxa"/>
            <w:shd w:val="clear" w:color="000000" w:fill="auto"/>
            <w:vAlign w:val="center"/>
          </w:tcPr>
          <w:p w:rsidR="00CF464E" w:rsidRPr="001D171F" w:rsidRDefault="000C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5 731 539,00</w:t>
            </w:r>
          </w:p>
        </w:tc>
      </w:tr>
    </w:tbl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0C60D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0C60D8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0C60D8">
        <w:rPr>
          <w:rFonts w:ascii="Times New Roman CYR" w:hAnsi="Times New Roman CYR" w:cs="Times New Roman CYR"/>
          <w:sz w:val="24"/>
          <w:szCs w:val="24"/>
        </w:rPr>
        <w:t>2</w:t>
      </w:r>
      <w:r w:rsidR="000C60D8" w:rsidRPr="000C60D8">
        <w:rPr>
          <w:rFonts w:ascii="Times New Roman CYR" w:hAnsi="Times New Roman CYR" w:cs="Times New Roman CYR"/>
          <w:sz w:val="24"/>
          <w:szCs w:val="24"/>
        </w:rPr>
        <w:t>2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7157DE" w:rsidRPr="000C60D8">
        <w:rPr>
          <w:rFonts w:ascii="Times New Roman CYR" w:hAnsi="Times New Roman CYR" w:cs="Times New Roman CYR"/>
          <w:sz w:val="24"/>
          <w:szCs w:val="24"/>
        </w:rPr>
        <w:t>2023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0C60D8" w:rsidRPr="000C60D8">
        <w:rPr>
          <w:rFonts w:ascii="Times New Roman CYR" w:hAnsi="Times New Roman CYR" w:cs="Times New Roman CYR"/>
          <w:sz w:val="24"/>
          <w:szCs w:val="24"/>
        </w:rPr>
        <w:t>увеличивается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0C60D8" w:rsidRPr="000C60D8">
        <w:rPr>
          <w:rFonts w:ascii="Times New Roman CYR" w:hAnsi="Times New Roman CYR" w:cs="Times New Roman CYR"/>
          <w:sz w:val="24"/>
          <w:szCs w:val="24"/>
        </w:rPr>
        <w:t>527 120,12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773949" w:rsidRPr="000C60D8">
        <w:rPr>
          <w:rFonts w:ascii="Times New Roman CYR" w:hAnsi="Times New Roman CYR" w:cs="Times New Roman CYR"/>
          <w:sz w:val="24"/>
          <w:szCs w:val="24"/>
        </w:rPr>
        <w:t>уменьшают</w:t>
      </w:r>
      <w:r w:rsidR="006B6CE3" w:rsidRPr="000C60D8">
        <w:rPr>
          <w:rFonts w:ascii="Times New Roman CYR" w:hAnsi="Times New Roman CYR" w:cs="Times New Roman CYR"/>
          <w:sz w:val="24"/>
          <w:szCs w:val="24"/>
        </w:rPr>
        <w:t>ся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0C60D8" w:rsidRPr="000C60D8">
        <w:rPr>
          <w:rFonts w:ascii="Times New Roman CYR" w:hAnsi="Times New Roman CYR" w:cs="Times New Roman CYR"/>
          <w:sz w:val="24"/>
          <w:szCs w:val="24"/>
        </w:rPr>
        <w:t>119 494,73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773949" w:rsidRPr="000C60D8">
        <w:rPr>
          <w:rFonts w:ascii="Times New Roman CYR" w:hAnsi="Times New Roman CYR" w:cs="Times New Roman CYR"/>
          <w:sz w:val="24"/>
          <w:szCs w:val="24"/>
        </w:rPr>
        <w:t>и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0C60D8" w:rsidRPr="000C60D8">
        <w:rPr>
          <w:rFonts w:ascii="Times New Roman CYR" w:hAnsi="Times New Roman CYR" w:cs="Times New Roman CYR"/>
          <w:sz w:val="24"/>
          <w:szCs w:val="24"/>
        </w:rPr>
        <w:t>увеличиваются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0C60D8" w:rsidRPr="000C60D8">
        <w:rPr>
          <w:rFonts w:ascii="Times New Roman CYR" w:hAnsi="Times New Roman CYR" w:cs="Times New Roman CYR"/>
          <w:sz w:val="24"/>
          <w:szCs w:val="24"/>
        </w:rPr>
        <w:t>646 614,85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0C60D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60D8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7157DE" w:rsidRPr="000C60D8">
        <w:rPr>
          <w:rFonts w:ascii="Times New Roman CYR" w:hAnsi="Times New Roman CYR" w:cs="Times New Roman CYR"/>
          <w:sz w:val="24"/>
          <w:szCs w:val="24"/>
        </w:rPr>
        <w:t>2023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7157DE" w:rsidRPr="000C60D8">
        <w:rPr>
          <w:rFonts w:ascii="Times New Roman CYR" w:hAnsi="Times New Roman CYR" w:cs="Times New Roman CYR"/>
          <w:sz w:val="24"/>
          <w:szCs w:val="24"/>
        </w:rPr>
        <w:t>2025</w:t>
      </w:r>
      <w:r w:rsidRPr="000C60D8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0C60D8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0C60D8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0C60D8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0C60D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C60D8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0C60D8" w:rsidRDefault="000C60D8" w:rsidP="000C6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EA3A53D" wp14:editId="62058DE9">
            <wp:extent cx="6115050" cy="46577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60D8" w:rsidRPr="000C60D8" w:rsidRDefault="000C60D8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73949" w:rsidRPr="00DE69E5" w:rsidRDefault="00773949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0879E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79EC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0879EC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0879EC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0879E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879EC">
        <w:rPr>
          <w:rFonts w:ascii="Times New Roman CYR" w:hAnsi="Times New Roman CYR" w:cs="Times New Roman CYR"/>
          <w:sz w:val="20"/>
          <w:szCs w:val="20"/>
        </w:rPr>
        <w:lastRenderedPageBreak/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0879EC" w:rsidTr="003D6E81">
        <w:trPr>
          <w:trHeight w:val="4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79EC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79EC" w:rsidRDefault="007157D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08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0879EC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79EC" w:rsidRDefault="007157D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08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0879EC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79EC" w:rsidRDefault="007157D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08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0879EC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79EC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7157DE" w:rsidRPr="000879EC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7157DE" w:rsidRPr="000879EC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79EC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7157DE" w:rsidRPr="000879EC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7157DE" w:rsidRPr="000879EC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0879EC" w:rsidTr="003D6E81">
        <w:trPr>
          <w:trHeight w:val="11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0879EC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1 807,8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1 836,6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3718F5" w:rsidRPr="000879EC" w:rsidTr="003D6E81">
        <w:trPr>
          <w:trHeight w:val="259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3718F5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0879EC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0879EC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1 807,8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0879EC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1 836,6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BF18DA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BF18DA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BF18DA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718F5" w:rsidRPr="000879EC" w:rsidRDefault="00BF18DA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CF464E" w:rsidRPr="000879EC" w:rsidTr="003D6E81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4 998,4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3 500,2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3 894,9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- 1 498,2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CF464E" w:rsidRPr="000879EC" w:rsidTr="003D6E81">
        <w:trPr>
          <w:trHeight w:val="267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79EC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6 748,4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5 308,0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08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EC">
              <w:rPr>
                <w:rFonts w:ascii="Times New Roman" w:hAnsi="Times New Roman" w:cs="Times New Roman"/>
                <w:sz w:val="20"/>
                <w:szCs w:val="20"/>
              </w:rPr>
              <w:t>5 731,5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- 1 440,4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79EC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</w:tbl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F18DA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BF18DA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2023</w:t>
      </w:r>
      <w:r w:rsidRPr="00BF18DA">
        <w:rPr>
          <w:rFonts w:ascii="Times New Roman CYR" w:hAnsi="Times New Roman CYR" w:cs="Times New Roman CYR"/>
          <w:sz w:val="24"/>
          <w:szCs w:val="24"/>
        </w:rPr>
        <w:t>-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2025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BF18DA">
        <w:rPr>
          <w:rFonts w:ascii="Times New Roman CYR" w:hAnsi="Times New Roman CYR" w:cs="Times New Roman CYR"/>
          <w:sz w:val="24"/>
          <w:szCs w:val="24"/>
        </w:rPr>
        <w:t>2</w:t>
      </w:r>
      <w:r w:rsidR="00843D0C" w:rsidRPr="00BF18DA">
        <w:rPr>
          <w:rFonts w:ascii="Times New Roman CYR" w:hAnsi="Times New Roman CYR" w:cs="Times New Roman CYR"/>
          <w:sz w:val="24"/>
          <w:szCs w:val="24"/>
        </w:rPr>
        <w:t>1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BF18DA">
        <w:rPr>
          <w:rFonts w:ascii="Times New Roman CYR" w:hAnsi="Times New Roman CYR" w:cs="Times New Roman CYR"/>
          <w:sz w:val="24"/>
          <w:szCs w:val="24"/>
        </w:rPr>
        <w:t>2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1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BF18DA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2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BF18DA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BF18DA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BF18DA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BF18DA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2023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 xml:space="preserve">1 125,3 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тыс. рублей, в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2024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2025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1 136,6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3718F5" w:rsidRPr="00BF18DA">
        <w:rPr>
          <w:rFonts w:ascii="Times New Roman CYR" w:hAnsi="Times New Roman CYR" w:cs="Times New Roman CYR"/>
          <w:sz w:val="24"/>
          <w:szCs w:val="24"/>
        </w:rPr>
        <w:t>1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 148,0</w:t>
      </w:r>
      <w:r w:rsidR="006C2EC4" w:rsidRPr="00BF18D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BF18DA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BF18DA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BF18DA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BF18DA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BF18D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2023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F18DA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BF18DA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F18D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F18DA" w:rsidRDefault="007157DE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BF18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BF18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F18D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BF18DA" w:rsidTr="002E5C12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F18D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F18D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F18D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F18DA" w:rsidRPr="00BF18DA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1 750 049,00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</w:t>
            </w:r>
          </w:p>
        </w:tc>
      </w:tr>
      <w:tr w:rsidR="00BF18DA" w:rsidRPr="00BF18DA" w:rsidTr="00ED4A57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1 750 049,00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</w:t>
            </w:r>
          </w:p>
        </w:tc>
      </w:tr>
      <w:tr w:rsidR="00BF18DA" w:rsidRPr="00BF18DA" w:rsidTr="00ED4A57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BF18DA" w:rsidRPr="00BF18DA" w:rsidTr="006C2EC4">
        <w:trPr>
          <w:trHeight w:val="29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BF18DA" w:rsidRPr="00BF18DA" w:rsidTr="006C2EC4">
        <w:trPr>
          <w:trHeight w:val="26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1 238 170,00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 w:rsidP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BF18DA" w:rsidRPr="00BF18DA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4 998 353,55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F18DA" w:rsidRPr="00BF18DA" w:rsidTr="00A963DF">
        <w:trPr>
          <w:trHeight w:val="11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F18DA" w:rsidRPr="00BF18DA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F18DA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1D171F" w:rsidRDefault="00BF18DA" w:rsidP="00E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6 748 402,55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18DA" w:rsidRPr="00BF18DA" w:rsidRDefault="00B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D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BF18DA">
        <w:rPr>
          <w:rFonts w:ascii="Times New Roman" w:hAnsi="Times New Roman" w:cs="Times New Roman"/>
          <w:sz w:val="24"/>
          <w:szCs w:val="24"/>
        </w:rPr>
        <w:t>«</w:t>
      </w:r>
      <w:r w:rsidRPr="00BF18DA">
        <w:rPr>
          <w:rFonts w:ascii="Times New Roman CYR" w:hAnsi="Times New Roman CYR" w:cs="Times New Roman CYR"/>
          <w:sz w:val="24"/>
          <w:szCs w:val="24"/>
        </w:rPr>
        <w:t>Налоги на имущество</w:t>
      </w:r>
      <w:r w:rsidRPr="00BF18DA">
        <w:rPr>
          <w:rFonts w:ascii="Times New Roman" w:hAnsi="Times New Roman" w:cs="Times New Roman"/>
          <w:sz w:val="24"/>
          <w:szCs w:val="24"/>
        </w:rPr>
        <w:t xml:space="preserve">» </w:t>
      </w:r>
      <w:r w:rsidR="003F3F10" w:rsidRPr="00BF18DA">
        <w:rPr>
          <w:rFonts w:ascii="Times New Roman" w:hAnsi="Times New Roman" w:cs="Times New Roman"/>
          <w:sz w:val="24"/>
          <w:szCs w:val="24"/>
        </w:rPr>
        <w:t>1</w:t>
      </w:r>
      <w:r w:rsidR="00BF18DA" w:rsidRPr="00BF18DA">
        <w:rPr>
          <w:rFonts w:ascii="Times New Roman" w:hAnsi="Times New Roman" w:cs="Times New Roman"/>
          <w:sz w:val="24"/>
          <w:szCs w:val="24"/>
        </w:rPr>
        <w:t> 238,2</w:t>
      </w:r>
      <w:r w:rsidR="006C2EC4" w:rsidRPr="00BF18DA">
        <w:rPr>
          <w:rFonts w:ascii="Times New Roman" w:hAnsi="Times New Roman" w:cs="Times New Roman"/>
          <w:sz w:val="24"/>
          <w:szCs w:val="24"/>
        </w:rPr>
        <w:t xml:space="preserve"> 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18,4</w:t>
      </w:r>
      <w:r w:rsidRPr="00BF18DA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BF18DA" w:rsidRPr="00BF18DA">
        <w:rPr>
          <w:rFonts w:ascii="Times New Roman CYR" w:hAnsi="Times New Roman CYR" w:cs="Times New Roman CYR"/>
          <w:sz w:val="24"/>
          <w:szCs w:val="24"/>
        </w:rPr>
        <w:t>74,1</w:t>
      </w:r>
      <w:r w:rsidRPr="00BF18DA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8D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Анализ расходной части бюджета сельского поселения </w:t>
      </w:r>
      <w:r w:rsidRPr="00BF18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BF18D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BF18DA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BF18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2023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2024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BF18DA">
        <w:rPr>
          <w:rFonts w:ascii="Times New Roman CYR" w:hAnsi="Times New Roman CYR" w:cs="Times New Roman CYR"/>
          <w:sz w:val="24"/>
          <w:szCs w:val="24"/>
        </w:rPr>
        <w:t>2025</w:t>
      </w:r>
      <w:r w:rsidRPr="00BF18DA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BF18D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BF18D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BF18D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F18D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F18DA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37052D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6 923,4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больше</w:t>
      </w:r>
      <w:r w:rsidR="001E0A8B" w:rsidRPr="0037052D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37052D">
        <w:rPr>
          <w:rFonts w:ascii="Times New Roman CYR" w:hAnsi="Times New Roman CYR" w:cs="Times New Roman CYR"/>
          <w:sz w:val="24"/>
          <w:szCs w:val="24"/>
        </w:rPr>
        <w:t>02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2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6 298,6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624,8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9,9</w:t>
      </w:r>
      <w:r w:rsidRPr="0037052D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5 308,0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87,7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34C14" w:rsidRPr="0037052D">
        <w:rPr>
          <w:rFonts w:ascii="Times New Roman CYR" w:hAnsi="Times New Roman CYR" w:cs="Times New Roman CYR"/>
          <w:sz w:val="24"/>
          <w:szCs w:val="24"/>
        </w:rPr>
        <w:t>меньш</w:t>
      </w:r>
      <w:r w:rsidR="00A4613D" w:rsidRPr="0037052D">
        <w:rPr>
          <w:rFonts w:ascii="Times New Roman CYR" w:hAnsi="Times New Roman CYR" w:cs="Times New Roman CYR"/>
          <w:sz w:val="24"/>
          <w:szCs w:val="24"/>
        </w:rPr>
        <w:t>е</w:t>
      </w:r>
      <w:r w:rsidR="00162F91"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1 615,4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5 731,5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176,8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34C14" w:rsidRPr="0037052D">
        <w:rPr>
          <w:rFonts w:ascii="Times New Roman CYR" w:hAnsi="Times New Roman CYR" w:cs="Times New Roman CYR"/>
          <w:sz w:val="24"/>
          <w:szCs w:val="24"/>
        </w:rPr>
        <w:t>больше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423,5</w:t>
      </w:r>
      <w:r w:rsidR="00B34C14"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5 220,3</w:t>
      </w:r>
      <w:r w:rsidR="00162F91" w:rsidRPr="0037052D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5 554,7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7052D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37052D">
        <w:rPr>
          <w:rFonts w:ascii="Times New Roman CYR" w:hAnsi="Times New Roman CYR" w:cs="Times New Roman CYR"/>
          <w:sz w:val="24"/>
          <w:szCs w:val="24"/>
        </w:rPr>
        <w:t>4</w:t>
      </w:r>
      <w:r w:rsidRPr="0037052D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37052D">
        <w:rPr>
          <w:rFonts w:ascii="Times New Roman CYR" w:hAnsi="Times New Roman CYR" w:cs="Times New Roman CYR"/>
          <w:sz w:val="24"/>
          <w:szCs w:val="24"/>
        </w:rPr>
        <w:t>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37052D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7052D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37052D">
        <w:rPr>
          <w:rFonts w:ascii="Times New Roman" w:hAnsi="Times New Roman" w:cs="Times New Roman"/>
          <w:sz w:val="24"/>
          <w:szCs w:val="24"/>
        </w:rPr>
        <w:t>«</w:t>
      </w:r>
      <w:r w:rsidR="00D67313" w:rsidRPr="0037052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37052D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37052D">
        <w:rPr>
          <w:rFonts w:ascii="Times New Roman" w:hAnsi="Times New Roman" w:cs="Times New Roman"/>
          <w:sz w:val="24"/>
          <w:szCs w:val="24"/>
        </w:rPr>
        <w:t xml:space="preserve">»»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37052D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7052D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37052D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37052D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37052D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7157DE"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37052D" w:rsidTr="00A963DF">
        <w:trPr>
          <w:trHeight w:val="8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CF464E" w:rsidRPr="0037052D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37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7313"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="003A2C99"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Михеево</w:t>
            </w:r>
            <w:proofErr w:type="spellEnd"/>
            <w:r w:rsidRPr="0037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37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6 923 407,45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37052D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37052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3705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6 923 407,45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7052D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5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7052D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7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26"/>
        <w:gridCol w:w="851"/>
        <w:gridCol w:w="851"/>
        <w:gridCol w:w="850"/>
        <w:gridCol w:w="851"/>
        <w:gridCol w:w="850"/>
        <w:gridCol w:w="851"/>
      </w:tblGrid>
      <w:tr w:rsidR="00A64C24" w:rsidRPr="0037052D" w:rsidTr="00A963DF">
        <w:trPr>
          <w:trHeight w:val="143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37052D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26" w:type="dxa"/>
            <w:vMerge w:val="restart"/>
            <w:noWrap/>
            <w:vAlign w:val="center"/>
            <w:hideMark/>
          </w:tcPr>
          <w:p w:rsidR="00A64C24" w:rsidRPr="0037052D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37052D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7DE"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37052D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7DE"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37052D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7DE"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37052D" w:rsidTr="00A963DF">
        <w:trPr>
          <w:trHeight w:val="529"/>
        </w:trPr>
        <w:tc>
          <w:tcPr>
            <w:tcW w:w="1030" w:type="dxa"/>
            <w:vMerge/>
            <w:noWrap/>
            <w:vAlign w:val="center"/>
          </w:tcPr>
          <w:p w:rsidR="00405570" w:rsidRPr="0037052D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vMerge/>
            <w:noWrap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37052D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370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37052D" w:rsidRPr="0037052D" w:rsidTr="00A963DF">
        <w:trPr>
          <w:trHeight w:val="227"/>
        </w:trPr>
        <w:tc>
          <w:tcPr>
            <w:tcW w:w="1030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6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1 352,1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1 494,2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1 546,6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37052D" w:rsidRPr="0037052D" w:rsidTr="00A963DF">
        <w:trPr>
          <w:trHeight w:val="87"/>
        </w:trPr>
        <w:tc>
          <w:tcPr>
            <w:tcW w:w="1030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6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37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37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7052D" w:rsidRPr="0037052D" w:rsidTr="00A963DF">
        <w:trPr>
          <w:trHeight w:val="418"/>
        </w:trPr>
        <w:tc>
          <w:tcPr>
            <w:tcW w:w="1030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6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7052D" w:rsidRPr="0037052D" w:rsidTr="00A963DF">
        <w:trPr>
          <w:trHeight w:val="323"/>
        </w:trPr>
        <w:tc>
          <w:tcPr>
            <w:tcW w:w="1030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6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1 840,1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1 724,3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2 116,3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37052D" w:rsidRPr="0037052D" w:rsidTr="0028402F">
        <w:trPr>
          <w:trHeight w:val="171"/>
        </w:trPr>
        <w:tc>
          <w:tcPr>
            <w:tcW w:w="1030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6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34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2 273,5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847,8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847,8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37052D" w:rsidRPr="0037052D" w:rsidTr="00A963DF">
        <w:trPr>
          <w:trHeight w:val="277"/>
        </w:trPr>
        <w:tc>
          <w:tcPr>
            <w:tcW w:w="1030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0800</w:t>
            </w:r>
          </w:p>
        </w:tc>
        <w:tc>
          <w:tcPr>
            <w:tcW w:w="3626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1 298,0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1 006,9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7052D" w:rsidRPr="0037052D" w:rsidTr="0028402F">
        <w:trPr>
          <w:trHeight w:val="220"/>
        </w:trPr>
        <w:tc>
          <w:tcPr>
            <w:tcW w:w="1030" w:type="dxa"/>
            <w:noWrap/>
            <w:vAlign w:val="center"/>
          </w:tcPr>
          <w:p w:rsidR="0037052D" w:rsidRPr="0037052D" w:rsidRDefault="0037052D" w:rsidP="001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26" w:type="dxa"/>
            <w:noWrap/>
            <w:vAlign w:val="center"/>
          </w:tcPr>
          <w:p w:rsidR="0037052D" w:rsidRPr="0037052D" w:rsidRDefault="0037052D" w:rsidP="001E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1E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7052D" w:rsidRPr="0037052D" w:rsidTr="00A963DF">
        <w:trPr>
          <w:trHeight w:val="319"/>
        </w:trPr>
        <w:tc>
          <w:tcPr>
            <w:tcW w:w="1030" w:type="dxa"/>
            <w:noWrap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6" w:type="dxa"/>
            <w:vAlign w:val="center"/>
            <w:hideMark/>
          </w:tcPr>
          <w:p w:rsidR="0037052D" w:rsidRPr="0037052D" w:rsidRDefault="0037052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6 923,4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5 220,3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37052D" w:rsidRPr="0037052D" w:rsidRDefault="0037052D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5 554,7</w:t>
            </w:r>
          </w:p>
        </w:tc>
        <w:tc>
          <w:tcPr>
            <w:tcW w:w="851" w:type="dxa"/>
            <w:vAlign w:val="center"/>
          </w:tcPr>
          <w:p w:rsidR="0037052D" w:rsidRPr="0037052D" w:rsidRDefault="0037052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801ADE" w:rsidRPr="00DE69E5" w:rsidRDefault="00801AD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proofErr w:type="gramStart"/>
      <w:r w:rsidRPr="0037052D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37052D">
        <w:rPr>
          <w:rFonts w:ascii="Times New Roman" w:hAnsi="Times New Roman" w:cs="Times New Roman"/>
          <w:sz w:val="24"/>
          <w:szCs w:val="24"/>
        </w:rPr>
        <w:t>«</w:t>
      </w:r>
      <w:r w:rsidR="00D67313" w:rsidRPr="0037052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37052D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37052D">
        <w:rPr>
          <w:rFonts w:ascii="Times New Roman" w:hAnsi="Times New Roman" w:cs="Times New Roman"/>
          <w:sz w:val="24"/>
          <w:szCs w:val="24"/>
        </w:rPr>
        <w:t xml:space="preserve">»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6 923,4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5 220,3</w:t>
      </w:r>
      <w:r w:rsidRPr="0037052D">
        <w:rPr>
          <w:rFonts w:ascii="Times New Roman" w:hAnsi="Times New Roman" w:cs="Times New Roman"/>
          <w:sz w:val="24"/>
          <w:szCs w:val="24"/>
        </w:rPr>
        <w:t xml:space="preserve">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37052D" w:rsidRPr="0037052D">
        <w:rPr>
          <w:rFonts w:ascii="Times New Roman CYR" w:hAnsi="Times New Roman CYR" w:cs="Times New Roman CYR"/>
          <w:sz w:val="24"/>
          <w:szCs w:val="24"/>
        </w:rPr>
        <w:t>5 554,7</w:t>
      </w:r>
      <w:r w:rsidRPr="0037052D">
        <w:rPr>
          <w:rFonts w:ascii="Times New Roman" w:hAnsi="Times New Roman" w:cs="Times New Roman"/>
          <w:sz w:val="24"/>
          <w:szCs w:val="24"/>
        </w:rPr>
        <w:t xml:space="preserve">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37052D">
        <w:rPr>
          <w:rFonts w:ascii="Times New Roman CYR" w:hAnsi="Times New Roman CYR" w:cs="Times New Roman CYR"/>
          <w:sz w:val="24"/>
          <w:szCs w:val="24"/>
        </w:rPr>
        <w:t>4,5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" w:hAnsi="Times New Roman" w:cs="Times New Roman"/>
          <w:sz w:val="24"/>
          <w:szCs w:val="24"/>
        </w:rPr>
        <w:t>«</w:t>
      </w:r>
      <w:r w:rsidRPr="0037052D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37052D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3A2C99" w:rsidRPr="0037052D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37052D">
        <w:rPr>
          <w:rFonts w:ascii="Times New Roman" w:hAnsi="Times New Roman" w:cs="Times New Roman"/>
          <w:sz w:val="24"/>
          <w:szCs w:val="24"/>
        </w:rPr>
        <w:t xml:space="preserve">»,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37052D">
        <w:rPr>
          <w:rFonts w:ascii="Times New Roman CYR" w:hAnsi="Times New Roman CYR" w:cs="Times New Roman CYR"/>
          <w:sz w:val="24"/>
          <w:szCs w:val="24"/>
        </w:rPr>
        <w:t>6,7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" w:hAnsi="Times New Roman" w:cs="Times New Roman"/>
          <w:sz w:val="24"/>
          <w:szCs w:val="24"/>
        </w:rPr>
        <w:t>«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37052D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3A2C99" w:rsidRPr="0037052D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E839A9"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37052D">
        <w:rPr>
          <w:rFonts w:ascii="Times New Roman CYR" w:hAnsi="Times New Roman CYR" w:cs="Times New Roman CYR"/>
          <w:sz w:val="24"/>
          <w:szCs w:val="24"/>
        </w:rPr>
        <w:t xml:space="preserve"> подгруппам видов расходов классификации расходов бюджетов</w:t>
      </w:r>
      <w:r w:rsidRPr="0037052D">
        <w:rPr>
          <w:rFonts w:ascii="Times New Roman" w:hAnsi="Times New Roman" w:cs="Times New Roman"/>
          <w:sz w:val="24"/>
          <w:szCs w:val="24"/>
        </w:rPr>
        <w:t xml:space="preserve">» 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37052D">
        <w:rPr>
          <w:rFonts w:ascii="Times New Roman CYR" w:hAnsi="Times New Roman CYR" w:cs="Times New Roman CYR"/>
          <w:sz w:val="24"/>
          <w:szCs w:val="24"/>
        </w:rPr>
        <w:t>8,9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" w:hAnsi="Times New Roman" w:cs="Times New Roman"/>
          <w:sz w:val="24"/>
          <w:szCs w:val="24"/>
        </w:rPr>
        <w:t>«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37052D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3A2C99" w:rsidRPr="0037052D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E839A9" w:rsidRPr="003705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52D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37052D">
        <w:rPr>
          <w:rFonts w:ascii="Times New Roman" w:hAnsi="Times New Roman" w:cs="Times New Roman"/>
          <w:sz w:val="24"/>
          <w:szCs w:val="24"/>
        </w:rPr>
        <w:t xml:space="preserve">»  </w:t>
      </w:r>
      <w:r w:rsidRPr="0037052D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7052D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2023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2024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37052D">
        <w:rPr>
          <w:rFonts w:ascii="Times New Roman CYR" w:hAnsi="Times New Roman CYR" w:cs="Times New Roman CYR"/>
          <w:sz w:val="24"/>
          <w:szCs w:val="24"/>
        </w:rPr>
        <w:t>2025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37052D">
        <w:rPr>
          <w:rFonts w:ascii="Times New Roman CYR" w:hAnsi="Times New Roman CYR" w:cs="Times New Roman CYR"/>
          <w:sz w:val="24"/>
          <w:szCs w:val="24"/>
        </w:rPr>
        <w:t>2</w:t>
      </w:r>
      <w:r w:rsidR="0037052D">
        <w:rPr>
          <w:rFonts w:ascii="Times New Roman CYR" w:hAnsi="Times New Roman CYR" w:cs="Times New Roman CYR"/>
          <w:sz w:val="24"/>
          <w:szCs w:val="24"/>
        </w:rPr>
        <w:t>2</w:t>
      </w:r>
      <w:r w:rsidRPr="0037052D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37052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7052D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37052D" w:rsidRDefault="0037052D" w:rsidP="00370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88A5696" wp14:editId="6676ED8E">
            <wp:extent cx="6153150" cy="4333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052D" w:rsidRPr="0037052D" w:rsidRDefault="0037052D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F464E" w:rsidRPr="00EC65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EC65E2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EC65E2" w:rsidRDefault="009A5E08" w:rsidP="009A5E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C65E2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EC65E2">
        <w:rPr>
          <w:rFonts w:ascii="Times New Roman" w:hAnsi="Times New Roman" w:cs="Times New Roman"/>
          <w:sz w:val="24"/>
          <w:szCs w:val="24"/>
        </w:rPr>
        <w:t>«</w:t>
      </w:r>
      <w:r w:rsidR="003F2095" w:rsidRPr="00EC65E2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EC65E2">
        <w:rPr>
          <w:rFonts w:ascii="Times New Roman" w:hAnsi="Times New Roman" w:cs="Times New Roman"/>
          <w:sz w:val="24"/>
          <w:szCs w:val="24"/>
        </w:rPr>
        <w:t xml:space="preserve">». 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2023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26,6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2024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33,1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2025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38,1</w:t>
      </w:r>
      <w:r w:rsidRPr="00EC65E2">
        <w:rPr>
          <w:rFonts w:ascii="Times New Roman CYR" w:hAnsi="Times New Roman CYR" w:cs="Times New Roman CYR"/>
          <w:sz w:val="24"/>
          <w:szCs w:val="24"/>
        </w:rPr>
        <w:t>%;</w:t>
      </w:r>
    </w:p>
    <w:p w:rsidR="00EC65E2" w:rsidRPr="00EC65E2" w:rsidRDefault="00EC65E2" w:rsidP="00EC65E2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C65E2">
        <w:rPr>
          <w:rFonts w:ascii="Times New Roman CYR" w:hAnsi="Times New Roman CYR" w:cs="Times New Roman CYR"/>
          <w:sz w:val="24"/>
          <w:szCs w:val="24"/>
        </w:rPr>
        <w:lastRenderedPageBreak/>
        <w:t xml:space="preserve">Второе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EC65E2">
        <w:rPr>
          <w:rFonts w:ascii="Times New Roman" w:hAnsi="Times New Roman" w:cs="Times New Roman"/>
          <w:sz w:val="24"/>
          <w:szCs w:val="24"/>
        </w:rPr>
        <w:t>«</w:t>
      </w:r>
      <w:r w:rsidRPr="00EC65E2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EC65E2">
        <w:rPr>
          <w:rFonts w:ascii="Times New Roman" w:hAnsi="Times New Roman" w:cs="Times New Roman"/>
          <w:sz w:val="24"/>
          <w:szCs w:val="24"/>
        </w:rPr>
        <w:t xml:space="preserve">». </w:t>
      </w:r>
      <w:r w:rsidRPr="00EC65E2">
        <w:rPr>
          <w:rFonts w:ascii="Times New Roman CYR" w:hAnsi="Times New Roman CYR" w:cs="Times New Roman CYR"/>
          <w:sz w:val="24"/>
          <w:szCs w:val="24"/>
        </w:rPr>
        <w:t>Доля данных бюджетных ассигнований в общей сумме расходов бюджета на 2023 год составит 19,5%, на 2024 год – 28,6%, на 2025 год – 27,8%.</w:t>
      </w:r>
    </w:p>
    <w:p w:rsidR="00CF464E" w:rsidRPr="00EC65E2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C65E2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третье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EC65E2">
        <w:rPr>
          <w:rFonts w:ascii="Times New Roman" w:hAnsi="Times New Roman" w:cs="Times New Roman"/>
          <w:sz w:val="24"/>
          <w:szCs w:val="24"/>
        </w:rPr>
        <w:t>«</w:t>
      </w:r>
      <w:r w:rsidR="003F2095" w:rsidRPr="00EC65E2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Pr="00EC65E2">
        <w:rPr>
          <w:rFonts w:ascii="Times New Roman" w:hAnsi="Times New Roman" w:cs="Times New Roman"/>
          <w:sz w:val="24"/>
          <w:szCs w:val="24"/>
        </w:rPr>
        <w:t xml:space="preserve">». 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2023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2024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2025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 составит</w:t>
      </w:r>
      <w:r w:rsidR="003F2095" w:rsidRPr="00EC65E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18,7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19,3</w:t>
      </w:r>
      <w:r w:rsidR="009A2A30" w:rsidRPr="00EC65E2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EC65E2" w:rsidRPr="00EC65E2">
        <w:rPr>
          <w:rFonts w:ascii="Times New Roman CYR" w:hAnsi="Times New Roman CYR" w:cs="Times New Roman CYR"/>
          <w:sz w:val="24"/>
          <w:szCs w:val="24"/>
        </w:rPr>
        <w:t>16,2</w:t>
      </w:r>
      <w:r w:rsidRPr="00EC65E2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EC65E2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C65E2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ED4A57" w:rsidRPr="00EC65E2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2023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2025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C65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C65E2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2023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7157DE" w:rsidRPr="00EC65E2">
        <w:rPr>
          <w:rFonts w:ascii="Times New Roman CYR" w:hAnsi="Times New Roman CYR" w:cs="Times New Roman CYR"/>
          <w:sz w:val="24"/>
          <w:szCs w:val="24"/>
        </w:rPr>
        <w:t>2025</w:t>
      </w:r>
      <w:r w:rsidRPr="00EC65E2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EC65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EC65E2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EC65E2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EC65E2" w:rsidTr="003D6E81">
        <w:trPr>
          <w:trHeight w:val="5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EC65E2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EC65E2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7DE"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EC65E2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7DE"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EC65E2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7DE"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EC65E2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EC65E2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EC65E2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C6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DC794F" w:rsidRPr="00EC65E2" w:rsidTr="0028402F">
        <w:trPr>
          <w:trHeight w:val="20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DC794F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4F" w:rsidRPr="00EC65E2" w:rsidRDefault="00DC794F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5444AF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DC794F" w:rsidRPr="00EC65E2" w:rsidTr="0028402F">
        <w:trPr>
          <w:trHeight w:val="8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DC794F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4F" w:rsidRPr="00EC65E2" w:rsidRDefault="00DC794F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4 642,1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3 154,1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5444AF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DC794F" w:rsidRPr="00EC65E2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DC794F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DC794F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5444AF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DC794F" w:rsidRPr="00EC65E2" w:rsidTr="00DC794F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DC794F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4F" w:rsidRPr="00EC65E2" w:rsidRDefault="00DC794F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4F" w:rsidRPr="00EC65E2" w:rsidRDefault="00E0209C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4F" w:rsidRPr="00EC65E2" w:rsidRDefault="005444AF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C65E2" w:rsidRPr="00EC65E2" w:rsidTr="005444AF">
        <w:trPr>
          <w:trHeight w:val="22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E2" w:rsidRPr="00EC65E2" w:rsidRDefault="00EC65E2" w:rsidP="006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E2" w:rsidRPr="00EC65E2" w:rsidRDefault="00EC65E2" w:rsidP="006A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E2" w:rsidRPr="0037052D" w:rsidRDefault="00EC65E2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6 923,4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E2" w:rsidRPr="0037052D" w:rsidRDefault="00EC65E2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E2" w:rsidRPr="0037052D" w:rsidRDefault="00EC65E2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E2" w:rsidRPr="0037052D" w:rsidRDefault="00EC65E2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E2" w:rsidRPr="0037052D" w:rsidRDefault="00EC65E2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5 554,7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E2" w:rsidRPr="0037052D" w:rsidRDefault="00EC65E2" w:rsidP="00E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DE69E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5444AF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5444AF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7157DE" w:rsidRPr="005444AF">
        <w:rPr>
          <w:rFonts w:ascii="Times New Roman CYR" w:hAnsi="Times New Roman CYR" w:cs="Times New Roman CYR"/>
          <w:sz w:val="24"/>
          <w:szCs w:val="24"/>
        </w:rPr>
        <w:t>2023</w:t>
      </w:r>
      <w:r w:rsidRPr="005444AF">
        <w:rPr>
          <w:rFonts w:ascii="Times New Roman CYR" w:hAnsi="Times New Roman CYR" w:cs="Times New Roman CYR"/>
          <w:sz w:val="24"/>
          <w:szCs w:val="24"/>
        </w:rPr>
        <w:t>-</w:t>
      </w:r>
      <w:r w:rsidR="007157DE" w:rsidRPr="005444AF">
        <w:rPr>
          <w:rFonts w:ascii="Times New Roman CYR" w:hAnsi="Times New Roman CYR" w:cs="Times New Roman CYR"/>
          <w:sz w:val="24"/>
          <w:szCs w:val="24"/>
        </w:rPr>
        <w:t>2025</w:t>
      </w:r>
      <w:r w:rsidRPr="005444AF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5444AF" w:rsidRPr="005444AF">
        <w:rPr>
          <w:rFonts w:ascii="Times New Roman CYR" w:hAnsi="Times New Roman CYR" w:cs="Times New Roman CYR"/>
          <w:sz w:val="24"/>
          <w:szCs w:val="24"/>
        </w:rPr>
        <w:t>67,0</w:t>
      </w:r>
      <w:r w:rsidRPr="005444AF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5444AF" w:rsidRPr="005444AF">
        <w:rPr>
          <w:rFonts w:ascii="Times New Roman CYR" w:hAnsi="Times New Roman CYR" w:cs="Times New Roman CYR"/>
          <w:sz w:val="24"/>
          <w:szCs w:val="24"/>
        </w:rPr>
        <w:t>55,0</w:t>
      </w:r>
      <w:r w:rsidRPr="005444AF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5444AF" w:rsidRPr="005444AF">
        <w:rPr>
          <w:rFonts w:ascii="Times New Roman CYR" w:hAnsi="Times New Roman CYR" w:cs="Times New Roman CYR"/>
          <w:sz w:val="24"/>
          <w:szCs w:val="24"/>
        </w:rPr>
        <w:t>56,8</w:t>
      </w:r>
      <w:r w:rsidRPr="005444AF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5444AF">
        <w:rPr>
          <w:rFonts w:ascii="Times New Roman CYR" w:hAnsi="Times New Roman CYR" w:cs="Times New Roman CYR"/>
          <w:sz w:val="24"/>
          <w:szCs w:val="24"/>
        </w:rPr>
        <w:t>1</w:t>
      </w:r>
      <w:r w:rsidRPr="005444AF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DE69E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5444AF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5444AF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5444AF">
        <w:rPr>
          <w:rFonts w:ascii="Times New Roman CYR" w:hAnsi="Times New Roman CYR" w:cs="Times New Roman CYR"/>
          <w:sz w:val="24"/>
          <w:szCs w:val="24"/>
        </w:rPr>
        <w:t>2</w:t>
      </w:r>
      <w:r w:rsidR="005444AF" w:rsidRPr="005444AF">
        <w:rPr>
          <w:rFonts w:ascii="Times New Roman CYR" w:hAnsi="Times New Roman CYR" w:cs="Times New Roman CYR"/>
          <w:sz w:val="24"/>
          <w:szCs w:val="24"/>
        </w:rPr>
        <w:t>2</w:t>
      </w:r>
      <w:r w:rsidRPr="005444AF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5444AF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5444AF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5444AF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5444AF" w:rsidTr="005444AF">
        <w:trPr>
          <w:trHeight w:val="420"/>
        </w:trPr>
        <w:tc>
          <w:tcPr>
            <w:tcW w:w="3593" w:type="dxa"/>
            <w:vMerge w:val="restart"/>
            <w:vAlign w:val="center"/>
          </w:tcPr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544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544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vAlign w:val="center"/>
          </w:tcPr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5444AF" w:rsidRDefault="007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54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5444AF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CF464E" w:rsidRPr="005444AF" w:rsidRDefault="00CF464E" w:rsidP="0054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Отклонение </w:t>
            </w:r>
            <w:r w:rsidR="007157DE" w:rsidRPr="005444AF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544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544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auto"/>
          </w:tcPr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5444AF" w:rsidTr="005444AF">
        <w:trPr>
          <w:trHeight w:val="190"/>
        </w:trPr>
        <w:tc>
          <w:tcPr>
            <w:tcW w:w="3593" w:type="dxa"/>
            <w:vMerge/>
            <w:vAlign w:val="center"/>
          </w:tcPr>
          <w:p w:rsidR="00CF464E" w:rsidRPr="005444A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F464E" w:rsidRPr="005444A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F464E" w:rsidRPr="005444A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000000" w:fill="auto"/>
          </w:tcPr>
          <w:p w:rsidR="00CF464E" w:rsidRPr="005444A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5444AF" w:rsidRPr="005444AF" w:rsidTr="005444AF">
        <w:trPr>
          <w:trHeight w:val="310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1 028,1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1 352,1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5444AF" w:rsidRPr="005444AF" w:rsidTr="005444AF">
        <w:trPr>
          <w:trHeight w:val="319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5444AF" w:rsidRPr="005444AF" w:rsidTr="005444AF">
        <w:trPr>
          <w:trHeight w:val="300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4AF" w:rsidRPr="005444AF" w:rsidTr="005444AF">
        <w:trPr>
          <w:trHeight w:val="218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2 153,2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1 840,1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- 313,1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5444AF" w:rsidRPr="005444AF" w:rsidTr="005444AF">
        <w:trPr>
          <w:trHeight w:val="259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1 785,0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2 273,5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</w:tr>
      <w:tr w:rsidR="005444AF" w:rsidRPr="005444AF" w:rsidTr="005444AF">
        <w:trPr>
          <w:trHeight w:val="275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1 217,0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1 298,0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5444AF" w:rsidRPr="005444AF" w:rsidTr="005444AF">
        <w:trPr>
          <w:trHeight w:val="275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444AF" w:rsidRPr="005444AF" w:rsidTr="005444AF">
        <w:trPr>
          <w:trHeight w:val="319"/>
        </w:trPr>
        <w:tc>
          <w:tcPr>
            <w:tcW w:w="3593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44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6 298,6</w:t>
            </w:r>
          </w:p>
        </w:tc>
        <w:tc>
          <w:tcPr>
            <w:tcW w:w="1559" w:type="dxa"/>
            <w:vAlign w:val="center"/>
          </w:tcPr>
          <w:p w:rsidR="005444AF" w:rsidRPr="0037052D" w:rsidRDefault="005444AF" w:rsidP="0009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6 923,4</w:t>
            </w:r>
          </w:p>
        </w:tc>
        <w:tc>
          <w:tcPr>
            <w:tcW w:w="1560" w:type="dxa"/>
            <w:vAlign w:val="center"/>
          </w:tcPr>
          <w:p w:rsidR="005444AF" w:rsidRPr="005444AF" w:rsidRDefault="005444AF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444AF" w:rsidRPr="005444AF" w:rsidRDefault="00D61C93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</w:tbl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D61C93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7157DE" w:rsidRPr="00D61C93">
        <w:rPr>
          <w:rFonts w:ascii="Times New Roman CYR" w:hAnsi="Times New Roman CYR" w:cs="Times New Roman CYR"/>
          <w:sz w:val="24"/>
          <w:szCs w:val="24"/>
        </w:rPr>
        <w:t>2023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D61C93" w:rsidRPr="00D61C93">
        <w:rPr>
          <w:rFonts w:ascii="Times New Roman CYR" w:hAnsi="Times New Roman CYR" w:cs="Times New Roman CYR"/>
          <w:sz w:val="24"/>
          <w:szCs w:val="24"/>
        </w:rPr>
        <w:t>6 923,4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D61C93" w:rsidRPr="00D61C93">
        <w:rPr>
          <w:rFonts w:ascii="Times New Roman CYR" w:hAnsi="Times New Roman CYR" w:cs="Times New Roman CYR"/>
          <w:sz w:val="24"/>
          <w:szCs w:val="24"/>
        </w:rPr>
        <w:t>9,9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D61C93" w:rsidRPr="00D61C93">
        <w:rPr>
          <w:rFonts w:ascii="Times New Roman CYR" w:hAnsi="Times New Roman CYR" w:cs="Times New Roman CYR"/>
          <w:sz w:val="24"/>
          <w:szCs w:val="24"/>
        </w:rPr>
        <w:t>624,8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D61C93" w:rsidRPr="00D61C93">
        <w:rPr>
          <w:rFonts w:ascii="Times New Roman CYR" w:hAnsi="Times New Roman CYR" w:cs="Times New Roman CYR"/>
          <w:sz w:val="24"/>
          <w:szCs w:val="24"/>
        </w:rPr>
        <w:t>больше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бюджетных назначений 20</w:t>
      </w:r>
      <w:r w:rsidR="00547DD0" w:rsidRPr="00D61C93">
        <w:rPr>
          <w:rFonts w:ascii="Times New Roman CYR" w:hAnsi="Times New Roman CYR" w:cs="Times New Roman CYR"/>
          <w:sz w:val="24"/>
          <w:szCs w:val="24"/>
        </w:rPr>
        <w:t>2</w:t>
      </w:r>
      <w:r w:rsidR="00D61C93" w:rsidRPr="00D61C93">
        <w:rPr>
          <w:rFonts w:ascii="Times New Roman CYR" w:hAnsi="Times New Roman CYR" w:cs="Times New Roman CYR"/>
          <w:sz w:val="24"/>
          <w:szCs w:val="24"/>
        </w:rPr>
        <w:t>2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D61C93" w:rsidRDefault="00803968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D61C93">
        <w:rPr>
          <w:rFonts w:ascii="Times New Roman CYR" w:hAnsi="Times New Roman CYR" w:cs="Times New Roman CYR"/>
          <w:b/>
          <w:bCs/>
          <w:sz w:val="24"/>
          <w:szCs w:val="24"/>
        </w:rPr>
        <w:t>Анализ муниципальных программ</w:t>
      </w:r>
      <w:r w:rsidR="00CF464E" w:rsidRPr="00D61C9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</w:t>
      </w:r>
      <w:r w:rsidR="00CF464E" w:rsidRPr="00D61C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D61C93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D61C93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="00CF464E" w:rsidRPr="00D61C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61C93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7157DE" w:rsidRPr="00D61C93">
        <w:rPr>
          <w:rFonts w:ascii="Times New Roman CYR" w:hAnsi="Times New Roman CYR" w:cs="Times New Roman CYR"/>
          <w:sz w:val="24"/>
          <w:szCs w:val="24"/>
        </w:rPr>
        <w:t>2023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D61C93">
        <w:rPr>
          <w:rFonts w:ascii="Times New Roman CYR" w:hAnsi="Times New Roman CYR" w:cs="Times New Roman CYR"/>
          <w:sz w:val="24"/>
          <w:szCs w:val="24"/>
        </w:rPr>
        <w:t>2024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D61C93">
        <w:rPr>
          <w:rFonts w:ascii="Times New Roman CYR" w:hAnsi="Times New Roman CYR" w:cs="Times New Roman CYR"/>
          <w:sz w:val="24"/>
          <w:szCs w:val="24"/>
        </w:rPr>
        <w:t>2025</w:t>
      </w:r>
      <w:r w:rsidRPr="00D61C93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61C93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D61C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D61C93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D61C93" w:rsidTr="00D61C93">
        <w:trPr>
          <w:trHeight w:val="266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D61C93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D61C93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D61C93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D61C93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D61C93" w:rsidRDefault="007157D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D61C93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D61C93" w:rsidRDefault="007157D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D61C93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D61C93" w:rsidRDefault="007157D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D61C93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D61C93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D61C93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D61C93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CF464E" w:rsidRPr="00D61C93" w:rsidTr="0028402F">
        <w:trPr>
          <w:trHeight w:val="38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6 851,2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 w:rsidP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5 144,7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 w:rsidP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5 476,4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6E3B84" w:rsidRPr="00D61C93" w:rsidTr="0028402F">
        <w:trPr>
          <w:trHeight w:val="23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A13DD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6E3B84" w:rsidP="006E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F464E" w:rsidRPr="00D61C93" w:rsidTr="00D61C93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D61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E3B84" w:rsidRPr="00D61C93" w:rsidTr="0028402F">
        <w:trPr>
          <w:trHeight w:val="21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A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6E3B84" w:rsidP="006E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1 298,0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CF464E" w:rsidRPr="00D61C93" w:rsidTr="0028402F">
        <w:trPr>
          <w:trHeight w:val="27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22473" w:rsidRPr="00D61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6B02D5" w:rsidP="006B02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>Развитие физической культуры и спорта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2D5" w:rsidRPr="00D61C93" w:rsidTr="0028402F">
        <w:trPr>
          <w:trHeight w:val="25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6B02D5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6B02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2 273,5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CF464E" w:rsidRPr="00D61C93" w:rsidTr="00BF5C54">
        <w:trPr>
          <w:trHeight w:val="48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B02D5" w:rsidRPr="00D61C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1 615,5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1 724,3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1 863,8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CF464E" w:rsidRPr="00D61C93" w:rsidTr="0028402F">
        <w:trPr>
          <w:trHeight w:val="13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B02D5" w:rsidRPr="00D61C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547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Муниципальная</w:t>
            </w:r>
            <w:r w:rsidR="00CF464E" w:rsidRPr="00D61C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CF464E" w:rsidRPr="00D61C9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="00CF464E" w:rsidRPr="00D61C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464E" w:rsidRPr="00D61C93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="00CF464E" w:rsidRPr="00D61C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13347" w:rsidRPr="00D61C93" w:rsidTr="00BF5C54">
        <w:trPr>
          <w:trHeight w:val="48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6B02D5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C93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61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61C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D61C93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D61C93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6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C9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1C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D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1 351,2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1 493,3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</w:tr>
      <w:tr w:rsidR="00CF464E" w:rsidRPr="00D61C93" w:rsidTr="003D6E81">
        <w:trPr>
          <w:trHeight w:val="13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6C74DE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1C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D61C93" w:rsidP="006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61C93" w:rsidRDefault="00F8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ED4A57" w:rsidRPr="00D61C93" w:rsidTr="00ED4A57">
        <w:trPr>
          <w:trHeight w:val="28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D4A57" w:rsidRPr="00D61C93" w:rsidRDefault="00ED4A57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D4A57" w:rsidRPr="00D61C93" w:rsidRDefault="00ED4A57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61C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57" w:rsidRPr="00D61C93" w:rsidRDefault="00D61C93" w:rsidP="00ED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6 923,4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57" w:rsidRPr="00D61C93" w:rsidRDefault="00ED4A57" w:rsidP="00ED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57" w:rsidRPr="00D61C93" w:rsidRDefault="00D61C93" w:rsidP="00ED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5 220,3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57" w:rsidRPr="00D61C93" w:rsidRDefault="00ED4A57" w:rsidP="00ED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57" w:rsidRPr="00D61C93" w:rsidRDefault="00D61C93" w:rsidP="00ED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5 554,7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57" w:rsidRPr="00D61C93" w:rsidRDefault="00ED4A57" w:rsidP="00ED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E5C12" w:rsidRPr="00DE69E5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F83263">
        <w:rPr>
          <w:rFonts w:ascii="Times New Roman CYR" w:hAnsi="Times New Roman CYR" w:cs="Times New Roman CYR"/>
          <w:sz w:val="24"/>
          <w:szCs w:val="24"/>
        </w:rPr>
        <w:t>9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9,0</w:t>
      </w:r>
      <w:r w:rsidRPr="00F83263">
        <w:rPr>
          <w:rFonts w:ascii="Times New Roman CYR" w:hAnsi="Times New Roman CYR" w:cs="Times New Roman CYR"/>
          <w:sz w:val="24"/>
          <w:szCs w:val="24"/>
        </w:rPr>
        <w:t>%, 9</w:t>
      </w:r>
      <w:r w:rsidR="00FE300F" w:rsidRPr="00F83263">
        <w:rPr>
          <w:rFonts w:ascii="Times New Roman CYR" w:hAnsi="Times New Roman CYR" w:cs="Times New Roman CYR"/>
          <w:sz w:val="24"/>
          <w:szCs w:val="24"/>
        </w:rPr>
        <w:t>8,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6</w:t>
      </w:r>
      <w:r w:rsidR="000865E3" w:rsidRPr="00F83263">
        <w:rPr>
          <w:rFonts w:ascii="Times New Roman CYR" w:hAnsi="Times New Roman CYR" w:cs="Times New Roman CYR"/>
          <w:sz w:val="24"/>
          <w:szCs w:val="24"/>
        </w:rPr>
        <w:t>%, 9</w:t>
      </w:r>
      <w:r w:rsidR="00FE300F" w:rsidRPr="00F83263">
        <w:rPr>
          <w:rFonts w:ascii="Times New Roman CYR" w:hAnsi="Times New Roman CYR" w:cs="Times New Roman CYR"/>
          <w:sz w:val="24"/>
          <w:szCs w:val="24"/>
        </w:rPr>
        <w:t>8,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6</w:t>
      </w:r>
      <w:r w:rsidRPr="00F83263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DE69E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F832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b/>
          <w:bCs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7157DE" w:rsidRPr="00F83263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7157DE" w:rsidRPr="00F83263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F83263">
        <w:rPr>
          <w:rFonts w:ascii="Times New Roman CYR" w:hAnsi="Times New Roman CYR" w:cs="Times New Roman CYR"/>
          <w:sz w:val="24"/>
          <w:szCs w:val="24"/>
        </w:rPr>
        <w:t>0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175,0</w:t>
      </w:r>
      <w:r w:rsidR="00B128E3"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83263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F83263">
        <w:rPr>
          <w:rFonts w:ascii="Times New Roman" w:hAnsi="Times New Roman" w:cs="Times New Roman"/>
          <w:sz w:val="24"/>
          <w:szCs w:val="24"/>
        </w:rPr>
        <w:t xml:space="preserve">- 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175,0</w:t>
      </w:r>
      <w:r w:rsidR="00B128E3"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83263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F83263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F83263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F83263">
        <w:rPr>
          <w:rFonts w:ascii="Times New Roman CYR" w:hAnsi="Times New Roman CYR" w:cs="Times New Roman CYR"/>
          <w:sz w:val="24"/>
          <w:szCs w:val="24"/>
        </w:rPr>
        <w:t>.</w:t>
      </w:r>
    </w:p>
    <w:p w:rsidR="003D6E81" w:rsidRPr="00F83263" w:rsidRDefault="003D6E81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F83263" w:rsidRDefault="00FD6626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F83263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F83263">
        <w:rPr>
          <w:rFonts w:ascii="Times New Roman" w:hAnsi="Times New Roman" w:cs="Times New Roman"/>
          <w:sz w:val="24"/>
          <w:szCs w:val="24"/>
        </w:rPr>
        <w:t>«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CF464E"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F83263">
        <w:rPr>
          <w:rFonts w:ascii="Times New Roman" w:hAnsi="Times New Roman" w:cs="Times New Roman"/>
          <w:sz w:val="24"/>
          <w:szCs w:val="24"/>
        </w:rPr>
        <w:t>«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="008C74C7" w:rsidRPr="00F83263">
        <w:rPr>
          <w:rFonts w:ascii="Times New Roman CYR" w:hAnsi="Times New Roman CYR" w:cs="Times New Roman CYR"/>
          <w:sz w:val="24"/>
          <w:szCs w:val="24"/>
        </w:rPr>
        <w:t>в установленный срок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FE300F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FE300F" w:rsidRPr="00F83263">
        <w:rPr>
          <w:rFonts w:ascii="Times New Roman" w:hAnsi="Times New Roman" w:cs="Times New Roman"/>
          <w:sz w:val="24"/>
          <w:szCs w:val="24"/>
        </w:rPr>
        <w:t>» на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F83263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7157DE"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F83263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6 748,4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4 998,4</w:t>
      </w:r>
      <w:r w:rsidR="00CF464E" w:rsidRPr="00F83263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F83263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6 923,4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F83263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175,0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F83263" w:rsidRDefault="009472B1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7157DE"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F83263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5 308,0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3 500,2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F83263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5 308,0</w:t>
      </w:r>
      <w:r w:rsidR="00CF464E" w:rsidRPr="00F83263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87,7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F83263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F83263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F83263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F83263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7157DE"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F8326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F83263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5 731,5</w:t>
      </w:r>
      <w:r w:rsidR="007A60F3" w:rsidRPr="00F83263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3 894,9</w:t>
      </w:r>
      <w:r w:rsidR="009472B1"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F83263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5 731,5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FE300F" w:rsidRPr="00F83263">
        <w:rPr>
          <w:rFonts w:ascii="Times New Roman CYR" w:hAnsi="Times New Roman CYR" w:cs="Times New Roman CYR"/>
          <w:sz w:val="24"/>
          <w:szCs w:val="24"/>
        </w:rPr>
        <w:t>1</w:t>
      </w:r>
      <w:r w:rsidR="00F83263" w:rsidRPr="00F83263">
        <w:rPr>
          <w:rFonts w:ascii="Times New Roman CYR" w:hAnsi="Times New Roman CYR" w:cs="Times New Roman CYR"/>
          <w:sz w:val="24"/>
          <w:szCs w:val="24"/>
        </w:rPr>
        <w:t>76,8</w:t>
      </w:r>
      <w:r w:rsidR="007A60F3"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F83263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F83263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F83263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F83263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="00CF464E"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lastRenderedPageBreak/>
        <w:t>налогах и сборах.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Pr="00F83263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FE300F" w:rsidRPr="00F83263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="009323B7" w:rsidRPr="00F83263">
        <w:rPr>
          <w:rFonts w:ascii="Times New Roman CYR" w:hAnsi="Times New Roman CYR" w:cs="Times New Roman CYR"/>
          <w:sz w:val="24"/>
          <w:szCs w:val="24"/>
        </w:rPr>
        <w:t>.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F83263" w:rsidRDefault="0057217B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Calibri" w:hAnsi="Calibri" w:cs="Calibri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F83263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2023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F83263">
        <w:rPr>
          <w:rFonts w:ascii="Times New Roman CYR" w:hAnsi="Times New Roman CYR" w:cs="Times New Roman CYR"/>
          <w:sz w:val="24"/>
          <w:szCs w:val="24"/>
        </w:rPr>
        <w:t>2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2024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F83263">
        <w:rPr>
          <w:rFonts w:ascii="Times New Roman CYR" w:hAnsi="Times New Roman CYR" w:cs="Times New Roman CYR"/>
          <w:sz w:val="24"/>
          <w:szCs w:val="24"/>
        </w:rPr>
        <w:t>2</w:t>
      </w:r>
      <w:r w:rsidRPr="00F83263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7157DE" w:rsidRPr="00F83263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F83263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F83263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F83263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F83263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F83263">
        <w:rPr>
          <w:rFonts w:ascii="Times New Roman" w:hAnsi="Times New Roman" w:cs="Times New Roman"/>
          <w:sz w:val="24"/>
          <w:szCs w:val="24"/>
        </w:rPr>
        <w:t>«</w:t>
      </w:r>
      <w:r w:rsidR="00D67313" w:rsidRPr="00F8326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 w:rsidRPr="00F83263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</w:t>
      </w:r>
      <w:r w:rsidRPr="00F83263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263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F83263" w:rsidRDefault="00CF464E" w:rsidP="00CF464E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F83263" w:rsidRDefault="00C14B2A" w:rsidP="00C14B2A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63">
        <w:rPr>
          <w:rFonts w:ascii="Times New Roman" w:hAnsi="Times New Roman" w:cs="Times New Roman"/>
          <w:sz w:val="24"/>
          <w:szCs w:val="24"/>
        </w:rPr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F83263">
        <w:rPr>
          <w:rFonts w:ascii="Times New Roman" w:hAnsi="Times New Roman" w:cs="Times New Roman"/>
          <w:sz w:val="24"/>
          <w:szCs w:val="24"/>
        </w:rPr>
        <w:t>.</w:t>
      </w:r>
    </w:p>
    <w:p w:rsidR="00CF464E" w:rsidRPr="00F8326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B2A" w:rsidRPr="00F83263" w:rsidRDefault="00C14B2A" w:rsidP="00C14B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6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F83263" w:rsidRDefault="00C14B2A" w:rsidP="00C1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626" w:rsidRDefault="00C14B2A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63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поселения «Деревня </w:t>
      </w:r>
      <w:proofErr w:type="spellStart"/>
      <w:r w:rsidR="003A2C99" w:rsidRPr="00F83263">
        <w:rPr>
          <w:rFonts w:ascii="Times New Roman" w:hAnsi="Times New Roman" w:cs="Times New Roman"/>
          <w:sz w:val="24"/>
          <w:szCs w:val="24"/>
        </w:rPr>
        <w:t>Михеево</w:t>
      </w:r>
      <w:proofErr w:type="spellEnd"/>
      <w:r w:rsidRPr="00F83263">
        <w:rPr>
          <w:rFonts w:ascii="Times New Roman" w:hAnsi="Times New Roman" w:cs="Times New Roman"/>
          <w:sz w:val="24"/>
          <w:szCs w:val="24"/>
        </w:rPr>
        <w:t xml:space="preserve">» на 2021 год и плановый период </w:t>
      </w:r>
      <w:r w:rsidR="007157DE" w:rsidRPr="00F83263">
        <w:rPr>
          <w:rFonts w:ascii="Times New Roman" w:hAnsi="Times New Roman" w:cs="Times New Roman"/>
          <w:sz w:val="24"/>
          <w:szCs w:val="24"/>
        </w:rPr>
        <w:t>2023</w:t>
      </w:r>
      <w:r w:rsidRPr="00F83263">
        <w:rPr>
          <w:rFonts w:ascii="Times New Roman" w:hAnsi="Times New Roman" w:cs="Times New Roman"/>
          <w:sz w:val="24"/>
          <w:szCs w:val="24"/>
        </w:rPr>
        <w:t xml:space="preserve"> и </w:t>
      </w:r>
      <w:r w:rsidR="007157DE" w:rsidRPr="00F83263">
        <w:rPr>
          <w:rFonts w:ascii="Times New Roman" w:hAnsi="Times New Roman" w:cs="Times New Roman"/>
          <w:sz w:val="24"/>
          <w:szCs w:val="24"/>
        </w:rPr>
        <w:t>2024</w:t>
      </w:r>
      <w:r w:rsidRPr="00F83263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</w:t>
      </w:r>
      <w:r w:rsidR="00D03A9D" w:rsidRPr="00F832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83263">
        <w:rPr>
          <w:rFonts w:ascii="Times New Roman" w:hAnsi="Times New Roman" w:cs="Times New Roman"/>
          <w:sz w:val="24"/>
          <w:szCs w:val="24"/>
        </w:rPr>
        <w:t xml:space="preserve"> «Медынский район» </w:t>
      </w:r>
      <w:r w:rsidR="00CF54B6" w:rsidRPr="00F83263">
        <w:rPr>
          <w:rFonts w:ascii="Times New Roman" w:hAnsi="Times New Roman" w:cs="Times New Roman"/>
          <w:sz w:val="24"/>
          <w:szCs w:val="24"/>
        </w:rPr>
        <w:t>предлагает при рассмотрении и принятия Сельской Думой Проект решения о бюджете учесть замечания и предложения, содержащиеся в настоящем заключении</w:t>
      </w:r>
      <w:r w:rsidR="00245FCA" w:rsidRPr="00F83263">
        <w:rPr>
          <w:rFonts w:ascii="Times New Roman" w:hAnsi="Times New Roman" w:cs="Times New Roman"/>
          <w:sz w:val="24"/>
          <w:szCs w:val="24"/>
        </w:rPr>
        <w:t>.</w:t>
      </w:r>
    </w:p>
    <w:p w:rsidR="00C14B2A" w:rsidRPr="00CF464E" w:rsidRDefault="00C14B2A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D6731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3A2C99">
        <w:rPr>
          <w:rFonts w:ascii="Times New Roman CYR" w:hAnsi="Times New Roman CYR" w:cs="Times New Roman CYR"/>
          <w:sz w:val="24"/>
          <w:szCs w:val="24"/>
        </w:rPr>
        <w:t>Михеево</w:t>
      </w:r>
      <w:proofErr w:type="spellEnd"/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81" w:rsidRDefault="003D6E81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264EB">
        <w:rPr>
          <w:rFonts w:ascii="Times New Roman" w:hAnsi="Times New Roman" w:cs="Times New Roman"/>
          <w:sz w:val="24"/>
          <w:szCs w:val="24"/>
        </w:rPr>
        <w:t xml:space="preserve">       </w:t>
      </w:r>
      <w:r w:rsidR="00FD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/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45" w:rsidRDefault="00656845" w:rsidP="00135173">
      <w:pPr>
        <w:spacing w:after="0" w:line="240" w:lineRule="auto"/>
      </w:pPr>
      <w:r>
        <w:separator/>
      </w:r>
    </w:p>
  </w:endnote>
  <w:endnote w:type="continuationSeparator" w:id="0">
    <w:p w:rsidR="00656845" w:rsidRDefault="00656845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EndPr/>
    <w:sdtContent>
      <w:p w:rsidR="00E0209C" w:rsidRDefault="00E020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B1">
          <w:rPr>
            <w:noProof/>
          </w:rPr>
          <w:t>15</w:t>
        </w:r>
        <w:r>
          <w:fldChar w:fldCharType="end"/>
        </w:r>
      </w:p>
    </w:sdtContent>
  </w:sdt>
  <w:p w:rsidR="00E0209C" w:rsidRDefault="00E020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45" w:rsidRDefault="00656845" w:rsidP="00135173">
      <w:pPr>
        <w:spacing w:after="0" w:line="240" w:lineRule="auto"/>
      </w:pPr>
      <w:r>
        <w:separator/>
      </w:r>
    </w:p>
  </w:footnote>
  <w:footnote w:type="continuationSeparator" w:id="0">
    <w:p w:rsidR="00656845" w:rsidRDefault="00656845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51BA5"/>
    <w:multiLevelType w:val="hybridMultilevel"/>
    <w:tmpl w:val="5B58C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CB3ADE"/>
    <w:multiLevelType w:val="hybridMultilevel"/>
    <w:tmpl w:val="29B4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D26407BC"/>
    <w:lvl w:ilvl="0" w:tplc="171E32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6273"/>
    <w:multiLevelType w:val="hybridMultilevel"/>
    <w:tmpl w:val="3DEC09C0"/>
    <w:lvl w:ilvl="0" w:tplc="611CC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E0BD8"/>
    <w:multiLevelType w:val="hybridMultilevel"/>
    <w:tmpl w:val="57DCEDC0"/>
    <w:lvl w:ilvl="0" w:tplc="82A0A2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2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60AE"/>
    <w:rsid w:val="00063F6A"/>
    <w:rsid w:val="00075C3E"/>
    <w:rsid w:val="000865E3"/>
    <w:rsid w:val="000879EC"/>
    <w:rsid w:val="000C60D8"/>
    <w:rsid w:val="000C7A60"/>
    <w:rsid w:val="000C7F7B"/>
    <w:rsid w:val="000D1FDD"/>
    <w:rsid w:val="000E6DE9"/>
    <w:rsid w:val="00135173"/>
    <w:rsid w:val="00136161"/>
    <w:rsid w:val="00162F91"/>
    <w:rsid w:val="00194943"/>
    <w:rsid w:val="00195DEC"/>
    <w:rsid w:val="001B6EAC"/>
    <w:rsid w:val="001D171F"/>
    <w:rsid w:val="001E0A8B"/>
    <w:rsid w:val="002041A7"/>
    <w:rsid w:val="00245FCA"/>
    <w:rsid w:val="002464B7"/>
    <w:rsid w:val="00252013"/>
    <w:rsid w:val="0028402F"/>
    <w:rsid w:val="00284150"/>
    <w:rsid w:val="0029745D"/>
    <w:rsid w:val="002A2F22"/>
    <w:rsid w:val="002E5C12"/>
    <w:rsid w:val="002F2323"/>
    <w:rsid w:val="002F2C97"/>
    <w:rsid w:val="0032688F"/>
    <w:rsid w:val="003340EA"/>
    <w:rsid w:val="003465F5"/>
    <w:rsid w:val="0037052D"/>
    <w:rsid w:val="003718F5"/>
    <w:rsid w:val="003843BA"/>
    <w:rsid w:val="003A2553"/>
    <w:rsid w:val="003A2C99"/>
    <w:rsid w:val="003C12BA"/>
    <w:rsid w:val="003C3ECC"/>
    <w:rsid w:val="003D6E81"/>
    <w:rsid w:val="003E0214"/>
    <w:rsid w:val="003E7D36"/>
    <w:rsid w:val="003F146E"/>
    <w:rsid w:val="003F2095"/>
    <w:rsid w:val="003F3F10"/>
    <w:rsid w:val="00405570"/>
    <w:rsid w:val="0047182A"/>
    <w:rsid w:val="00474250"/>
    <w:rsid w:val="00480260"/>
    <w:rsid w:val="00483ADD"/>
    <w:rsid w:val="00490392"/>
    <w:rsid w:val="004C0F10"/>
    <w:rsid w:val="004E3DF9"/>
    <w:rsid w:val="005121BE"/>
    <w:rsid w:val="005159C4"/>
    <w:rsid w:val="0054084D"/>
    <w:rsid w:val="005444AF"/>
    <w:rsid w:val="00547DD0"/>
    <w:rsid w:val="0057217B"/>
    <w:rsid w:val="00592F5C"/>
    <w:rsid w:val="00595E0C"/>
    <w:rsid w:val="005B48DB"/>
    <w:rsid w:val="005E6894"/>
    <w:rsid w:val="00606BE5"/>
    <w:rsid w:val="00613347"/>
    <w:rsid w:val="00622473"/>
    <w:rsid w:val="00654828"/>
    <w:rsid w:val="00656845"/>
    <w:rsid w:val="006826F9"/>
    <w:rsid w:val="006A2742"/>
    <w:rsid w:val="006A7C35"/>
    <w:rsid w:val="006B02D5"/>
    <w:rsid w:val="006B2D66"/>
    <w:rsid w:val="006B6CE3"/>
    <w:rsid w:val="006C2EC4"/>
    <w:rsid w:val="006C6E83"/>
    <w:rsid w:val="006C74DE"/>
    <w:rsid w:val="006C790E"/>
    <w:rsid w:val="006D5C60"/>
    <w:rsid w:val="006D7CB2"/>
    <w:rsid w:val="006E3B84"/>
    <w:rsid w:val="007157DE"/>
    <w:rsid w:val="00742665"/>
    <w:rsid w:val="00773949"/>
    <w:rsid w:val="007A06DE"/>
    <w:rsid w:val="007A1F21"/>
    <w:rsid w:val="007A60F3"/>
    <w:rsid w:val="007E631A"/>
    <w:rsid w:val="007F4CC4"/>
    <w:rsid w:val="00801ADE"/>
    <w:rsid w:val="00803968"/>
    <w:rsid w:val="008122F0"/>
    <w:rsid w:val="0081727D"/>
    <w:rsid w:val="00843D0C"/>
    <w:rsid w:val="00864E67"/>
    <w:rsid w:val="008C74C7"/>
    <w:rsid w:val="008C7D56"/>
    <w:rsid w:val="008D0061"/>
    <w:rsid w:val="008D715B"/>
    <w:rsid w:val="009026EE"/>
    <w:rsid w:val="00916387"/>
    <w:rsid w:val="009220FB"/>
    <w:rsid w:val="009323B7"/>
    <w:rsid w:val="0094584A"/>
    <w:rsid w:val="0094633B"/>
    <w:rsid w:val="009472B1"/>
    <w:rsid w:val="009820F7"/>
    <w:rsid w:val="009A22CB"/>
    <w:rsid w:val="009A2A30"/>
    <w:rsid w:val="009A5E08"/>
    <w:rsid w:val="009B0AA7"/>
    <w:rsid w:val="009C4E05"/>
    <w:rsid w:val="009E07A4"/>
    <w:rsid w:val="009E7456"/>
    <w:rsid w:val="009F4321"/>
    <w:rsid w:val="009F49D0"/>
    <w:rsid w:val="009F5560"/>
    <w:rsid w:val="00A113B6"/>
    <w:rsid w:val="00A376F2"/>
    <w:rsid w:val="00A4613D"/>
    <w:rsid w:val="00A64C24"/>
    <w:rsid w:val="00A944DD"/>
    <w:rsid w:val="00A963DF"/>
    <w:rsid w:val="00A9767A"/>
    <w:rsid w:val="00AA0838"/>
    <w:rsid w:val="00AB1265"/>
    <w:rsid w:val="00AB6137"/>
    <w:rsid w:val="00AB7871"/>
    <w:rsid w:val="00AD12EA"/>
    <w:rsid w:val="00B128E3"/>
    <w:rsid w:val="00B17FFA"/>
    <w:rsid w:val="00B27B40"/>
    <w:rsid w:val="00B34C14"/>
    <w:rsid w:val="00B6445A"/>
    <w:rsid w:val="00BA4173"/>
    <w:rsid w:val="00BF18DA"/>
    <w:rsid w:val="00BF2578"/>
    <w:rsid w:val="00BF42A4"/>
    <w:rsid w:val="00BF5C54"/>
    <w:rsid w:val="00C01538"/>
    <w:rsid w:val="00C14B2A"/>
    <w:rsid w:val="00C264EB"/>
    <w:rsid w:val="00C47708"/>
    <w:rsid w:val="00C47CBA"/>
    <w:rsid w:val="00C55AF6"/>
    <w:rsid w:val="00CA2792"/>
    <w:rsid w:val="00CC01C4"/>
    <w:rsid w:val="00CC3CB1"/>
    <w:rsid w:val="00CF464E"/>
    <w:rsid w:val="00CF54B6"/>
    <w:rsid w:val="00D03A9D"/>
    <w:rsid w:val="00D10F7B"/>
    <w:rsid w:val="00D235E0"/>
    <w:rsid w:val="00D24F36"/>
    <w:rsid w:val="00D40C21"/>
    <w:rsid w:val="00D419B4"/>
    <w:rsid w:val="00D61C93"/>
    <w:rsid w:val="00D64B1B"/>
    <w:rsid w:val="00D67313"/>
    <w:rsid w:val="00D71D05"/>
    <w:rsid w:val="00D97701"/>
    <w:rsid w:val="00DA4578"/>
    <w:rsid w:val="00DB09F0"/>
    <w:rsid w:val="00DC07DA"/>
    <w:rsid w:val="00DC0BBC"/>
    <w:rsid w:val="00DC794F"/>
    <w:rsid w:val="00DE285D"/>
    <w:rsid w:val="00DE65AD"/>
    <w:rsid w:val="00DE69E5"/>
    <w:rsid w:val="00E0209C"/>
    <w:rsid w:val="00E02EFF"/>
    <w:rsid w:val="00E14629"/>
    <w:rsid w:val="00E16343"/>
    <w:rsid w:val="00E24FEA"/>
    <w:rsid w:val="00E6767C"/>
    <w:rsid w:val="00E727CC"/>
    <w:rsid w:val="00E839A9"/>
    <w:rsid w:val="00E96A8A"/>
    <w:rsid w:val="00EB25CB"/>
    <w:rsid w:val="00EB2719"/>
    <w:rsid w:val="00EB2927"/>
    <w:rsid w:val="00EC24ED"/>
    <w:rsid w:val="00EC65E2"/>
    <w:rsid w:val="00ED4A57"/>
    <w:rsid w:val="00EE1FDE"/>
    <w:rsid w:val="00EE63CB"/>
    <w:rsid w:val="00EF37F1"/>
    <w:rsid w:val="00F057D7"/>
    <w:rsid w:val="00F5284C"/>
    <w:rsid w:val="00F73808"/>
    <w:rsid w:val="00F83263"/>
    <w:rsid w:val="00F91015"/>
    <w:rsid w:val="00FA13DD"/>
    <w:rsid w:val="00FC398A"/>
    <w:rsid w:val="00FD6626"/>
    <w:rsid w:val="00FE300F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Word]Лист1'!$A$35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'[Диаграмма в Microsoft Word]Лист1'!$B$34:$E$34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Word]Лист1'!$B$35:$E$35</c:f>
              <c:numCache>
                <c:formatCode>#,##0.0</c:formatCode>
                <c:ptCount val="4"/>
                <c:pt idx="0">
                  <c:v>1811.9</c:v>
                </c:pt>
                <c:pt idx="1">
                  <c:v>1750</c:v>
                </c:pt>
                <c:pt idx="2">
                  <c:v>1807.8</c:v>
                </c:pt>
                <c:pt idx="3">
                  <c:v>1836.6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Word]Лист1'!$A$36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'[Диаграмма в Microsoft Word]Лист1'!$B$34:$E$34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Word]Лист1'!$B$36:$E$36</c:f>
              <c:numCache>
                <c:formatCode>#,##0.0</c:formatCode>
                <c:ptCount val="4"/>
                <c:pt idx="0">
                  <c:v>57.7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Word]Лист1'!$A$37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Word]Лист1'!$B$34:$E$34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Word]Лист1'!$B$37:$E$37</c:f>
              <c:numCache>
                <c:formatCode>#,##0.0</c:formatCode>
                <c:ptCount val="4"/>
                <c:pt idx="0">
                  <c:v>4351.7</c:v>
                </c:pt>
                <c:pt idx="1">
                  <c:v>4998.3999999999996</c:v>
                </c:pt>
                <c:pt idx="2">
                  <c:v>3500.2</c:v>
                </c:pt>
                <c:pt idx="3">
                  <c:v>3894.9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72320"/>
        <c:axId val="36473856"/>
        <c:axId val="0"/>
      </c:bar3DChart>
      <c:catAx>
        <c:axId val="36472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473856"/>
        <c:crosses val="autoZero"/>
        <c:auto val="1"/>
        <c:lblAlgn val="ctr"/>
        <c:lblOffset val="100"/>
        <c:noMultiLvlLbl val="0"/>
      </c:catAx>
      <c:valAx>
        <c:axId val="36473856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36472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Word]Лист1'!$B$73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2 в Microsoft Word]Лист1'!$A$74:$A$80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2 в Microsoft Word]Лист1'!$B$74:$B$80</c:f>
              <c:numCache>
                <c:formatCode>0.0%</c:formatCode>
                <c:ptCount val="7"/>
                <c:pt idx="0">
                  <c:v>0.1632267488013209</c:v>
                </c:pt>
                <c:pt idx="1">
                  <c:v>1.0319753596037214E-2</c:v>
                </c:pt>
                <c:pt idx="2">
                  <c:v>0</c:v>
                </c:pt>
                <c:pt idx="3">
                  <c:v>0.34185374527672813</c:v>
                </c:pt>
                <c:pt idx="4">
                  <c:v>0.28339631029117579</c:v>
                </c:pt>
                <c:pt idx="5">
                  <c:v>0.19321754040580447</c:v>
                </c:pt>
                <c:pt idx="6">
                  <c:v>7.9859016289334124E-3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Word]Лист1'!$C$73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2 в Microsoft Word]Лист1'!$A$74:$A$80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2 в Microsoft Word]Лист1'!$C$74:$C$80</c:f>
              <c:numCache>
                <c:formatCode>0.0%</c:formatCode>
                <c:ptCount val="7"/>
                <c:pt idx="0">
                  <c:v>0.19500000000000001</c:v>
                </c:pt>
                <c:pt idx="1">
                  <c:v>0.01</c:v>
                </c:pt>
                <c:pt idx="2">
                  <c:v>5.0000000000000001E-3</c:v>
                </c:pt>
                <c:pt idx="3">
                  <c:v>0.26600000000000001</c:v>
                </c:pt>
                <c:pt idx="4">
                  <c:v>0.32800000000000001</c:v>
                </c:pt>
                <c:pt idx="5">
                  <c:v>0.187</c:v>
                </c:pt>
                <c:pt idx="6">
                  <c:v>8.0000000000000002E-3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Word]Лист1'!$D$73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2 в Microsoft Word]Лист1'!$A$74:$A$80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2 в Microsoft Word]Лист1'!$D$74:$D$80</c:f>
              <c:numCache>
                <c:formatCode>0.0%</c:formatCode>
                <c:ptCount val="7"/>
                <c:pt idx="0">
                  <c:v>0.28599999999999998</c:v>
                </c:pt>
                <c:pt idx="1">
                  <c:v>1.4999999999999999E-2</c:v>
                </c:pt>
                <c:pt idx="2">
                  <c:v>3.0000000000000001E-3</c:v>
                </c:pt>
                <c:pt idx="3">
                  <c:v>0.33100000000000002</c:v>
                </c:pt>
                <c:pt idx="4">
                  <c:v>0.16200000000000001</c:v>
                </c:pt>
                <c:pt idx="5">
                  <c:v>0.193</c:v>
                </c:pt>
                <c:pt idx="6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Word]Лист1'!$E$73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2 в Microsoft Word]Лист1'!$A$74:$A$80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2 в Microsoft Word]Лист1'!$E$74:$E$80</c:f>
              <c:numCache>
                <c:formatCode>0.0%</c:formatCode>
                <c:ptCount val="7"/>
                <c:pt idx="0">
                  <c:v>0.27800000000000002</c:v>
                </c:pt>
                <c:pt idx="1">
                  <c:v>1.4E-2</c:v>
                </c:pt>
                <c:pt idx="2">
                  <c:v>2E-3</c:v>
                </c:pt>
                <c:pt idx="3">
                  <c:v>0.38100000000000001</c:v>
                </c:pt>
                <c:pt idx="4">
                  <c:v>0.153</c:v>
                </c:pt>
                <c:pt idx="5">
                  <c:v>0.16200000000000001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864640"/>
        <c:axId val="46874624"/>
        <c:axId val="0"/>
      </c:bar3DChart>
      <c:catAx>
        <c:axId val="46864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6874624"/>
        <c:crosses val="autoZero"/>
        <c:auto val="1"/>
        <c:lblAlgn val="ctr"/>
        <c:lblOffset val="100"/>
        <c:noMultiLvlLbl val="0"/>
      </c:catAx>
      <c:valAx>
        <c:axId val="4687462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6864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250F-1DD9-4EB4-A8B7-1506B7CE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15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113</cp:revision>
  <cp:lastPrinted>2021-12-06T05:02:00Z</cp:lastPrinted>
  <dcterms:created xsi:type="dcterms:W3CDTF">2019-12-26T05:08:00Z</dcterms:created>
  <dcterms:modified xsi:type="dcterms:W3CDTF">2022-11-25T09:43:00Z</dcterms:modified>
</cp:coreProperties>
</file>