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СЕЛЬСКАЯ  ДУМА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сельского поселения «Деревня Михеево»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 xml:space="preserve">Медынского района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Калужской области</w:t>
      </w:r>
    </w:p>
    <w:p w:rsidR="002E6043" w:rsidRPr="009E2DD4" w:rsidRDefault="009E2DD4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</w:t>
      </w:r>
      <w:r w:rsidR="006B4DE7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043" w:rsidRPr="00407B86" w:rsidRDefault="00E900F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7B86">
        <w:rPr>
          <w:rFonts w:ascii="Times New Roman" w:hAnsi="Times New Roman"/>
          <w:bCs/>
          <w:sz w:val="28"/>
          <w:szCs w:val="28"/>
        </w:rPr>
        <w:t xml:space="preserve">От  </w:t>
      </w:r>
      <w:r w:rsidR="006B4DE7" w:rsidRPr="00407B86">
        <w:rPr>
          <w:rFonts w:ascii="Times New Roman" w:hAnsi="Times New Roman"/>
          <w:bCs/>
          <w:sz w:val="28"/>
          <w:szCs w:val="28"/>
        </w:rPr>
        <w:t xml:space="preserve">19 октября    </w:t>
      </w:r>
      <w:r w:rsidR="009E2DD4" w:rsidRPr="00407B86">
        <w:rPr>
          <w:rFonts w:ascii="Times New Roman" w:hAnsi="Times New Roman"/>
          <w:bCs/>
          <w:sz w:val="28"/>
          <w:szCs w:val="28"/>
        </w:rPr>
        <w:t xml:space="preserve"> 2018</w:t>
      </w:r>
      <w:r w:rsidR="002E6043" w:rsidRPr="00407B86">
        <w:rPr>
          <w:rFonts w:ascii="Times New Roman" w:hAnsi="Times New Roman"/>
          <w:bCs/>
          <w:sz w:val="28"/>
          <w:szCs w:val="28"/>
        </w:rPr>
        <w:t xml:space="preserve"> года                                </w:t>
      </w:r>
      <w:r w:rsidR="009E2DD4" w:rsidRPr="00407B86"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 w:rsidR="006B4DE7" w:rsidRPr="00407B86">
        <w:rPr>
          <w:rFonts w:ascii="Times New Roman" w:hAnsi="Times New Roman"/>
          <w:bCs/>
          <w:sz w:val="28"/>
          <w:szCs w:val="28"/>
        </w:rPr>
        <w:t>87</w:t>
      </w:r>
    </w:p>
    <w:p w:rsidR="002E6043" w:rsidRPr="00407B86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2DD4">
        <w:rPr>
          <w:rFonts w:ascii="Times New Roman" w:hAnsi="Times New Roman"/>
          <w:bCs/>
          <w:sz w:val="28"/>
          <w:szCs w:val="28"/>
        </w:rPr>
        <w:t xml:space="preserve">   О</w:t>
      </w:r>
      <w:r w:rsidR="006B4DE7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6B4DE7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Pr="009E2DD4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комплексного развития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2DD4">
        <w:rPr>
          <w:rFonts w:ascii="Times New Roman" w:eastAsia="Calibri" w:hAnsi="Times New Roman"/>
          <w:sz w:val="28"/>
          <w:szCs w:val="28"/>
          <w:lang w:eastAsia="en-US"/>
        </w:rPr>
        <w:t xml:space="preserve">социальной инфраструктуры на территории </w:t>
      </w:r>
      <w:proofErr w:type="gramStart"/>
      <w:r w:rsidRPr="009E2DD4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proofErr w:type="gramEnd"/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E2DD4">
        <w:rPr>
          <w:rFonts w:ascii="Times New Roman" w:eastAsia="Calibri" w:hAnsi="Times New Roman"/>
          <w:sz w:val="28"/>
          <w:szCs w:val="28"/>
          <w:lang w:eastAsia="en-US"/>
        </w:rPr>
        <w:t>поселения «Деревня Михеево» на 2017-2037 годы.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u w:val="single"/>
          <w:lang w:eastAsia="en-US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D4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9E2DD4" w:rsidRPr="009E2DD4" w:rsidRDefault="009E2DD4" w:rsidP="009E2DD4">
      <w:pPr>
        <w:keepNext/>
        <w:spacing w:before="240" w:after="60"/>
        <w:ind w:right="141" w:firstLine="993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en-US"/>
        </w:rPr>
      </w:pPr>
      <w:r w:rsidRPr="009E2DD4">
        <w:rPr>
          <w:rFonts w:ascii="Times New Roman" w:hAnsi="Times New Roman"/>
          <w:b/>
          <w:bCs/>
          <w:color w:val="000000"/>
          <w:kern w:val="32"/>
          <w:sz w:val="28"/>
          <w:szCs w:val="28"/>
          <w:lang w:val="x-none" w:eastAsia="en-US"/>
        </w:rPr>
        <w:t xml:space="preserve">         </w:t>
      </w:r>
      <w:r w:rsidRPr="009E2DD4">
        <w:rPr>
          <w:rFonts w:ascii="Times New Roman" w:hAnsi="Times New Roman"/>
          <w:bCs/>
          <w:color w:val="000000"/>
          <w:kern w:val="32"/>
          <w:sz w:val="28"/>
          <w:szCs w:val="28"/>
          <w:lang w:val="x-none" w:eastAsia="en-US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 сельского поселения «</w:t>
      </w:r>
      <w:r w:rsidRPr="009E2DD4">
        <w:rPr>
          <w:rFonts w:ascii="Times New Roman" w:hAnsi="Times New Roman"/>
          <w:bCs/>
          <w:color w:val="000000"/>
          <w:kern w:val="32"/>
          <w:sz w:val="28"/>
          <w:szCs w:val="28"/>
          <w:lang w:eastAsia="en-US"/>
        </w:rPr>
        <w:t>Деревня Михеево</w:t>
      </w:r>
      <w:r w:rsidRPr="009E2DD4">
        <w:rPr>
          <w:rFonts w:ascii="Times New Roman" w:hAnsi="Times New Roman"/>
          <w:bCs/>
          <w:color w:val="000000"/>
          <w:kern w:val="32"/>
          <w:sz w:val="28"/>
          <w:szCs w:val="28"/>
          <w:lang w:val="x-none" w:eastAsia="en-US"/>
        </w:rPr>
        <w:t xml:space="preserve">», </w:t>
      </w:r>
      <w:r w:rsidRPr="009E2DD4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сельская Дума </w:t>
      </w:r>
      <w:r w:rsidRPr="009E2DD4">
        <w:rPr>
          <w:rFonts w:ascii="Times New Roman" w:hAnsi="Times New Roman"/>
          <w:bCs/>
          <w:kern w:val="32"/>
          <w:sz w:val="28"/>
          <w:szCs w:val="28"/>
          <w:lang w:val="x-none" w:eastAsia="en-US"/>
        </w:rPr>
        <w:t xml:space="preserve"> сельского поселения </w:t>
      </w:r>
      <w:r w:rsidRPr="009E2DD4">
        <w:rPr>
          <w:rFonts w:ascii="Times New Roman" w:hAnsi="Times New Roman"/>
          <w:bCs/>
          <w:kern w:val="32"/>
          <w:sz w:val="28"/>
          <w:szCs w:val="28"/>
          <w:lang w:eastAsia="en-US"/>
        </w:rPr>
        <w:t>«Деревня Михеево</w:t>
      </w:r>
      <w:r w:rsidRPr="009E2DD4">
        <w:rPr>
          <w:rFonts w:ascii="Times New Roman" w:hAnsi="Times New Roman"/>
          <w:bCs/>
          <w:kern w:val="32"/>
          <w:sz w:val="28"/>
          <w:szCs w:val="28"/>
          <w:lang w:val="x-none" w:eastAsia="en-US"/>
        </w:rPr>
        <w:t xml:space="preserve">»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DD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2DD4" w:rsidRPr="006B4DE7" w:rsidRDefault="009E2DD4" w:rsidP="006B4D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DE7">
        <w:rPr>
          <w:rFonts w:ascii="Times New Roman" w:hAnsi="Times New Roman"/>
          <w:color w:val="000000"/>
          <w:sz w:val="28"/>
          <w:szCs w:val="28"/>
        </w:rPr>
        <w:t>Утвердить Программу комплексного развития социальной инфраструктуры на территории сельского поселения «Деревня Михеево</w:t>
      </w:r>
      <w:r w:rsidRPr="006B4DE7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6B4DE7">
        <w:rPr>
          <w:rFonts w:ascii="Times New Roman" w:hAnsi="Times New Roman"/>
          <w:color w:val="000000"/>
          <w:sz w:val="28"/>
          <w:szCs w:val="28"/>
        </w:rPr>
        <w:t>на 2</w:t>
      </w:r>
      <w:r w:rsidR="006B4DE7" w:rsidRPr="006B4DE7">
        <w:rPr>
          <w:rFonts w:ascii="Times New Roman" w:hAnsi="Times New Roman"/>
          <w:color w:val="000000"/>
          <w:sz w:val="28"/>
          <w:szCs w:val="28"/>
        </w:rPr>
        <w:t>017-2037 годы.</w:t>
      </w:r>
    </w:p>
    <w:p w:rsidR="006B4DE7" w:rsidRPr="006B4DE7" w:rsidRDefault="006B4DE7" w:rsidP="006B4D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сельской Думы  сельского поселения «Деревня Михеево» 16 марта 2017 года №39 признать утратившим силу.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D4">
        <w:rPr>
          <w:rFonts w:ascii="Times New Roman" w:hAnsi="Times New Roman"/>
          <w:bCs/>
          <w:sz w:val="28"/>
          <w:szCs w:val="28"/>
        </w:rPr>
        <w:t xml:space="preserve">        2. Настоящее Решение вступает в силу после  </w:t>
      </w:r>
      <w:r w:rsidR="006B4DE7"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9E2DD4">
        <w:rPr>
          <w:rFonts w:ascii="Times New Roman" w:hAnsi="Times New Roman"/>
          <w:bCs/>
          <w:sz w:val="28"/>
          <w:szCs w:val="28"/>
        </w:rPr>
        <w:t xml:space="preserve">обнародования. 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D4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DD4">
        <w:rPr>
          <w:rFonts w:ascii="Times New Roman" w:hAnsi="Times New Roman"/>
          <w:bCs/>
          <w:sz w:val="28"/>
          <w:szCs w:val="28"/>
        </w:rPr>
        <w:t>«Деревня Михеево»:                                                                Л.Н. Костенникова</w:t>
      </w: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8"/>
        </w:rPr>
      </w:pPr>
    </w:p>
    <w:p w:rsidR="002E6043" w:rsidRPr="009E2DD4" w:rsidRDefault="002E6043" w:rsidP="002E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8"/>
        </w:rPr>
      </w:pPr>
    </w:p>
    <w:p w:rsidR="002E6043" w:rsidRPr="009E2DD4" w:rsidRDefault="002E6043" w:rsidP="002E6043">
      <w:pPr>
        <w:rPr>
          <w:sz w:val="28"/>
          <w:szCs w:val="28"/>
        </w:rPr>
      </w:pPr>
    </w:p>
    <w:p w:rsidR="003D00D3" w:rsidRDefault="003D00D3"/>
    <w:p w:rsidR="009E2DD4" w:rsidRDefault="009E2DD4"/>
    <w:p w:rsidR="009E2DD4" w:rsidRDefault="009E2DD4"/>
    <w:p w:rsidR="009E2DD4" w:rsidRDefault="009E2DD4"/>
    <w:p w:rsidR="009E2DD4" w:rsidRPr="009E2DD4" w:rsidRDefault="009E2DD4" w:rsidP="009E2DD4">
      <w:pPr>
        <w:keepNext/>
        <w:spacing w:after="0" w:line="240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</w:p>
    <w:p w:rsidR="009E2DD4" w:rsidRPr="009E2DD4" w:rsidRDefault="009E2DD4" w:rsidP="009E2DD4">
      <w:pPr>
        <w:keepNext/>
        <w:spacing w:after="0" w:line="240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Решению сельской Думы</w:t>
      </w:r>
    </w:p>
    <w:p w:rsidR="009E2DD4" w:rsidRPr="009E2DD4" w:rsidRDefault="00F81A04" w:rsidP="009E2DD4">
      <w:pPr>
        <w:keepNext/>
        <w:spacing w:after="0" w:line="240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</w:t>
      </w:r>
      <w:r w:rsidR="009E2DD4"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«Деревня Михеево» </w:t>
      </w:r>
    </w:p>
    <w:p w:rsidR="009E2DD4" w:rsidRPr="009E2DD4" w:rsidRDefault="00F81A04" w:rsidP="009E2DD4">
      <w:pPr>
        <w:keepNext/>
        <w:spacing w:after="0" w:line="240" w:lineRule="auto"/>
        <w:ind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от </w:t>
      </w:r>
      <w:r w:rsidR="006B4DE7">
        <w:rPr>
          <w:rFonts w:ascii="Times New Roman" w:eastAsia="Calibri" w:hAnsi="Times New Roman"/>
          <w:sz w:val="24"/>
          <w:szCs w:val="24"/>
          <w:lang w:eastAsia="en-US"/>
        </w:rPr>
        <w:t xml:space="preserve">19.10.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2018 года № </w:t>
      </w:r>
      <w:r w:rsidR="009E2DD4"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4DE7">
        <w:rPr>
          <w:rFonts w:ascii="Times New Roman" w:eastAsia="Calibri" w:hAnsi="Times New Roman"/>
          <w:sz w:val="24"/>
          <w:szCs w:val="24"/>
          <w:lang w:eastAsia="en-US"/>
        </w:rPr>
        <w:t>87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A04" w:rsidRDefault="00F81A0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9E2DD4" w:rsidRPr="00F81A04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</w:p>
    <w:p w:rsidR="009E2DD4" w:rsidRPr="00F81A0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1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КОМПЛЕКСНОГО РАЗВИТИЯ СОЦИАЛЬНОЙ ИНФРАСТРУКТУРЫ НА ТЕРРИТОРИИ СЕЛЬСКОГО</w:t>
      </w:r>
      <w:r w:rsidR="00F81A04" w:rsidRPr="00F81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ПОСЕЛЕНИЯ </w:t>
      </w:r>
      <w:r w:rsidRPr="00F81A04">
        <w:rPr>
          <w:rFonts w:ascii="Times New Roman" w:hAnsi="Times New Roman"/>
          <w:b/>
          <w:bCs/>
          <w:color w:val="000000"/>
          <w:sz w:val="24"/>
          <w:szCs w:val="24"/>
        </w:rPr>
        <w:t>«ДЕРЕВНЯ МИХЕЕВО» НА 2017-2037 годы.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Паспорт программы.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75"/>
        <w:gridCol w:w="7200"/>
      </w:tblGrid>
      <w:tr w:rsidR="009E2DD4" w:rsidRPr="009E2DD4" w:rsidTr="009E2DD4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 Программа комплексного развития социальной инфраструктуры на территории сельского поселения «Деревня Михеево» на 2017-2037 годы.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Генеральный план сельского поселения «Деревня Михеево»,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Устав сельского поселения «Деревня Михеево».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«Деревня Михеево»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«Деревня Михеево»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местонахождение Калужская область, Медынский район, д. Михеево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на территории сельского поселения «Деревня Михеево»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СП «Деревня Михеево»</w:t>
            </w:r>
          </w:p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в)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г)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СП «Деревня Михеево»;</w:t>
            </w:r>
          </w:p>
          <w:p w:rsidR="009E2DD4" w:rsidRPr="009E2DD4" w:rsidRDefault="009E2DD4" w:rsidP="009E2D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</w:rPr>
              <w:t>д) эффективность функционирования действующей социальной инфраструктуры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 </w:t>
            </w:r>
            <w:r w:rsidRPr="009E2D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(индикаторы) обеспеченности населения объектами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расчетного уровня обеспеченности населения услугами </w:t>
            </w:r>
            <w:r w:rsidRPr="009E2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областях образования, здравоохранения, физической культуры и спорта, культуры (библиотека, СДК). 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В соответствии с Таблицей 7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2017-2037 годы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Прогнозный общий объем финансирования Программы на период  2017-2037 годов составляет   62000,00  тыс. руб., в том числе по годам: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2017 год – 21000,00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2018 год – 21000,00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2019 год – 1000,00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2020 год – 1000,00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2021 год – 2000,00 тыс. руб.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2022 – 2037 годы – 16000,00 тыс. руб.</w:t>
            </w:r>
          </w:p>
        </w:tc>
      </w:tr>
      <w:tr w:rsidR="009E2DD4" w:rsidRPr="009E2DD4" w:rsidTr="009E2DD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Реконструкция существующих объектов социальной инфраструктуры позволит обеспечить население безопасными и доступными объектами  социальной инфраструктуры повысит качество услуг в сфере социальной инфраструктуры к 2037 году.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br w:type="page"/>
      </w:r>
      <w:r w:rsidRPr="009E2DD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lastRenderedPageBreak/>
        <w:t>Введение</w:t>
      </w: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Программа комплексного развития социальной инфраструктуры сельского поселения «Деревня Михеево»  разработана в соответствии с требованиями Градостроительного кодекса РФ, требованиями Постановления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округов». Стратегический план развития сельского поселения отвечает потребностям  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сельского поселения «Деревня Михеево»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«Деревня Михеево»  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Главной целью Программы является повышение качества жизни населения, его занятости и </w:t>
      </w:r>
      <w:proofErr w:type="spellStart"/>
      <w:r w:rsidRPr="009E2DD4">
        <w:rPr>
          <w:rFonts w:ascii="Times New Roman" w:hAnsi="Times New Roman"/>
          <w:color w:val="000000"/>
          <w:sz w:val="24"/>
          <w:szCs w:val="24"/>
        </w:rPr>
        <w:t>самозанятости</w:t>
      </w:r>
      <w:proofErr w:type="spellEnd"/>
      <w:r w:rsidRPr="009E2DD4">
        <w:rPr>
          <w:rFonts w:ascii="Times New Roman" w:hAnsi="Times New Roman"/>
          <w:color w:val="000000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9E2DD4" w:rsidRPr="009E2DD4" w:rsidRDefault="009E2DD4" w:rsidP="009E2DD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В первую очередь, это налаживание эффективного управления, рационального использования финансов и собственности. </w:t>
      </w:r>
    </w:p>
    <w:p w:rsidR="009E2DD4" w:rsidRPr="009E2DD4" w:rsidRDefault="009E2DD4" w:rsidP="009E2DD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Для обеспечения условий  успешного выполнения мероприятий  Программы, необходимо 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сельского поселения.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1. Характеристика существующего состояния социальной инфраструктуры и</w:t>
      </w:r>
    </w:p>
    <w:p w:rsidR="009E2DD4" w:rsidRPr="009E2DD4" w:rsidRDefault="009E2DD4" w:rsidP="009E2DD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экономическая ситуация поселения</w:t>
      </w:r>
    </w:p>
    <w:p w:rsidR="009E2DD4" w:rsidRPr="009E2DD4" w:rsidRDefault="009E2DD4" w:rsidP="009E2DD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color w:val="000000"/>
          <w:sz w:val="24"/>
          <w:szCs w:val="24"/>
        </w:rPr>
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</w:t>
      </w:r>
    </w:p>
    <w:p w:rsidR="009E2DD4" w:rsidRPr="009E2DD4" w:rsidRDefault="009E2DD4" w:rsidP="009E2DD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Анализ социального развития сельского поселения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Общая площадь сельского поселения «Деревня Михеево» составляет 8031 га. Численность населения на 01.01.2017 года  составила 514 человек. В состав поселения входят </w:t>
      </w:r>
      <w:r w:rsidRPr="009E2DD4">
        <w:rPr>
          <w:rFonts w:ascii="Times New Roman" w:hAnsi="Times New Roman"/>
          <w:sz w:val="24"/>
          <w:szCs w:val="24"/>
        </w:rPr>
        <w:t>деревни: Агеевка, Васильевское, Горнево, Клины, Михеево, Подолино, Пушкино, Самсоново и Уланово.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Наличие земельных ресурсов  сельского поселения «Деревня Михеево»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046"/>
        <w:gridCol w:w="1830"/>
        <w:gridCol w:w="1780"/>
      </w:tblGrid>
      <w:tr w:rsidR="009E2DD4" w:rsidRPr="009E2DD4" w:rsidTr="009E2DD4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№ 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Категория земель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Площадь,</w:t>
            </w:r>
          </w:p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га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Процент (%) к общей площади МО</w:t>
            </w:r>
          </w:p>
        </w:tc>
      </w:tr>
      <w:tr w:rsidR="009E2DD4" w:rsidRPr="009E2DD4" w:rsidTr="009E2DD4"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Общая площадь территории сельского поселения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407B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x-none"/>
              </w:rPr>
              <w:t>8031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9E2DD4" w:rsidRPr="009E2DD4" w:rsidTr="009E2DD4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Земли сельскохозяйственного назначения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407B86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7296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90,8 %</w:t>
            </w:r>
          </w:p>
        </w:tc>
      </w:tr>
      <w:tr w:rsidR="009E2DD4" w:rsidRPr="009E2DD4" w:rsidTr="009E2DD4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Земли населенных пунктов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407B86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436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5,4%</w:t>
            </w:r>
          </w:p>
        </w:tc>
      </w:tr>
      <w:tr w:rsidR="009E2DD4" w:rsidRPr="009E2DD4" w:rsidTr="009E2DD4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x-none"/>
              </w:rPr>
            </w:pP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val="x-none" w:eastAsia="x-none"/>
              </w:rP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деятельности, земли обороны, безопасности и земли специального назначения</w:t>
            </w:r>
            <w:r w:rsidRPr="009E2D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x-none"/>
              </w:rPr>
              <w:t xml:space="preserve"> и иного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407B86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299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3,8 %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 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Из приведенной таблицы видно, что сельскохозяйственные угодья занимают </w:t>
      </w:r>
      <w:r w:rsidRPr="00407B86">
        <w:rPr>
          <w:rFonts w:ascii="Times New Roman" w:hAnsi="Times New Roman"/>
          <w:color w:val="000000"/>
          <w:sz w:val="24"/>
          <w:szCs w:val="24"/>
        </w:rPr>
        <w:t>90,8 %.</w:t>
      </w:r>
      <w:r w:rsidRPr="009E2DD4">
        <w:rPr>
          <w:rFonts w:ascii="Times New Roman" w:hAnsi="Times New Roman"/>
          <w:color w:val="000000"/>
          <w:sz w:val="24"/>
          <w:szCs w:val="24"/>
        </w:rPr>
        <w:t xml:space="preserve"> Земли сельскохозяйственного назначения являются экономической основой поселения.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Административное деление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Сельское поселение «Деревня Михеево» включает в себя 9 населенных пункта, с административным центром в д. Михеево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 Таблица 2</w:t>
      </w:r>
    </w:p>
    <w:tbl>
      <w:tblPr>
        <w:tblW w:w="8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1529"/>
        <w:gridCol w:w="1345"/>
        <w:gridCol w:w="2048"/>
      </w:tblGrid>
      <w:tr w:rsidR="009E2DD4" w:rsidRPr="009E2DD4" w:rsidTr="009E2DD4">
        <w:trPr>
          <w:trHeight w:val="720"/>
          <w:tblCellSpacing w:w="0" w:type="dxa"/>
          <w:jc w:val="center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9E2DD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административного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центра, </w:t>
            </w:r>
            <w:proofErr w:type="gramStart"/>
            <w:r w:rsidRPr="009E2DD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9E2DD4" w:rsidRPr="009E2DD4" w:rsidTr="009E2DD4">
        <w:trPr>
          <w:trHeight w:val="2159"/>
          <w:tblCellSpacing w:w="0" w:type="dxa"/>
          <w:jc w:val="center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Сельское поселение «Деревня Михеево»,  административный центр – д. Михеево.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Агеевка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д. Васильевское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Горнево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Клины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Михеево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Подолино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Д. Пушкино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Д. Самсоново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Д. Уланово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81A04" w:rsidRPr="00407B86" w:rsidRDefault="00F81A0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1A04" w:rsidRPr="00407B86" w:rsidRDefault="00F81A0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Демографическая ситуация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lastRenderedPageBreak/>
        <w:t> Общая  численность  населения сельского поселения «Деревня Михеево» на 01.01.2017 года  составила 514 человек. Численность  трудоспособного  возраста  составляет 289 человек (</w:t>
      </w:r>
      <w:r w:rsidRPr="00407B86">
        <w:rPr>
          <w:rFonts w:ascii="Times New Roman" w:hAnsi="Times New Roman"/>
          <w:color w:val="000000"/>
          <w:sz w:val="24"/>
          <w:szCs w:val="24"/>
        </w:rPr>
        <w:t>56,2% от</w:t>
      </w:r>
      <w:r w:rsidRPr="009E2DD4">
        <w:rPr>
          <w:rFonts w:ascii="Times New Roman" w:hAnsi="Times New Roman"/>
          <w:color w:val="000000"/>
          <w:sz w:val="24"/>
          <w:szCs w:val="24"/>
        </w:rPr>
        <w:t xml:space="preserve"> общей  численности).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Cs/>
          <w:color w:val="000000"/>
          <w:sz w:val="24"/>
          <w:szCs w:val="24"/>
        </w:rPr>
        <w:t>Данные о возрастной структуре населения на 01. 01. 2017 г.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Таблица 3</w:t>
      </w:r>
      <w:r w:rsidRPr="009E2DD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51"/>
        <w:gridCol w:w="1530"/>
        <w:gridCol w:w="1788"/>
        <w:gridCol w:w="1553"/>
      </w:tblGrid>
      <w:tr w:rsidR="009E2DD4" w:rsidRPr="009E2DD4" w:rsidTr="00407B86">
        <w:trPr>
          <w:tblCellSpacing w:w="0" w:type="dxa"/>
        </w:trPr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Детей от 0 до 18 лет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9E2DD4" w:rsidRPr="009E2DD4" w:rsidTr="00407B86">
        <w:trPr>
          <w:tblCellSpacing w:w="0" w:type="dxa"/>
        </w:trPr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СП «Деревня Михеево»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DD4" w:rsidRPr="00407B86" w:rsidRDefault="005B3C99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B86">
              <w:rPr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В течение последних 10-ти лет в сельском поселении динамика численности населения является стабильной. Незначительный спад происходит главным образом, вследствие естественной  убыли населения, но намечается положительная тенденция к увеличению численности.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На показатели рождаемости влияют:</w:t>
      </w:r>
      <w:r w:rsidRPr="009E2DD4">
        <w:rPr>
          <w:rFonts w:ascii="Times New Roman" w:hAnsi="Times New Roman"/>
          <w:sz w:val="24"/>
          <w:szCs w:val="24"/>
        </w:rPr>
        <w:t xml:space="preserve"> </w:t>
      </w:r>
      <w:r w:rsidRPr="009E2DD4">
        <w:rPr>
          <w:rFonts w:ascii="Times New Roman" w:hAnsi="Times New Roman"/>
          <w:color w:val="000000"/>
          <w:sz w:val="24"/>
          <w:szCs w:val="24"/>
        </w:rPr>
        <w:t>материальное благополучие,</w:t>
      </w:r>
      <w:r w:rsidRPr="009E2DD4">
        <w:rPr>
          <w:rFonts w:ascii="Times New Roman" w:hAnsi="Times New Roman"/>
          <w:sz w:val="24"/>
          <w:szCs w:val="24"/>
        </w:rPr>
        <w:t xml:space="preserve"> </w:t>
      </w:r>
      <w:r w:rsidRPr="009E2DD4">
        <w:rPr>
          <w:rFonts w:ascii="Times New Roman" w:hAnsi="Times New Roman"/>
          <w:color w:val="000000"/>
          <w:sz w:val="24"/>
          <w:szCs w:val="24"/>
        </w:rPr>
        <w:t>государственные выплаты на  ребенка, наличие собственного жилья, уверенность в будущем подрастающего поколения.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Рынок труда</w:t>
      </w: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   Численность трудоспособного населения - 289 человек. Доля численности населения в трудоспособном возрасте от общей составляет  </w:t>
      </w:r>
      <w:r w:rsidRPr="00407B86">
        <w:rPr>
          <w:rFonts w:ascii="Times New Roman" w:hAnsi="Times New Roman"/>
          <w:color w:val="000000"/>
          <w:sz w:val="24"/>
          <w:szCs w:val="24"/>
        </w:rPr>
        <w:t>56,2</w:t>
      </w:r>
      <w:r w:rsidRPr="009E2DD4">
        <w:rPr>
          <w:rFonts w:ascii="Times New Roman" w:hAnsi="Times New Roman"/>
          <w:color w:val="000000"/>
          <w:sz w:val="24"/>
          <w:szCs w:val="24"/>
        </w:rPr>
        <w:t xml:space="preserve"> процентов. Часть населения работает в сельхозпредприятии и в организациях социальной сферы, часть трудоспособного населения вынуждена работать за пределами сельского поселения в г. Медынь и других близлежащих городах.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   </w:t>
      </w: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Развитие отраслей социальной сферы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Прогнозом на 2017 год и на период до 2037 года  определены следующие приоритеты социального  развития сельского поселения «Деревня Михеево»: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повышение уровня жизни сельского поселения, в том числе  на основе развития социальной инфраструктуры;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развитие жилищной сферы сельского поселения;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создание условий для гармоничного развития подрастающего поколения в сельском поселении;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- сохранение культурного наследия.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Жилищный фонд</w:t>
      </w:r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Жилищный фонд сельского поселения «Деревня Михеево» по состоянию на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01.01.2017 г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составил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22700  м</w:t>
      </w:r>
      <w:proofErr w:type="gramStart"/>
      <w:r w:rsidRPr="009E2DD4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2</w:t>
      </w:r>
      <w:proofErr w:type="gramEnd"/>
      <w:r w:rsidRPr="009E2DD4">
        <w:rPr>
          <w:rFonts w:ascii="Times New Roman" w:eastAsia="Calibri" w:hAnsi="Times New Roman"/>
          <w:color w:val="000000"/>
          <w:sz w:val="24"/>
          <w:szCs w:val="24"/>
          <w:vertAlign w:val="superscript"/>
          <w:lang w:eastAsia="en-US"/>
        </w:rPr>
        <w:t xml:space="preserve"> 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общей площади. По форме собственности жилищный фонд разделяется </w:t>
      </w:r>
      <w:proofErr w:type="gramStart"/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</w:t>
      </w:r>
      <w:proofErr w:type="gramEnd"/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частный (82 %) и муниципальный (18 %)</w:t>
      </w:r>
      <w:r w:rsidRPr="009E2DD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.</w:t>
      </w:r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Распределение жилищного фонда по материалу стен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9E2DD4" w:rsidRPr="009E2DD4" w:rsidRDefault="009E2DD4" w:rsidP="009E2DD4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2315"/>
        <w:gridCol w:w="2901"/>
      </w:tblGrid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Общая площадь жилых помещений, м</w:t>
            </w:r>
            <w:proofErr w:type="gramStart"/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Процент</w:t>
            </w:r>
            <w:proofErr w:type="gramStart"/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(%) </w:t>
            </w:r>
            <w:proofErr w:type="gramEnd"/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 общей площади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E2DD4" w:rsidRPr="009E2DD4" w:rsidTr="009E2DD4">
        <w:trPr>
          <w:jc w:val="center"/>
        </w:trPr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>По материалу стен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Каменные, кирпичные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3895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17,2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Панельные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0,5 %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Смешанные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2443,9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10,8 %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Деревянные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14264,8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62,8%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блочные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1130,6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5,0 %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керамзитобетонные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3,7 %</w:t>
            </w:r>
          </w:p>
        </w:tc>
      </w:tr>
      <w:tr w:rsidR="009E2DD4" w:rsidRPr="009E2DD4" w:rsidTr="009E2DD4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22700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D4" w:rsidRPr="00407B86" w:rsidRDefault="009E2DD4" w:rsidP="009E2DD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100 %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9E2DD4">
        <w:rPr>
          <w:rFonts w:ascii="Times New Roman" w:hAnsi="Times New Roman"/>
          <w:color w:val="000000"/>
          <w:sz w:val="24"/>
          <w:szCs w:val="24"/>
        </w:rPr>
        <w:t>К услугам  ЖКХ,  предоставляемым  в поселении,  относится электроснабжение, водоснабжение, водоотведение населения и вывоз мусора. Три населенных пункта (д. Михеево, д. Пушкино и д. Уланово)  газифицированы.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bookmarkStart w:id="0" w:name="_Toc294190438"/>
      <w:bookmarkStart w:id="1" w:name="_Toc293926036"/>
      <w:bookmarkStart w:id="2" w:name="_Toc254300290"/>
      <w:bookmarkStart w:id="3" w:name="_Toc249431692"/>
      <w:bookmarkStart w:id="4" w:name="_Toc239941249"/>
      <w:r w:rsidRPr="009E2DD4">
        <w:rPr>
          <w:rFonts w:ascii="Times New Roman" w:hAnsi="Times New Roman"/>
          <w:b/>
          <w:bCs/>
          <w:sz w:val="24"/>
          <w:szCs w:val="24"/>
          <w:lang w:val="x-none" w:eastAsia="x-none"/>
        </w:rPr>
        <w:t>Торговля и общественное питание</w:t>
      </w:r>
      <w:bookmarkEnd w:id="0"/>
      <w:bookmarkEnd w:id="1"/>
      <w:bookmarkEnd w:id="2"/>
      <w:bookmarkEnd w:id="3"/>
      <w:bookmarkEnd w:id="4"/>
    </w:p>
    <w:p w:rsidR="009E2DD4" w:rsidRPr="009E2DD4" w:rsidRDefault="009E2DD4" w:rsidP="009E2DD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Предприятия торговли представлены объектами розничной торговли:</w:t>
      </w: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</w:t>
      </w:r>
      <w:r w:rsidRPr="009E2D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дер. Михеево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3 магазина</w:t>
      </w:r>
    </w:p>
    <w:p w:rsidR="009E2DD4" w:rsidRPr="009E2DD4" w:rsidRDefault="009E2DD4" w:rsidP="009E2DD4">
      <w:pPr>
        <w:keepNext/>
        <w:keepLines/>
        <w:suppressAutoHyphens/>
        <w:spacing w:before="200" w:after="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5" w:name="_Toc343873491"/>
      <w:bookmarkStart w:id="6" w:name="_Toc138762892"/>
      <w:bookmarkStart w:id="7" w:name="_Toc109112639"/>
      <w:r w:rsidRPr="009E2DD4">
        <w:rPr>
          <w:rFonts w:ascii="Times New Roman" w:hAnsi="Times New Roman"/>
          <w:b/>
          <w:bCs/>
          <w:sz w:val="24"/>
          <w:szCs w:val="24"/>
          <w:lang w:val="x-none" w:eastAsia="x-none"/>
        </w:rPr>
        <w:t>Экономическая база</w:t>
      </w:r>
      <w:bookmarkEnd w:id="5"/>
      <w:bookmarkEnd w:id="6"/>
      <w:bookmarkEnd w:id="7"/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Экономическую базу сельского поселения представляют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14 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предприятий различных форм собственности. По отраслевому и функциональному виду деятельности предприятия сельского поселения можно разделить на производственные, сельскохозяйственные, строительные, транспортные, торговые и прочие.</w:t>
      </w:r>
    </w:p>
    <w:p w:rsidR="009E2DD4" w:rsidRPr="009E2DD4" w:rsidRDefault="009E2DD4" w:rsidP="009E2DD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 таблице № 5 представлен перечень предприятий и организаций, расположенных и осуществляющих свою деятельность на территории МО СП «Деревня Михеево».</w:t>
      </w:r>
    </w:p>
    <w:p w:rsidR="009E2DD4" w:rsidRPr="009E2DD4" w:rsidRDefault="009E2DD4" w:rsidP="009E2DD4">
      <w:pPr>
        <w:suppressAutoHyphens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9E2D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Таблица 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9"/>
        <w:gridCol w:w="2703"/>
        <w:gridCol w:w="2026"/>
        <w:gridCol w:w="4271"/>
      </w:tblGrid>
      <w:tr w:rsidR="009E2DD4" w:rsidRPr="009E2DD4" w:rsidTr="009E2DD4">
        <w:trPr>
          <w:trHeight w:val="7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E2DD4" w:rsidRPr="009E2DD4" w:rsidTr="009E2DD4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Торговые предприятия и организации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Магазин ООО «Дионис»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Торговля продуктами питания и товарами народного потребления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Магазин ООО «МЫ»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Торговля продуктами питания и товарами народного потребления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Магазин ИП </w:t>
            </w:r>
            <w:proofErr w:type="spellStart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Монахова</w:t>
            </w:r>
            <w:proofErr w:type="spellEnd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Торговля продуктами питания и товарами народного потребления</w:t>
            </w:r>
          </w:p>
        </w:tc>
      </w:tr>
      <w:tr w:rsidR="009E2DD4" w:rsidRPr="009E2DD4" w:rsidTr="009E2DD4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Сельскохозяйственные предприятия и организации</w:t>
            </w:r>
          </w:p>
        </w:tc>
      </w:tr>
      <w:tr w:rsidR="009E2DD4" w:rsidRPr="009E2DD4" w:rsidTr="009E2DD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СПК «Пушкино»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Пушкино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Сельскохозяйственное производство</w:t>
            </w:r>
          </w:p>
        </w:tc>
      </w:tr>
      <w:tr w:rsidR="009E2DD4" w:rsidRPr="009E2DD4" w:rsidTr="009E2DD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Структурное подразделение ОАО «</w:t>
            </w:r>
            <w:proofErr w:type="spellStart"/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МосМедыньагропром</w:t>
            </w:r>
            <w:proofErr w:type="spellEnd"/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 (фермы)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Сельскохозяйственное производство</w:t>
            </w:r>
          </w:p>
        </w:tc>
      </w:tr>
      <w:tr w:rsidR="009E2DD4" w:rsidRPr="009E2DD4" w:rsidTr="009E2DD4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Прочие предприятия и организации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Сельская администрация  сельского поселения «Деревня Михеево»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Фельдшерско-</w:t>
            </w: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акушерский пункт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МОУ «Михеевская основная  общеобразовательная школа»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Михеевский СДК</w:t>
            </w: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Михеевская библиотека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407B86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07B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Михеевское  отделение связи ФГУП «Почта России</w:t>
            </w:r>
            <w:r w:rsidRPr="00407B8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</w:t>
            </w:r>
            <w:bookmarkStart w:id="8" w:name="_GoBack"/>
            <w:bookmarkEnd w:id="8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населению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Э.Е.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Михеево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услуг по ремонту автомобилей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Мурзаев</w:t>
            </w:r>
            <w:proofErr w:type="spellEnd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И.В.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Уланово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Производство цемента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ОАО СК «Медынь»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Дер. Пушкино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Предоставление транспортных услуг</w:t>
            </w:r>
          </w:p>
        </w:tc>
      </w:tr>
      <w:tr w:rsidR="009E2DD4" w:rsidRPr="009E2DD4" w:rsidTr="009E2D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Медыньстройинвест</w:t>
            </w:r>
            <w:proofErr w:type="spellEnd"/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Дер. Михеево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D4" w:rsidRPr="009E2DD4" w:rsidRDefault="009E2DD4" w:rsidP="009E2D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Промышленное производство (добыча песка)</w:t>
            </w:r>
          </w:p>
        </w:tc>
      </w:tr>
    </w:tbl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9E2DD4">
        <w:rPr>
          <w:rFonts w:ascii="Times New Roman" w:eastAsia="Calibri" w:hAnsi="Times New Roman"/>
          <w:b/>
          <w:sz w:val="24"/>
          <w:szCs w:val="24"/>
          <w:lang w:eastAsia="zh-CN"/>
        </w:rPr>
        <w:t>Б) Технико-экономические параметры существующих объектов социальной инфраструктуры поселения</w:t>
      </w: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Культура</w:t>
      </w:r>
    </w:p>
    <w:p w:rsidR="009E2DD4" w:rsidRPr="009E2DD4" w:rsidRDefault="009E2DD4" w:rsidP="009E2DD4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Сфера культуры и искусства сельского поселения «Деревня Михеево» представлена следующими объектами:</w:t>
      </w:r>
    </w:p>
    <w:p w:rsidR="009E2DD4" w:rsidRPr="009E2DD4" w:rsidRDefault="009E2DD4" w:rsidP="009E2D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9E2D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Дом культуры в дер. Михеево. Вместимость составляет </w:t>
      </w:r>
      <w:r w:rsidRPr="009E2DD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200 мест, здание – типовое,  общая площадь - 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>813,1 кв. м</w:t>
      </w:r>
      <w:r w:rsidRPr="009E2DD4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Доме культуры поселения созданы взрослые и детские  кружки по различным направлениям.</w:t>
      </w:r>
      <w:r w:rsidRPr="009E2DD4">
        <w:rPr>
          <w:rFonts w:ascii="Times New Roman" w:hAnsi="Times New Roman"/>
          <w:sz w:val="24"/>
          <w:szCs w:val="24"/>
        </w:rPr>
        <w:t xml:space="preserve"> Дом культуры работает и по сохранению традиционной народной культуры – это проведение православных праздников «Рождество», «Масленица», «Троица», «Крещение», Пасхальное освещение куличей. Большой ежегодный  праздник в сельском поселении, это день Деревни, где оценивается вся жизнь, вся деятельность жителей сельского поселения, чествуются юбиляры, новорожденные, молодожены, супружеские пары, прожившие вместе 25,40, 45, 50 и более лет, выпускники, первоклассники и многие другие жители. </w:t>
      </w:r>
    </w:p>
    <w:p w:rsidR="009E2DD4" w:rsidRPr="009E2DD4" w:rsidRDefault="009E2DD4" w:rsidP="009E2D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Работники культуры  совместно с участниками художественной самодеятельности участвуют в проведении праздников в других поселениях, принимают ежегодное участие в празднике меда на медовый Спас в г. Медыни, в районном конкурсе «Салют Победа» и многих других районных мероприятиях.</w:t>
      </w:r>
    </w:p>
    <w:p w:rsidR="009E2DD4" w:rsidRPr="009E2DD4" w:rsidRDefault="009E2DD4" w:rsidP="009E2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- </w:t>
      </w:r>
      <w:r w:rsidRPr="009E2DD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Библиотека в дер.  Михеево.  Количество книжного фонда </w:t>
      </w:r>
      <w:r w:rsidRPr="009E2DD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составляет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10189 </w:t>
      </w:r>
      <w:r w:rsidRPr="009E2DD4">
        <w:rPr>
          <w:rFonts w:ascii="Times New Roman" w:eastAsia="Calibri" w:hAnsi="Times New Roman"/>
          <w:bCs/>
          <w:color w:val="FF0000"/>
          <w:sz w:val="24"/>
          <w:szCs w:val="24"/>
          <w:lang w:eastAsia="en-US"/>
        </w:rPr>
        <w:t xml:space="preserve"> </w:t>
      </w:r>
      <w:r w:rsidRPr="009E2DD4">
        <w:rPr>
          <w:rFonts w:ascii="Times New Roman" w:eastAsia="Calibri" w:hAnsi="Times New Roman"/>
          <w:bCs/>
          <w:sz w:val="24"/>
          <w:szCs w:val="24"/>
          <w:lang w:eastAsia="en-US"/>
        </w:rPr>
        <w:t>томов, библиотека расположена в здании Дома культуры.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 w:rsidRPr="009E2DD4">
        <w:rPr>
          <w:rFonts w:ascii="Times New Roman" w:hAnsi="Times New Roman"/>
          <w:sz w:val="24"/>
          <w:szCs w:val="24"/>
        </w:rPr>
        <w:t xml:space="preserve"> </w:t>
      </w:r>
      <w:r w:rsidRPr="009E2DD4">
        <w:rPr>
          <w:rFonts w:ascii="Times New Roman" w:hAnsi="Times New Roman"/>
          <w:color w:val="000000"/>
          <w:sz w:val="24"/>
          <w:szCs w:val="24"/>
        </w:rPr>
        <w:t>Задача культурно-досуговых учреждений - вводить инновационные формы организации досуга населения и  увеличить процент охвата населения. </w:t>
      </w:r>
      <w:r w:rsidRPr="009E2DD4">
        <w:rPr>
          <w:rFonts w:ascii="Times New Roman" w:hAnsi="Times New Roman"/>
          <w:sz w:val="24"/>
          <w:szCs w:val="24"/>
        </w:rPr>
        <w:t xml:space="preserve"> </w:t>
      </w:r>
    </w:p>
    <w:p w:rsidR="009E2DD4" w:rsidRPr="009E2DD4" w:rsidRDefault="009E2DD4" w:rsidP="009E2D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 и спорт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703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9E2DD4">
        <w:rPr>
          <w:rFonts w:ascii="Times New Roman" w:hAnsi="Times New Roman"/>
          <w:color w:val="000000"/>
          <w:sz w:val="24"/>
          <w:szCs w:val="24"/>
          <w:highlight w:val="lightGray"/>
          <w:lang w:val="x-none" w:eastAsia="x-none"/>
        </w:rPr>
        <w:lastRenderedPageBreak/>
        <w:tab/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>Из существующих спортивных сооружений на территории сельского поселения «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>Деревня Михеево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» имеются  спортивный зал 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в Михеевской школе, волейбольная, баскетбольная и футбольная 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спортивн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>ые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площадк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и около Михеевского СДК 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 в дер. 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>Михеево, в зимнее время на футбольной площадке заливается каток.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Образование</w:t>
      </w:r>
    </w:p>
    <w:p w:rsidR="009E2DD4" w:rsidRPr="009E2DD4" w:rsidRDefault="009E2DD4" w:rsidP="009E2DD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>Образовательная система сельского поселения «</w:t>
      </w:r>
      <w:r w:rsidRPr="009E2DD4">
        <w:rPr>
          <w:rFonts w:ascii="Times New Roman" w:hAnsi="Times New Roman"/>
          <w:color w:val="000000"/>
          <w:sz w:val="24"/>
          <w:szCs w:val="24"/>
          <w:lang w:eastAsia="x-none"/>
        </w:rPr>
        <w:t>Деревня Михеево</w:t>
      </w:r>
      <w:r w:rsidRPr="009E2DD4">
        <w:rPr>
          <w:rFonts w:ascii="Times New Roman" w:hAnsi="Times New Roman"/>
          <w:color w:val="000000"/>
          <w:sz w:val="24"/>
          <w:szCs w:val="24"/>
          <w:lang w:val="x-none" w:eastAsia="x-none"/>
        </w:rPr>
        <w:t>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eastAsiaTheme="minorEastAsia" w:hAnsi="Times New Roman"/>
          <w:b/>
          <w:i/>
          <w:sz w:val="24"/>
          <w:szCs w:val="24"/>
        </w:rPr>
        <w:t xml:space="preserve">Общеобразовательные школы. </w:t>
      </w:r>
      <w:r w:rsidRPr="009E2DD4">
        <w:rPr>
          <w:rFonts w:ascii="Times New Roman" w:eastAsiaTheme="minorEastAsia" w:hAnsi="Times New Roman"/>
          <w:sz w:val="24"/>
          <w:szCs w:val="24"/>
        </w:rPr>
        <w:t>На территории сельского поселения «</w:t>
      </w:r>
      <w:r w:rsidRPr="009E2DD4">
        <w:rPr>
          <w:rFonts w:ascii="Times New Roman" w:eastAsiaTheme="minorEastAsia" w:hAnsi="Times New Roman"/>
          <w:color w:val="000000"/>
          <w:sz w:val="24"/>
          <w:szCs w:val="24"/>
        </w:rPr>
        <w:t>Деревня Михеево</w:t>
      </w:r>
      <w:r w:rsidRPr="009E2DD4">
        <w:rPr>
          <w:rFonts w:ascii="Times New Roman" w:eastAsiaTheme="minorEastAsia" w:hAnsi="Times New Roman"/>
          <w:sz w:val="24"/>
          <w:szCs w:val="24"/>
        </w:rPr>
        <w:t xml:space="preserve">» функционирует МООУ «Михеевская основная общеобразовательная  школа», расположенная по адресу: д. Михеево, 105. </w:t>
      </w:r>
      <w:r w:rsidRPr="009E2DD4">
        <w:rPr>
          <w:rFonts w:ascii="Times New Roman" w:eastAsiaTheme="minorEastAsia" w:hAnsi="Times New Roman"/>
          <w:b/>
          <w:i/>
          <w:color w:val="FF0000"/>
          <w:sz w:val="24"/>
          <w:szCs w:val="24"/>
        </w:rPr>
        <w:t xml:space="preserve"> </w:t>
      </w:r>
      <w:r w:rsidRPr="009E2DD4">
        <w:rPr>
          <w:rFonts w:ascii="Times New Roman" w:eastAsiaTheme="minorEastAsia" w:hAnsi="Times New Roman"/>
          <w:sz w:val="24"/>
          <w:szCs w:val="24"/>
        </w:rPr>
        <w:t xml:space="preserve">Здание типовое, 1978 года постройки, техническое состояние удовлетворительное, износ составляет 50 %.  Проектная вместимость – 120 мест,  количество учащихся в настоящее время – 42  человека. </w:t>
      </w:r>
      <w:r w:rsidRPr="009E2DD4">
        <w:rPr>
          <w:rFonts w:ascii="Times New Roman" w:eastAsiaTheme="minorEastAsia" w:hAnsi="Times New Roman"/>
          <w:color w:val="000000"/>
          <w:sz w:val="24"/>
          <w:szCs w:val="24"/>
        </w:rPr>
        <w:t>Услуги образовательных учреждений более высокого уровня (высшее и профессиональное образование) население получает в г.</w:t>
      </w:r>
      <w:r w:rsidRPr="009E2DD4">
        <w:rPr>
          <w:rFonts w:ascii="Times New Roman" w:eastAsiaTheme="minorEastAsia" w:hAnsi="Times New Roman"/>
          <w:color w:val="000000"/>
          <w:sz w:val="24"/>
          <w:szCs w:val="24"/>
          <w:lang w:val="en-US"/>
        </w:rPr>
        <w:t> </w:t>
      </w:r>
      <w:r w:rsidRPr="009E2DD4">
        <w:rPr>
          <w:rFonts w:ascii="Times New Roman" w:eastAsiaTheme="minorEastAsia" w:hAnsi="Times New Roman"/>
          <w:color w:val="000000"/>
          <w:sz w:val="24"/>
          <w:szCs w:val="24"/>
        </w:rPr>
        <w:t>Калуге и Обнинске.</w:t>
      </w:r>
      <w:r w:rsidRPr="009E2DD4">
        <w:rPr>
          <w:rFonts w:ascii="Times New Roman" w:hAnsi="Times New Roman"/>
          <w:sz w:val="24"/>
          <w:szCs w:val="24"/>
        </w:rPr>
        <w:t xml:space="preserve"> Кадровый состав педагогов обновляется за счет привлечения молодых специалистов к работе в сельской местности.</w:t>
      </w:r>
    </w:p>
    <w:p w:rsidR="009E2DD4" w:rsidRPr="009E2DD4" w:rsidRDefault="009E2DD4" w:rsidP="009E2DD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eastAsiaTheme="minorEastAsia" w:hAnsi="Times New Roman"/>
          <w:kern w:val="2"/>
          <w:sz w:val="24"/>
          <w:szCs w:val="24"/>
          <w:lang w:eastAsia="ar-SA"/>
        </w:rPr>
        <w:t xml:space="preserve">       </w:t>
      </w:r>
      <w:r w:rsidRPr="009E2DD4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>Внешкольные учреждения.</w:t>
      </w:r>
      <w:r w:rsidRPr="009E2DD4">
        <w:rPr>
          <w:rFonts w:ascii="Times New Roman" w:eastAsiaTheme="minorEastAsia" w:hAnsi="Times New Roman"/>
          <w:color w:val="000000"/>
          <w:sz w:val="24"/>
          <w:szCs w:val="24"/>
        </w:rPr>
        <w:t xml:space="preserve"> Важная роль в системе воспитания и образования детей принадлежит внешкольным учреждениям. Сегодня данные учреждения полностью отсутствуют на территории сельского поселения.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Здравоохранение</w:t>
      </w:r>
    </w:p>
    <w:p w:rsidR="009E2DD4" w:rsidRPr="009E2DD4" w:rsidRDefault="009E2DD4" w:rsidP="009E2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2DD4">
        <w:rPr>
          <w:rFonts w:ascii="Times New Roman" w:hAnsi="Times New Roman"/>
          <w:sz w:val="24"/>
          <w:szCs w:val="24"/>
          <w:lang w:eastAsia="en-US"/>
        </w:rPr>
        <w:t xml:space="preserve">На территории сельского поселения расположен один фельдшерско-акушерский пункт в дер. </w:t>
      </w:r>
      <w:r w:rsidRPr="009E2DD4">
        <w:rPr>
          <w:rFonts w:ascii="Times New Roman" w:hAnsi="Times New Roman"/>
          <w:color w:val="000000"/>
          <w:sz w:val="24"/>
          <w:szCs w:val="24"/>
          <w:lang w:eastAsia="en-US"/>
        </w:rPr>
        <w:t>Михеево</w:t>
      </w:r>
      <w:r w:rsidRPr="009E2DD4">
        <w:rPr>
          <w:rFonts w:ascii="Times New Roman" w:hAnsi="Times New Roman"/>
          <w:sz w:val="24"/>
          <w:szCs w:val="24"/>
          <w:lang w:eastAsia="en-US"/>
        </w:rPr>
        <w:t>, расположенный по адресу: д. Михеево, 84. Медицинские услуги более высокого ранга население получает в г.</w:t>
      </w:r>
      <w:r w:rsidRPr="009E2DD4">
        <w:rPr>
          <w:rFonts w:ascii="Times New Roman" w:hAnsi="Times New Roman"/>
          <w:sz w:val="24"/>
          <w:szCs w:val="24"/>
          <w:lang w:val="en-US" w:eastAsia="en-US"/>
        </w:rPr>
        <w:t> </w:t>
      </w:r>
      <w:r w:rsidRPr="009E2DD4">
        <w:rPr>
          <w:rFonts w:ascii="Times New Roman" w:hAnsi="Times New Roman"/>
          <w:sz w:val="24"/>
          <w:szCs w:val="24"/>
          <w:lang w:eastAsia="en-US"/>
        </w:rPr>
        <w:t>Калуга и г. Медынь.</w:t>
      </w:r>
    </w:p>
    <w:p w:rsidR="009E2DD4" w:rsidRPr="009E2DD4" w:rsidRDefault="009E2DD4" w:rsidP="009E2DD4">
      <w:pPr>
        <w:suppressAutoHyphens/>
        <w:spacing w:before="100" w:beforeAutospacing="1" w:after="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DD4">
        <w:rPr>
          <w:rFonts w:ascii="Times New Roman" w:hAnsi="Times New Roman"/>
          <w:b/>
          <w:bCs/>
          <w:sz w:val="24"/>
          <w:szCs w:val="24"/>
          <w:lang w:eastAsia="en-US"/>
        </w:rPr>
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Cs/>
          <w:color w:val="000000"/>
          <w:sz w:val="24"/>
          <w:szCs w:val="24"/>
        </w:rPr>
        <w:t xml:space="preserve"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   </w:t>
      </w: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E2DD4">
        <w:rPr>
          <w:rFonts w:ascii="Times New Roman" w:hAnsi="Times New Roman"/>
          <w:b/>
          <w:sz w:val="24"/>
          <w:szCs w:val="24"/>
        </w:rPr>
        <w:t>Г) Оценка нормативно-правовой базы, необходимой для функционирования и развития социальной инфраструктуры поселения</w:t>
      </w:r>
    </w:p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 w:rsidRPr="009E2DD4">
        <w:rPr>
          <w:rFonts w:ascii="Times New Roman" w:hAnsi="Times New Roman"/>
          <w:sz w:val="24"/>
          <w:szCs w:val="24"/>
        </w:rPr>
        <w:t xml:space="preserve"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</w:t>
      </w:r>
      <w:r w:rsidRPr="009E2DD4">
        <w:rPr>
          <w:rFonts w:ascii="Times New Roman" w:hAnsi="Times New Roman"/>
          <w:sz w:val="24"/>
          <w:szCs w:val="24"/>
        </w:rPr>
        <w:lastRenderedPageBreak/>
        <w:t>спектра социальных услуг, что создает реальную основу для повышения качества социальной инфраструктуры.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органами местного самоуправления.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</w:r>
      <w:proofErr w:type="gramStart"/>
      <w:r w:rsidRPr="009E2DD4">
        <w:rPr>
          <w:rFonts w:ascii="Times New Roman" w:hAnsi="Times New Roman"/>
          <w:sz w:val="24"/>
          <w:szCs w:val="24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9E2DD4">
        <w:rPr>
          <w:rFonts w:ascii="Times New Roman" w:hAnsi="Times New Roman"/>
          <w:sz w:val="24"/>
          <w:szCs w:val="24"/>
        </w:rPr>
        <w:t xml:space="preserve"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</w:t>
      </w:r>
      <w:r w:rsidRPr="009E2DD4">
        <w:rPr>
          <w:rFonts w:ascii="Times New Roman" w:hAnsi="Times New Roman"/>
          <w:sz w:val="24"/>
          <w:szCs w:val="24"/>
        </w:rPr>
        <w:lastRenderedPageBreak/>
        <w:t>помощи, проведении медицинских экспертиз, медицинских осмотров и медицинских освидетельствований;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</w:r>
      <w:proofErr w:type="gramStart"/>
      <w:r w:rsidRPr="009E2DD4">
        <w:rPr>
          <w:rFonts w:ascii="Times New Roman" w:hAnsi="Times New Roman"/>
          <w:sz w:val="24"/>
          <w:szCs w:val="24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lastRenderedPageBreak/>
        <w:tab/>
        <w:t>Федеральный закон от 17.07.1999 № 178-ФЗ «О государственной социальной помощи»;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форм собственности.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lastRenderedPageBreak/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DD4">
        <w:rPr>
          <w:rFonts w:ascii="Times New Roman" w:hAnsi="Times New Roman"/>
          <w:sz w:val="24"/>
          <w:szCs w:val="24"/>
        </w:rPr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образований.</w:t>
      </w:r>
    </w:p>
    <w:p w:rsidR="009E2DD4" w:rsidRPr="009E2DD4" w:rsidRDefault="009E2DD4" w:rsidP="009E2DD4">
      <w:pPr>
        <w:suppressAutoHyphens/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DD4">
        <w:rPr>
          <w:rFonts w:ascii="Times New Roman" w:hAnsi="Times New Roman"/>
          <w:sz w:val="24"/>
          <w:szCs w:val="24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9E2DD4" w:rsidRPr="009E2DD4" w:rsidRDefault="009E2DD4" w:rsidP="009E2DD4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E2DD4">
        <w:rPr>
          <w:rFonts w:ascii="Times New Roman" w:hAnsi="Times New Roman"/>
          <w:b/>
          <w:sz w:val="24"/>
          <w:szCs w:val="24"/>
        </w:rPr>
        <w:t>2. 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E2DD4">
        <w:rPr>
          <w:rFonts w:ascii="Times New Roman" w:hAnsi="Times New Roman"/>
          <w:b/>
          <w:sz w:val="24"/>
          <w:szCs w:val="24"/>
          <w:lang w:eastAsia="en-US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                      </w:t>
      </w:r>
    </w:p>
    <w:p w:rsidR="009E2DD4" w:rsidRPr="009E2DD4" w:rsidRDefault="009E2DD4" w:rsidP="009E2DD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9E2DD4">
        <w:rPr>
          <w:rFonts w:ascii="Times New Roman" w:hAnsi="Times New Roman"/>
          <w:i/>
          <w:sz w:val="24"/>
          <w:szCs w:val="24"/>
          <w:lang w:eastAsia="en-US"/>
        </w:rPr>
        <w:t>Таблица 7</w:t>
      </w:r>
    </w:p>
    <w:tbl>
      <w:tblPr>
        <w:tblW w:w="993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538"/>
        <w:gridCol w:w="50"/>
        <w:gridCol w:w="7672"/>
        <w:gridCol w:w="78"/>
        <w:gridCol w:w="1564"/>
      </w:tblGrid>
      <w:tr w:rsidR="009E2DD4" w:rsidRPr="009E2DD4" w:rsidTr="009E2DD4">
        <w:trPr>
          <w:gridBefore w:val="1"/>
          <w:wBefore w:w="28" w:type="dxa"/>
          <w:trHeight w:hRule="exact" w:val="90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421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Водоснабжение и водоотведение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8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 станции очистки на артезианской скважине в дер. Михеево для централизованного водоснабжения.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365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908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Необходимо освещение улиц населенных пунктов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Д. Михеево - 2017 год;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DD4" w:rsidRPr="009E2DD4" w:rsidTr="009E2DD4">
        <w:trPr>
          <w:gridBefore w:val="1"/>
          <w:wBefore w:w="28" w:type="dxa"/>
          <w:trHeight w:hRule="exact" w:val="902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</w:t>
            </w:r>
            <w:proofErr w:type="gramStart"/>
            <w:r w:rsidRPr="009E2DD4">
              <w:rPr>
                <w:rFonts w:ascii="Times New Roman" w:hAnsi="Times New Roman"/>
                <w:sz w:val="24"/>
                <w:szCs w:val="24"/>
              </w:rPr>
              <w:t>ремонта линий электропередач системы электроснабжения сельского поселения</w:t>
            </w:r>
            <w:proofErr w:type="gramEnd"/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89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Перевод на энергосберегающие технологии частных домовладений, использование энергосберегающего освещения и приборов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2018 – 2022 года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366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Газоснабжение и теплоснабжение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16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Строительство газораспределительных пунктов на участках нового строительства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2022-2037 года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721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Уровень газификации сельского поселения  довести до 100 %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До 2037 года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421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DD4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1593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705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сети </w:t>
            </w:r>
            <w:r w:rsidRPr="009E2DD4">
              <w:rPr>
                <w:rFonts w:ascii="Times New Roman" w:hAnsi="Times New Roman"/>
                <w:sz w:val="24"/>
                <w:szCs w:val="24"/>
                <w:lang w:val="en-US"/>
              </w:rPr>
              <w:t>SDH</w:t>
            </w:r>
            <w:r w:rsidRPr="009E2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2DD4">
              <w:rPr>
                <w:rFonts w:ascii="Times New Roman" w:hAnsi="Times New Roman"/>
                <w:sz w:val="24"/>
                <w:szCs w:val="24"/>
                <w:lang w:val="en-US"/>
              </w:rPr>
              <w:t>MPLS</w:t>
            </w:r>
            <w:r w:rsidRPr="009E2DD4">
              <w:rPr>
                <w:rFonts w:ascii="Times New Roman" w:hAnsi="Times New Roman"/>
                <w:sz w:val="24"/>
                <w:szCs w:val="24"/>
              </w:rPr>
              <w:t xml:space="preserve"> на базе ВОЛС</w:t>
            </w:r>
          </w:p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904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2017-2021 года</w:t>
            </w:r>
          </w:p>
        </w:tc>
      </w:tr>
      <w:tr w:rsidR="009E2DD4" w:rsidRPr="009E2DD4" w:rsidTr="009E2DD4">
        <w:trPr>
          <w:gridBefore w:val="1"/>
          <w:wBefore w:w="28" w:type="dxa"/>
          <w:trHeight w:hRule="exact" w:val="16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DD4">
              <w:rPr>
                <w:rFonts w:ascii="Times New Roman" w:hAnsi="Times New Roman"/>
                <w:sz w:val="24"/>
                <w:szCs w:val="24"/>
              </w:rPr>
              <w:t>2017-2021 года</w:t>
            </w:r>
          </w:p>
        </w:tc>
      </w:tr>
      <w:tr w:rsidR="009E2DD4" w:rsidRPr="009E2DD4" w:rsidTr="009E2DD4">
        <w:trPr>
          <w:gridBefore w:val="1"/>
          <w:wBefore w:w="28" w:type="dxa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Ремонт и строительство</w:t>
            </w:r>
          </w:p>
        </w:tc>
      </w:tr>
      <w:tr w:rsidR="009E2DD4" w:rsidRPr="009E2DD4" w:rsidTr="009E2DD4">
        <w:trPr>
          <w:gridBefore w:val="1"/>
          <w:wBefore w:w="28" w:type="dxa"/>
          <w:trHeight w:val="6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Ремонт дорожного полотна по центральным улицам сельского поселения и строительство системы наружного освещения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– 2025 года</w:t>
            </w:r>
          </w:p>
        </w:tc>
      </w:tr>
      <w:tr w:rsidR="009E2DD4" w:rsidRPr="009E2DD4" w:rsidTr="009E2DD4">
        <w:trPr>
          <w:trHeight w:val="288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Благоустройство территорий населенных пунктов и зоны отдыха</w:t>
            </w:r>
          </w:p>
        </w:tc>
      </w:tr>
      <w:tr w:rsidR="009E2DD4" w:rsidRPr="009E2DD4" w:rsidTr="009E2DD4">
        <w:trPr>
          <w:trHeight w:val="60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Устройство детских игровых площадок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9E2DD4" w:rsidRPr="009E2DD4" w:rsidTr="009E2DD4">
        <w:trPr>
          <w:trHeight w:hRule="exact" w:val="409"/>
          <w:jc w:val="center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Объекты спортивно-оздоровительного назначения</w:t>
            </w:r>
          </w:p>
        </w:tc>
      </w:tr>
      <w:tr w:rsidR="009E2DD4" w:rsidRPr="009E2DD4" w:rsidTr="009E2DD4">
        <w:trPr>
          <w:trHeight w:hRule="exact" w:val="1641"/>
          <w:jc w:val="center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Строительство открытой спортивной площадки с универсальным покрытием в дер.</w:t>
            </w:r>
            <w:r w:rsidRPr="009E2DD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 </w:t>
            </w: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Михеево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4" w:rsidRPr="009E2DD4" w:rsidRDefault="009E2DD4" w:rsidP="009E2DD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2D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год</w:t>
            </w:r>
          </w:p>
        </w:tc>
      </w:tr>
    </w:tbl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E2DD4">
        <w:rPr>
          <w:rFonts w:ascii="Times New Roman" w:hAnsi="Times New Roman"/>
          <w:b/>
          <w:sz w:val="24"/>
          <w:szCs w:val="24"/>
        </w:rPr>
        <w:t>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укрупненную оценку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средства.</w:t>
      </w:r>
    </w:p>
    <w:p w:rsidR="009E2DD4" w:rsidRPr="009E2DD4" w:rsidRDefault="009E2DD4" w:rsidP="009E2DD4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2DD4">
        <w:rPr>
          <w:rFonts w:ascii="Times New Roman" w:hAnsi="Times New Roman"/>
          <w:color w:val="000000"/>
          <w:sz w:val="24"/>
          <w:szCs w:val="24"/>
        </w:rPr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граждан.</w:t>
      </w:r>
      <w:proofErr w:type="gramEnd"/>
      <w:r w:rsidRPr="009E2DD4">
        <w:rPr>
          <w:rFonts w:ascii="Times New Roman" w:hAnsi="Times New Roman"/>
          <w:color w:val="000000"/>
          <w:sz w:val="24"/>
          <w:szCs w:val="24"/>
        </w:rPr>
        <w:t xml:space="preserve"> Финансирование из бюджета сельского поселения «Деревня Михеево» ежегодно уточняется при формировании бюджета на очередной финансовый год. 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спорта, культуры и образования.</w:t>
      </w:r>
    </w:p>
    <w:p w:rsidR="009E2DD4" w:rsidRPr="009E2DD4" w:rsidRDefault="009E2DD4" w:rsidP="009E2DD4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E2DD4">
        <w:rPr>
          <w:rFonts w:ascii="Times New Roman" w:hAnsi="Times New Roman"/>
          <w:b/>
          <w:sz w:val="24"/>
          <w:szCs w:val="24"/>
        </w:rPr>
        <w:t>4.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</w:p>
    <w:p w:rsidR="009E2DD4" w:rsidRPr="009E2DD4" w:rsidRDefault="009E2DD4" w:rsidP="009E2DD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_Toc502538684"/>
      <w:bookmarkStart w:id="10" w:name="_Toc502407507"/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 сельского поселения «Деревня Михеево» к 2037 году - 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1000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человек. </w:t>
      </w: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Реализация программных мероприятий позволит достичь следующих уровней обеспеченности объектами местного значения населения сельского поселения «Деревня Михеево»: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 и ремонта спортивных сооружений.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к 2037 году уровень обеспеченности населения централизованным водоснабжением и газоснабжением составит 100%, в настоящее время они составляют 50% от общей численности населения. 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- параметры автомобильных дорог в зависимости от категории и  основного назначения дорог и улиц  сельского поселения при реализации мероприятий Программы будут соответствовать нормам.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- эффективность функционирования действующей социальной инфраструктуры.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развитие учреждений образования и культуры за счет реконструкции и капитального ремонта.</w:t>
      </w:r>
    </w:p>
    <w:p w:rsidR="009E2DD4" w:rsidRPr="009E2DD4" w:rsidRDefault="009E2DD4" w:rsidP="009E2DD4">
      <w:pPr>
        <w:ind w:firstLine="53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Реализация программных мероприятий обеспечит повышение уровня жизни населения сельского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9"/>
      <w:bookmarkEnd w:id="10"/>
    </w:p>
    <w:p w:rsidR="009E2DD4" w:rsidRPr="009E2DD4" w:rsidRDefault="009E2DD4" w:rsidP="009E2DD4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Предложения по совершенствованию нормативно-правового </w:t>
      </w:r>
    </w:p>
    <w:p w:rsidR="009E2DD4" w:rsidRPr="009E2DD4" w:rsidRDefault="009E2DD4" w:rsidP="009E2D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2DD4">
        <w:rPr>
          <w:rFonts w:ascii="Times New Roman" w:hAnsi="Times New Roman"/>
          <w:b/>
          <w:bCs/>
          <w:color w:val="000000"/>
          <w:sz w:val="24"/>
          <w:szCs w:val="24"/>
        </w:rPr>
        <w:t>и информационного обеспечения деятельности</w:t>
      </w:r>
    </w:p>
    <w:p w:rsidR="009E2DD4" w:rsidRPr="009E2DD4" w:rsidRDefault="009E2DD4" w:rsidP="009E2DD4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-внесение изменений в </w:t>
      </w:r>
      <w:proofErr w:type="gramStart"/>
      <w:r w:rsidRPr="009E2DD4">
        <w:rPr>
          <w:rFonts w:ascii="Times New Roman" w:hAnsi="Times New Roman"/>
          <w:sz w:val="24"/>
          <w:szCs w:val="24"/>
        </w:rPr>
        <w:t>Генеральный</w:t>
      </w:r>
      <w:proofErr w:type="gramEnd"/>
      <w:r w:rsidRPr="009E2DD4">
        <w:rPr>
          <w:rFonts w:ascii="Times New Roman" w:hAnsi="Times New Roman"/>
          <w:sz w:val="24"/>
          <w:szCs w:val="24"/>
        </w:rPr>
        <w:t xml:space="preserve"> плана сельского поселения 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>- при выявлении новых, необходимых к реализации мероприятий Программы;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 -при появлении новых инвестиционных проектов, особо значимых для территории; 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9E2DD4" w:rsidRPr="009E2DD4" w:rsidRDefault="009E2DD4" w:rsidP="009E2D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sz w:val="24"/>
          <w:szCs w:val="24"/>
        </w:rPr>
        <w:t xml:space="preserve">Для информационного обеспечения реализации Программы необходимо размещение информации на сайте сельского поселения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1.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2. развить и расширить сферу информационно-консультационного и правового обслуживания населения;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3. улучшить состояние здоровья населения за счет повышения доступности и качества занятиями физической культурой и спортом;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4.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9E2DD4" w:rsidRPr="009E2DD4" w:rsidRDefault="009E2DD4" w:rsidP="009E2DD4">
      <w:pPr>
        <w:ind w:firstLine="708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>5. Реконструировать объекты культуры и активизировать культурную деятельность.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Ожидаемые результаты: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lastRenderedPageBreak/>
        <w:t>1.  Реконструкция  уличного освещения обеспечит устойчивое энергоснабжение поселения; 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2.  Улучшение культурно-досуговой  деятельности будет способствовать 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3.  Привлечения внебюджетных инвестиций в экономику поселения;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4.  Повышения благоустройства поселения;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5.  Формирования современного привлекательного имиджа поселения;</w:t>
      </w:r>
    </w:p>
    <w:p w:rsidR="009E2DD4" w:rsidRPr="009E2DD4" w:rsidRDefault="009E2DD4" w:rsidP="009E2DD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6.  Устойчивое развитие социальной инфраструктуры поселения.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Реализация Программы позволит: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1) повысить качество жизни жителей сельского поселения;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2) привлечь население  к непосредственному участию в реализации решений, направленных на улучшение качества жизни;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9E2DD4" w:rsidRPr="009E2DD4" w:rsidRDefault="009E2DD4" w:rsidP="009E2D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2DD4">
        <w:rPr>
          <w:rFonts w:ascii="Times New Roman" w:hAnsi="Times New Roman"/>
          <w:color w:val="000000"/>
          <w:sz w:val="24"/>
          <w:szCs w:val="24"/>
        </w:rPr>
        <w:t xml:space="preserve">      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Организация </w:t>
      </w:r>
      <w:proofErr w:type="gramStart"/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t>контроля за</w:t>
      </w:r>
      <w:proofErr w:type="gramEnd"/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реализацией Программы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Организационная структура управления Программой базируется на существующей схеме власти сельского поселения «Деревня Михеево».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Глава сельского поселения осуществляет следующие действия: - рассматривает и утверждает план мероприятий, объемы их финансирования и сроки реализации;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 </w:t>
      </w: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-к</w:t>
      </w:r>
      <w:proofErr w:type="gramEnd"/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онтроль за выполнением годового плана действий и подготовка отчетов о его выполнении; -осуществляет руководство по: 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- реализации мероприятий Программы поселения. Специалист Администрации поселения осуществляет следующие функции : </w:t>
      </w: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-п</w:t>
      </w:r>
      <w:proofErr w:type="gramEnd"/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одготовка проектов нормативных правовых актов по подведомственной сфере по соответствующим разделам Программы; -подготовка проектов программ поселения по приоритетным направлениям Программы; -формирование бюджетных заявок на выделение средств из муниципального бюджета поселения; -подготовка предложений, связанных с корректировкой сроков, исполнителей и объемов ресурсов по мероприятиям Программы;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-п</w:t>
      </w:r>
      <w:proofErr w:type="gramEnd"/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редварительное рассмотрение предложений и бизнес- планов, представленных участниками Программы для получения поддержки, на предмет экономической и социальной значимости. </w:t>
      </w:r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br w:type="page"/>
      </w:r>
      <w:r w:rsidRPr="009E2DD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Заключение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E2DD4">
        <w:rPr>
          <w:rFonts w:ascii="Times New Roman" w:eastAsia="Calibri" w:hAnsi="Times New Roman"/>
          <w:sz w:val="24"/>
          <w:szCs w:val="24"/>
          <w:lang w:eastAsia="en-US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 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1. Проведение уличного освещения обеспечит устойчивое энергоснабжение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3. Привлечения внебюджетных инвестиций в экономику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4. Повышения благоустройства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5. Формирования современного привлекательного имиджа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6. Устойчивое развитие социальной инфраструктуры поселения.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Программы позволит: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1) Повысить качество жизни жителей сельского поселения;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3) 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</w:t>
      </w:r>
    </w:p>
    <w:p w:rsidR="009E2DD4" w:rsidRPr="009E2DD4" w:rsidRDefault="009E2DD4" w:rsidP="009E2DD4">
      <w:pPr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  <w:lang w:eastAsia="en-US"/>
        </w:rPr>
      </w:pPr>
      <w:r w:rsidRPr="009E2DD4">
        <w:rPr>
          <w:rFonts w:ascii="Times New Roman" w:eastAsia="Calibri" w:hAnsi="Times New Roman"/>
          <w:sz w:val="24"/>
          <w:szCs w:val="24"/>
          <w:lang w:eastAsia="en-US"/>
        </w:rPr>
        <w:t xml:space="preserve">И такая политика может быть разработана и реализована через программы социально-экономического развития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</w:t>
      </w:r>
      <w:r w:rsidRPr="009E2DD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E2DD4" w:rsidRPr="009E2DD4" w:rsidRDefault="009E2DD4" w:rsidP="009E2DD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2DD4" w:rsidRPr="009E2DD4" w:rsidRDefault="009E2DD4" w:rsidP="009E2DD4">
      <w:pPr>
        <w:rPr>
          <w:rFonts w:asciiTheme="minorHAnsi" w:eastAsiaTheme="minorHAnsi" w:hAnsiTheme="minorHAnsi" w:cstheme="minorBidi"/>
          <w:lang w:eastAsia="en-US"/>
        </w:rPr>
      </w:pPr>
    </w:p>
    <w:p w:rsidR="009E2DD4" w:rsidRDefault="009E2DD4"/>
    <w:sectPr w:rsidR="009E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0FAD"/>
    <w:multiLevelType w:val="hybridMultilevel"/>
    <w:tmpl w:val="8AAC620A"/>
    <w:lvl w:ilvl="0" w:tplc="7D80FE54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3"/>
    <w:rsid w:val="002E6043"/>
    <w:rsid w:val="003D00D3"/>
    <w:rsid w:val="00407B86"/>
    <w:rsid w:val="005B3C99"/>
    <w:rsid w:val="006B4DE7"/>
    <w:rsid w:val="009E2DD4"/>
    <w:rsid w:val="00E900F3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2794-0A5E-4DDC-A069-50A54B64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2018-10-23T10:00:00Z</cp:lastPrinted>
  <dcterms:created xsi:type="dcterms:W3CDTF">2018-09-24T05:49:00Z</dcterms:created>
  <dcterms:modified xsi:type="dcterms:W3CDTF">2023-05-26T05:03:00Z</dcterms:modified>
</cp:coreProperties>
</file>