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6E" w:rsidRPr="004347E3" w:rsidRDefault="008A3E6E" w:rsidP="008A3E6E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347E3">
        <w:rPr>
          <w:rFonts w:ascii="Times New Roman" w:eastAsia="Calibri" w:hAnsi="Times New Roman" w:cs="Times New Roman"/>
          <w:sz w:val="26"/>
          <w:szCs w:val="26"/>
        </w:rPr>
        <w:t xml:space="preserve">Отчет о ходе реализации и оценке эффективности муниципальной </w:t>
      </w:r>
      <w:r w:rsidR="00FA1D4C" w:rsidRPr="004347E3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="00FA1D4C" w:rsidRPr="004347E3">
        <w:rPr>
          <w:rFonts w:ascii="Times New Roman" w:hAnsi="Times New Roman" w:cs="Times New Roman"/>
          <w:sz w:val="24"/>
          <w:szCs w:val="24"/>
        </w:rPr>
        <w:t>«</w:t>
      </w:r>
      <w:r w:rsidR="004347E3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4347E3">
        <w:rPr>
          <w:rFonts w:ascii="Times New Roman" w:hAnsi="Times New Roman" w:cs="Times New Roman"/>
          <w:sz w:val="26"/>
          <w:szCs w:val="26"/>
        </w:rPr>
        <w:t>туризма в Медынском районе»</w:t>
      </w:r>
      <w:r w:rsidR="00225927" w:rsidRPr="004347E3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 w:rsidR="00FA1D4C">
        <w:rPr>
          <w:rFonts w:ascii="Times New Roman" w:eastAsia="Calibri" w:hAnsi="Times New Roman" w:cs="Times New Roman"/>
          <w:sz w:val="26"/>
          <w:szCs w:val="26"/>
        </w:rPr>
        <w:t>4</w:t>
      </w:r>
      <w:r w:rsidRPr="004347E3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</w:p>
    <w:p w:rsidR="008A3E6E" w:rsidRPr="008A3E6E" w:rsidRDefault="008A3E6E" w:rsidP="008A3E6E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3E6E" w:rsidRPr="001731A3" w:rsidRDefault="008A3E6E" w:rsidP="008A3E6E">
      <w:pPr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31A3">
        <w:rPr>
          <w:rFonts w:ascii="Times New Roman" w:eastAsia="Times New Roman" w:hAnsi="Times New Roman"/>
          <w:b/>
          <w:sz w:val="26"/>
          <w:szCs w:val="26"/>
          <w:lang w:eastAsia="ru-RU"/>
        </w:rPr>
        <w:t>Общая часть</w:t>
      </w:r>
    </w:p>
    <w:p w:rsidR="00A97DEE" w:rsidRDefault="008A3E6E" w:rsidP="008A3E6E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Наименование </w:t>
      </w:r>
      <w:r w:rsidRPr="008A3E6E">
        <w:rPr>
          <w:rFonts w:ascii="Times New Roman" w:hAnsi="Times New Roman"/>
          <w:i/>
          <w:sz w:val="26"/>
          <w:szCs w:val="26"/>
        </w:rPr>
        <w:t>муниципальной программы МР «Медынский район</w:t>
      </w:r>
      <w:r w:rsidR="00100BDA" w:rsidRPr="008A3E6E">
        <w:rPr>
          <w:rFonts w:ascii="Times New Roman" w:hAnsi="Times New Roman"/>
          <w:i/>
          <w:sz w:val="26"/>
          <w:szCs w:val="26"/>
        </w:rPr>
        <w:t>»:</w:t>
      </w:r>
      <w:r w:rsidR="00100BDA" w:rsidRPr="008A3E6E">
        <w:rPr>
          <w:rFonts w:ascii="Times New Roman" w:hAnsi="Times New Roman"/>
          <w:b/>
          <w:sz w:val="26"/>
          <w:szCs w:val="26"/>
        </w:rPr>
        <w:t xml:space="preserve"> </w:t>
      </w:r>
      <w:r w:rsidR="00100BDA" w:rsidRPr="008A3E6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97DEE" w:rsidRPr="008A3E6E">
        <w:rPr>
          <w:rFonts w:ascii="Times New Roman" w:hAnsi="Times New Roman" w:cs="Times New Roman"/>
          <w:sz w:val="26"/>
          <w:szCs w:val="26"/>
        </w:rPr>
        <w:t>Развитие туризма в Медынском районе».</w:t>
      </w:r>
    </w:p>
    <w:p w:rsidR="008A3E6E" w:rsidRPr="008A3E6E" w:rsidRDefault="008A3E6E" w:rsidP="008A3E6E">
      <w:pPr>
        <w:spacing w:after="0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Основные цели и задачи </w:t>
      </w:r>
      <w:r w:rsidRPr="008A3E6E">
        <w:rPr>
          <w:rFonts w:ascii="Times New Roman" w:eastAsia="Calibri" w:hAnsi="Times New Roman" w:cs="Times New Roman"/>
          <w:i/>
          <w:sz w:val="26"/>
          <w:szCs w:val="26"/>
        </w:rPr>
        <w:t>программы</w:t>
      </w:r>
      <w:r w:rsidRPr="008A3E6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97DEE" w:rsidRPr="008A3E6E" w:rsidRDefault="008A3E6E" w:rsidP="008A3E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</w:t>
      </w:r>
      <w:r w:rsidR="00A97DEE" w:rsidRPr="008A3E6E">
        <w:rPr>
          <w:rFonts w:ascii="Times New Roman" w:hAnsi="Times New Roman" w:cs="Times New Roman"/>
          <w:sz w:val="26"/>
          <w:szCs w:val="26"/>
        </w:rPr>
        <w:t>программы: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E31C36" w:rsidRPr="008A3E6E">
        <w:rPr>
          <w:rFonts w:ascii="Times New Roman" w:hAnsi="Times New Roman" w:cs="Times New Roman"/>
          <w:sz w:val="26"/>
          <w:szCs w:val="26"/>
        </w:rPr>
        <w:t>величение туристского потока в Медынском районе.</w:t>
      </w:r>
    </w:p>
    <w:p w:rsidR="00E31C36" w:rsidRPr="008A3E6E" w:rsidRDefault="008A3E6E" w:rsidP="00E31C36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E31C36" w:rsidRPr="008A3E6E">
        <w:rPr>
          <w:rFonts w:ascii="Times New Roman" w:hAnsi="Times New Roman" w:cs="Times New Roman"/>
          <w:sz w:val="26"/>
          <w:szCs w:val="26"/>
        </w:rPr>
        <w:t>программы:</w:t>
      </w:r>
    </w:p>
    <w:p w:rsidR="00E31C36" w:rsidRPr="008A3E6E" w:rsidRDefault="008A3E6E" w:rsidP="008A3E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1C36" w:rsidRPr="008A3E6E">
        <w:rPr>
          <w:rFonts w:ascii="Times New Roman" w:hAnsi="Times New Roman" w:cs="Times New Roman"/>
          <w:sz w:val="26"/>
          <w:szCs w:val="26"/>
        </w:rPr>
        <w:t>повышение конкурентоспособности туристского рынка, удовлетворяющего потребности граждан в качественных туристских услугах;</w:t>
      </w:r>
    </w:p>
    <w:p w:rsidR="00E31C36" w:rsidRPr="008A3E6E" w:rsidRDefault="008A3E6E" w:rsidP="008A3E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1C36" w:rsidRPr="008A3E6E">
        <w:rPr>
          <w:rFonts w:ascii="Times New Roman" w:hAnsi="Times New Roman" w:cs="Times New Roman"/>
          <w:sz w:val="26"/>
          <w:szCs w:val="26"/>
        </w:rPr>
        <w:t>развитие инфраструктуры туристских объектов;</w:t>
      </w:r>
    </w:p>
    <w:p w:rsidR="00E31C36" w:rsidRPr="008A3E6E" w:rsidRDefault="008A3E6E" w:rsidP="008A3E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1C36" w:rsidRPr="008A3E6E">
        <w:rPr>
          <w:rFonts w:ascii="Times New Roman" w:hAnsi="Times New Roman" w:cs="Times New Roman"/>
          <w:sz w:val="26"/>
          <w:szCs w:val="26"/>
        </w:rPr>
        <w:t>повышение качества туристских услуг и сохранение культурно исторического потенциала.</w:t>
      </w:r>
    </w:p>
    <w:p w:rsidR="00E31C36" w:rsidRPr="008A3E6E" w:rsidRDefault="00E31C36" w:rsidP="00E31C3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A3E6E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Pr="008A3E6E">
        <w:rPr>
          <w:rFonts w:ascii="Times New Roman" w:hAnsi="Times New Roman" w:cs="Times New Roman"/>
          <w:b/>
          <w:sz w:val="26"/>
          <w:szCs w:val="26"/>
        </w:rPr>
        <w:t>Результаты, достигнутые за отчетный период.</w:t>
      </w:r>
    </w:p>
    <w:p w:rsidR="00E31C36" w:rsidRPr="008A3E6E" w:rsidRDefault="00E31C36" w:rsidP="002D33B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3E6E">
        <w:rPr>
          <w:rFonts w:ascii="Times New Roman" w:hAnsi="Times New Roman" w:cs="Times New Roman"/>
          <w:i/>
          <w:sz w:val="26"/>
          <w:szCs w:val="26"/>
        </w:rPr>
        <w:t>Основные резу</w:t>
      </w:r>
      <w:r w:rsidR="008A3E6E" w:rsidRPr="008A3E6E">
        <w:rPr>
          <w:rFonts w:ascii="Times New Roman" w:hAnsi="Times New Roman" w:cs="Times New Roman"/>
          <w:i/>
          <w:sz w:val="26"/>
          <w:szCs w:val="26"/>
        </w:rPr>
        <w:t>льтаты, достигнутые в 202</w:t>
      </w:r>
      <w:r w:rsidR="00FA1D4C">
        <w:rPr>
          <w:rFonts w:ascii="Times New Roman" w:hAnsi="Times New Roman" w:cs="Times New Roman"/>
          <w:i/>
          <w:sz w:val="26"/>
          <w:szCs w:val="26"/>
        </w:rPr>
        <w:t>4</w:t>
      </w:r>
      <w:r w:rsidR="002D33B0" w:rsidRPr="008A3E6E">
        <w:rPr>
          <w:rFonts w:ascii="Times New Roman" w:hAnsi="Times New Roman" w:cs="Times New Roman"/>
          <w:i/>
          <w:sz w:val="26"/>
          <w:szCs w:val="26"/>
        </w:rPr>
        <w:t xml:space="preserve"> году:</w:t>
      </w:r>
    </w:p>
    <w:p w:rsidR="002D33B0" w:rsidRPr="008A3E6E" w:rsidRDefault="002D33B0" w:rsidP="000F14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Медынский район является уникальной, экологически чистой территорией и расположен в 160 км от крупного мегаполиса – города Москва и 62 км от областного центра города Калуги. Площадь района составляет 114,8 тыс. га.</w:t>
      </w:r>
    </w:p>
    <w:p w:rsidR="000F14D6" w:rsidRPr="008A3E6E" w:rsidRDefault="000F14D6" w:rsidP="00EA20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В настоящее время в Медынском районе под влиянием природно</w:t>
      </w:r>
      <w:r w:rsidR="00EA2093" w:rsidRPr="008A3E6E">
        <w:rPr>
          <w:rFonts w:ascii="Times New Roman" w:hAnsi="Times New Roman" w:cs="Times New Roman"/>
          <w:sz w:val="26"/>
          <w:szCs w:val="26"/>
        </w:rPr>
        <w:t xml:space="preserve"> </w:t>
      </w:r>
      <w:r w:rsidRPr="008A3E6E">
        <w:rPr>
          <w:rFonts w:ascii="Times New Roman" w:hAnsi="Times New Roman" w:cs="Times New Roman"/>
          <w:sz w:val="26"/>
          <w:szCs w:val="26"/>
        </w:rPr>
        <w:t>-</w:t>
      </w:r>
      <w:r w:rsidR="00EA2093" w:rsidRPr="008A3E6E">
        <w:rPr>
          <w:rFonts w:ascii="Times New Roman" w:hAnsi="Times New Roman" w:cs="Times New Roman"/>
          <w:sz w:val="26"/>
          <w:szCs w:val="26"/>
        </w:rPr>
        <w:t xml:space="preserve"> </w:t>
      </w:r>
      <w:r w:rsidRPr="008A3E6E">
        <w:rPr>
          <w:rFonts w:ascii="Times New Roman" w:hAnsi="Times New Roman" w:cs="Times New Roman"/>
          <w:sz w:val="26"/>
          <w:szCs w:val="26"/>
        </w:rPr>
        <w:t>климатических и культурно</w:t>
      </w:r>
      <w:r w:rsidR="00EA2093" w:rsidRPr="008A3E6E">
        <w:rPr>
          <w:rFonts w:ascii="Times New Roman" w:hAnsi="Times New Roman" w:cs="Times New Roman"/>
          <w:sz w:val="26"/>
          <w:szCs w:val="26"/>
        </w:rPr>
        <w:t xml:space="preserve"> – исторических факторов формируются и являются приоритетными следующие направления туризма: аграрный (сельский), культурно – познавательный, спортивно – оздоровительный, экологический и школьный туризм.</w:t>
      </w:r>
    </w:p>
    <w:p w:rsidR="00EA2093" w:rsidRPr="008A3E6E" w:rsidRDefault="00EA2093" w:rsidP="00EA20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Наиболее перспективным направлением для Медынского района является аграрный туризм – который предполагает пребывание туристов в сельской местности с целью отдыха или участия в сельхозработах.</w:t>
      </w:r>
    </w:p>
    <w:p w:rsidR="00EA2093" w:rsidRPr="008A3E6E" w:rsidRDefault="00EA2093" w:rsidP="00EA20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На территории района в настоящее время зарегистрирован </w:t>
      </w:r>
      <w:r w:rsidR="00FC5293" w:rsidRPr="008A3E6E">
        <w:rPr>
          <w:rFonts w:ascii="Times New Roman" w:hAnsi="Times New Roman" w:cs="Times New Roman"/>
          <w:sz w:val="26"/>
          <w:szCs w:val="26"/>
        </w:rPr>
        <w:t>6</w:t>
      </w:r>
      <w:r w:rsidRPr="008A3E6E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F327E0" w:rsidRPr="008A3E6E">
        <w:rPr>
          <w:rFonts w:ascii="Times New Roman" w:hAnsi="Times New Roman" w:cs="Times New Roman"/>
          <w:sz w:val="26"/>
          <w:szCs w:val="26"/>
        </w:rPr>
        <w:t>ов</w:t>
      </w:r>
      <w:r w:rsidRPr="008A3E6E">
        <w:rPr>
          <w:rFonts w:ascii="Times New Roman" w:hAnsi="Times New Roman" w:cs="Times New Roman"/>
          <w:sz w:val="26"/>
          <w:szCs w:val="26"/>
        </w:rPr>
        <w:t xml:space="preserve"> аграр</w:t>
      </w:r>
      <w:r w:rsidR="00403520" w:rsidRPr="008A3E6E">
        <w:rPr>
          <w:rFonts w:ascii="Times New Roman" w:hAnsi="Times New Roman" w:cs="Times New Roman"/>
          <w:sz w:val="26"/>
          <w:szCs w:val="26"/>
        </w:rPr>
        <w:t>н</w:t>
      </w:r>
      <w:r w:rsidRPr="008A3E6E">
        <w:rPr>
          <w:rFonts w:ascii="Times New Roman" w:hAnsi="Times New Roman" w:cs="Times New Roman"/>
          <w:sz w:val="26"/>
          <w:szCs w:val="26"/>
        </w:rPr>
        <w:t>ого туризма, а именно:</w:t>
      </w:r>
    </w:p>
    <w:p w:rsidR="00D47F1E" w:rsidRPr="008A3E6E" w:rsidRDefault="00C7172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1. </w:t>
      </w:r>
      <w:r w:rsidR="00205D8F" w:rsidRPr="008A3E6E">
        <w:rPr>
          <w:rFonts w:ascii="Times New Roman" w:hAnsi="Times New Roman" w:cs="Times New Roman"/>
          <w:sz w:val="26"/>
          <w:szCs w:val="26"/>
        </w:rPr>
        <w:t>Рыболовная база «Дальний кордон» с. Передел – русская банька, СПА-центр, вёсельные лодки, рыбалка, кафе, возможность поиграть в настольный теннис, футбол, бильярд, в любую настольную игру.</w:t>
      </w:r>
    </w:p>
    <w:p w:rsidR="00D47F1E" w:rsidRPr="008A3E6E" w:rsidRDefault="00D47F1E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2. КФХ « Пучков С.Б.» - имеются коттеджи, озеро, возможна рыбалка.</w:t>
      </w:r>
    </w:p>
    <w:p w:rsidR="00D47F1E" w:rsidRPr="008A3E6E" w:rsidRDefault="00205D8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3</w:t>
      </w:r>
      <w:r w:rsidR="00D47F1E" w:rsidRPr="008A3E6E">
        <w:rPr>
          <w:rFonts w:ascii="Times New Roman" w:hAnsi="Times New Roman" w:cs="Times New Roman"/>
          <w:sz w:val="26"/>
          <w:szCs w:val="26"/>
        </w:rPr>
        <w:t>. КФХ «Козлов С.Г. д. Глухово на берегу реки построены домики, прекрасная природа, активный отдых.</w:t>
      </w:r>
    </w:p>
    <w:p w:rsidR="00EA2093" w:rsidRPr="008A3E6E" w:rsidRDefault="00205D8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4. </w:t>
      </w:r>
      <w:r w:rsidR="00403520" w:rsidRPr="008A3E6E">
        <w:rPr>
          <w:rFonts w:ascii="Times New Roman" w:hAnsi="Times New Roman" w:cs="Times New Roman"/>
          <w:sz w:val="26"/>
          <w:szCs w:val="26"/>
        </w:rPr>
        <w:t>ООО СХП «Озёрное» - д. Озёрное</w:t>
      </w:r>
      <w:r w:rsidR="005941FE" w:rsidRPr="008A3E6E">
        <w:rPr>
          <w:rFonts w:ascii="Times New Roman" w:hAnsi="Times New Roman" w:cs="Times New Roman"/>
          <w:sz w:val="26"/>
          <w:szCs w:val="26"/>
        </w:rPr>
        <w:t xml:space="preserve"> («Центральная»)</w:t>
      </w:r>
      <w:r w:rsidR="00403520" w:rsidRPr="008A3E6E">
        <w:rPr>
          <w:rFonts w:ascii="Times New Roman" w:hAnsi="Times New Roman" w:cs="Times New Roman"/>
          <w:sz w:val="26"/>
          <w:szCs w:val="26"/>
        </w:rPr>
        <w:t xml:space="preserve"> и д. Гиреево (Износковский район). </w:t>
      </w:r>
      <w:r w:rsidR="005941FE" w:rsidRPr="008A3E6E">
        <w:rPr>
          <w:rFonts w:ascii="Times New Roman" w:hAnsi="Times New Roman" w:cs="Times New Roman"/>
          <w:sz w:val="26"/>
          <w:szCs w:val="26"/>
        </w:rPr>
        <w:t>База «Центральная» оснащена гостиницами, рубленными домами, гостиничными коттеджами, рыбацкими домиками, столоваой, крытими террасами, беседками с мангалами и мини-зоопарком, на территории имеется р</w:t>
      </w:r>
      <w:r w:rsidR="00403520" w:rsidRPr="008A3E6E">
        <w:rPr>
          <w:rFonts w:ascii="Times New Roman" w:hAnsi="Times New Roman" w:cs="Times New Roman"/>
          <w:sz w:val="26"/>
          <w:szCs w:val="26"/>
        </w:rPr>
        <w:t xml:space="preserve">ыбалка на берегу искусственного озера, </w:t>
      </w:r>
      <w:r w:rsidR="005941FE" w:rsidRPr="008A3E6E">
        <w:rPr>
          <w:rFonts w:ascii="Times New Roman" w:hAnsi="Times New Roman" w:cs="Times New Roman"/>
          <w:sz w:val="26"/>
          <w:szCs w:val="26"/>
        </w:rPr>
        <w:t>охота, конные прогулки, спортивный отдых.</w:t>
      </w:r>
    </w:p>
    <w:p w:rsidR="00C7172F" w:rsidRPr="008A3E6E" w:rsidRDefault="00205D8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5</w:t>
      </w:r>
      <w:r w:rsidR="00C7172F" w:rsidRPr="008A3E6E">
        <w:rPr>
          <w:rFonts w:ascii="Times New Roman" w:hAnsi="Times New Roman" w:cs="Times New Roman"/>
          <w:sz w:val="26"/>
          <w:szCs w:val="26"/>
        </w:rPr>
        <w:t xml:space="preserve">. ООО «Калужская нива» - молочный комплекс расположен в д.Уланово. Экскурсионный проект на ЖК «Уланово» начал работу осенью 2019 года. Посетить </w:t>
      </w:r>
      <w:r w:rsidR="00C7172F" w:rsidRPr="008A3E6E">
        <w:rPr>
          <w:rFonts w:ascii="Times New Roman" w:hAnsi="Times New Roman" w:cs="Times New Roman"/>
          <w:sz w:val="26"/>
          <w:szCs w:val="26"/>
        </w:rPr>
        <w:lastRenderedPageBreak/>
        <w:t>ферму могут все желающие: семьи, школьные группы, дети дошкольного возраста, студенты. Гости осматривают животноводческий комплекс. Узнают все о сельскохозяйственных профессиях, смотрят, как проходит дойка коров и в каких условиях содержатся животные. Малыши любят общаться с телятами и кормить их из специальной бутылочки. Желающие катаются на мини тракторах, принимают участие в мастер-классах. В конце программы гостей угощают вкусными продуктами «ЭКОНИВА».</w:t>
      </w:r>
    </w:p>
    <w:p w:rsidR="00661EEF" w:rsidRPr="008A3E6E" w:rsidRDefault="00F65902" w:rsidP="004C53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6. ООО «КФХ «Хеппи Фарм»</w:t>
      </w:r>
      <w:r w:rsidR="000145D0" w:rsidRPr="008A3E6E">
        <w:rPr>
          <w:rFonts w:ascii="Times New Roman" w:hAnsi="Times New Roman" w:cs="Times New Roman"/>
          <w:sz w:val="26"/>
          <w:szCs w:val="26"/>
        </w:rPr>
        <w:t xml:space="preserve"> - активный отдых, конюшня, разведение племенного скота.</w:t>
      </w:r>
    </w:p>
    <w:p w:rsidR="00B335C2" w:rsidRPr="008A3E6E" w:rsidRDefault="004C53D9" w:rsidP="00742A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июля </w:t>
      </w:r>
      <w:r w:rsidR="00742AD2" w:rsidRPr="008A3E6E">
        <w:rPr>
          <w:rFonts w:ascii="Times New Roman" w:hAnsi="Times New Roman" w:cs="Times New Roman"/>
          <w:sz w:val="26"/>
          <w:szCs w:val="26"/>
        </w:rPr>
        <w:t xml:space="preserve">2015 года на территории г. Медынь была зарегистрирован кинокомплекс "Военфильм-Медынь." Филиал "Музея техники" В. Задорожного, </w:t>
      </w:r>
      <w:r w:rsidR="00B335C2" w:rsidRPr="008A3E6E">
        <w:rPr>
          <w:rFonts w:ascii="Times New Roman" w:hAnsi="Times New Roman" w:cs="Times New Roman"/>
          <w:sz w:val="26"/>
          <w:szCs w:val="26"/>
        </w:rPr>
        <w:t>где на территории более 90 Га выстроены масштабные декорации деревни, вырыта и заполнена водой река, расположены ангары с военной техникой, есть возможность для размещения и возведения декораций и организации пиротехнических решений любой сложности.</w:t>
      </w:r>
    </w:p>
    <w:p w:rsidR="00B335C2" w:rsidRPr="008A3E6E" w:rsidRDefault="00B335C2" w:rsidP="00742A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Кинокомплекс располагает уникальной коллекцией военной техники разных лет (от мортир до самолетов), холодного и огнестрельного оружия, военной формы и реквизита, инфраструктурой для размещения съемочной группы – и может стать технической базой для создания, как военного, так и гражданского кинопроекта любого масштаба.</w:t>
      </w:r>
    </w:p>
    <w:p w:rsidR="00742AD2" w:rsidRPr="008A3E6E" w:rsidRDefault="00B335C2" w:rsidP="00742A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Кинокомплекс Военфильм-Медынь можно посетить с экскурсией и посмотреть съемочную площадку, декорации, ангары с военной техникой.</w:t>
      </w:r>
    </w:p>
    <w:p w:rsidR="004C53D9" w:rsidRPr="004C53D9" w:rsidRDefault="004C53D9" w:rsidP="004C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5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Сведения о достижении значений индикаторов муниципальной программы и их значениях указаны в </w:t>
      </w:r>
      <w:hyperlink r:id="rId8" w:history="1">
        <w:r w:rsidRPr="004C53D9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таблице</w:t>
        </w:r>
      </w:hyperlink>
      <w:r w:rsidRPr="004C5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№ 1. </w:t>
      </w:r>
    </w:p>
    <w:p w:rsidR="008A3E6E" w:rsidRPr="008A3E6E" w:rsidRDefault="008A3E6E" w:rsidP="00B73D27">
      <w:pPr>
        <w:rPr>
          <w:rFonts w:ascii="Times New Roman" w:hAnsi="Times New Roman" w:cs="Times New Roman"/>
          <w:sz w:val="26"/>
          <w:szCs w:val="26"/>
        </w:rPr>
      </w:pPr>
    </w:p>
    <w:p w:rsidR="008A3E6E" w:rsidRPr="008A3E6E" w:rsidRDefault="004C53D9" w:rsidP="008A3E6E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A3E6E" w:rsidRPr="008A3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Использование бюджетных ассигнований и средств из иных источников, направленных на реализацию муниципальной программы, в разрезе программных мероприятий</w:t>
      </w:r>
    </w:p>
    <w:p w:rsidR="008A3E6E" w:rsidRPr="008A3E6E" w:rsidRDefault="008A3E6E" w:rsidP="008A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Информация по финансированию мероприятий программы </w:t>
      </w:r>
      <w:r w:rsidR="00100BDA"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приведена в таблице</w:t>
      </w: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№ 2.</w:t>
      </w:r>
    </w:p>
    <w:p w:rsidR="008A3E6E" w:rsidRPr="008A3E6E" w:rsidRDefault="008A3E6E" w:rsidP="008A3E6E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3E6E" w:rsidRPr="008A3E6E" w:rsidRDefault="008A3E6E" w:rsidP="008A3E6E">
      <w:pPr>
        <w:spacing w:after="0" w:line="240" w:lineRule="auto"/>
        <w:ind w:left="720" w:right="-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Оценка эффективности реализации муниципальной программы </w:t>
      </w:r>
    </w:p>
    <w:p w:rsidR="008A3E6E" w:rsidRPr="008A3E6E" w:rsidRDefault="008A3E6E" w:rsidP="008A3E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Комплексная оценка эффективности реализации программы в 202</w:t>
      </w:r>
      <w:r w:rsidR="00FA1D4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2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составила</w:t>
      </w:r>
      <w:r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EFA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842E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bookmarkStart w:id="0" w:name="_GoBack"/>
      <w:bookmarkEnd w:id="0"/>
      <w:r w:rsidR="00842EFA" w:rsidRPr="00842EF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A1D4C"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3E6E" w:rsidRPr="008A3E6E" w:rsidRDefault="00225927" w:rsidP="008A3E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в 202</w:t>
      </w:r>
      <w:r w:rsidR="00FA1D4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A3E6E"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характеризуется удовлетворительным уровнем эффективности.</w:t>
      </w:r>
    </w:p>
    <w:p w:rsidR="008A3E6E" w:rsidRPr="008A3E6E" w:rsidRDefault="008A3E6E" w:rsidP="008A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Расчет по оценке эффективности реализации программы представлен в таблице № 3.</w:t>
      </w:r>
      <w:r w:rsidRPr="008A3E6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152C6" w:rsidRDefault="000152C6">
      <w:pPr>
        <w:rPr>
          <w:rFonts w:cs="Times New Roman"/>
          <w:sz w:val="24"/>
          <w:szCs w:val="24"/>
        </w:rPr>
      </w:pPr>
    </w:p>
    <w:sectPr w:rsidR="000152C6" w:rsidSect="004C53D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1C" w:rsidRDefault="00F7421C" w:rsidP="000152C6">
      <w:pPr>
        <w:spacing w:after="0" w:line="240" w:lineRule="auto"/>
      </w:pPr>
      <w:r>
        <w:separator/>
      </w:r>
    </w:p>
  </w:endnote>
  <w:endnote w:type="continuationSeparator" w:id="0">
    <w:p w:rsidR="00F7421C" w:rsidRDefault="00F7421C" w:rsidP="0001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1C" w:rsidRDefault="00F7421C" w:rsidP="000152C6">
      <w:pPr>
        <w:spacing w:after="0" w:line="240" w:lineRule="auto"/>
      </w:pPr>
      <w:r>
        <w:separator/>
      </w:r>
    </w:p>
  </w:footnote>
  <w:footnote w:type="continuationSeparator" w:id="0">
    <w:p w:rsidR="00F7421C" w:rsidRDefault="00F7421C" w:rsidP="0001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65E0"/>
    <w:multiLevelType w:val="hybridMultilevel"/>
    <w:tmpl w:val="1A50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4341"/>
    <w:multiLevelType w:val="hybridMultilevel"/>
    <w:tmpl w:val="6902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5667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3A"/>
    <w:rsid w:val="000145D0"/>
    <w:rsid w:val="000152C6"/>
    <w:rsid w:val="00052C4A"/>
    <w:rsid w:val="000570EA"/>
    <w:rsid w:val="000E2096"/>
    <w:rsid w:val="000F14D6"/>
    <w:rsid w:val="00100BDA"/>
    <w:rsid w:val="0011093F"/>
    <w:rsid w:val="00113803"/>
    <w:rsid w:val="001475F1"/>
    <w:rsid w:val="00195A73"/>
    <w:rsid w:val="001A2853"/>
    <w:rsid w:val="001A356F"/>
    <w:rsid w:val="001B029D"/>
    <w:rsid w:val="001D371D"/>
    <w:rsid w:val="00205D8F"/>
    <w:rsid w:val="00225927"/>
    <w:rsid w:val="00277257"/>
    <w:rsid w:val="002A2C5F"/>
    <w:rsid w:val="002D33B0"/>
    <w:rsid w:val="002F6FAF"/>
    <w:rsid w:val="00316D1E"/>
    <w:rsid w:val="003933B9"/>
    <w:rsid w:val="003A6A6C"/>
    <w:rsid w:val="003E250F"/>
    <w:rsid w:val="003E507F"/>
    <w:rsid w:val="00403520"/>
    <w:rsid w:val="00405036"/>
    <w:rsid w:val="0041475E"/>
    <w:rsid w:val="00414A2A"/>
    <w:rsid w:val="00427CA4"/>
    <w:rsid w:val="004347E3"/>
    <w:rsid w:val="00447CA9"/>
    <w:rsid w:val="0045414C"/>
    <w:rsid w:val="00486AAE"/>
    <w:rsid w:val="004C53D9"/>
    <w:rsid w:val="004D11D4"/>
    <w:rsid w:val="004D61B9"/>
    <w:rsid w:val="005015FC"/>
    <w:rsid w:val="00526220"/>
    <w:rsid w:val="0054539F"/>
    <w:rsid w:val="00547B52"/>
    <w:rsid w:val="0055403E"/>
    <w:rsid w:val="00566B00"/>
    <w:rsid w:val="005729F6"/>
    <w:rsid w:val="005941FE"/>
    <w:rsid w:val="005A604C"/>
    <w:rsid w:val="005D2D09"/>
    <w:rsid w:val="005E5069"/>
    <w:rsid w:val="005F7516"/>
    <w:rsid w:val="00615FB1"/>
    <w:rsid w:val="00632DD4"/>
    <w:rsid w:val="00634710"/>
    <w:rsid w:val="00635A8B"/>
    <w:rsid w:val="00642F66"/>
    <w:rsid w:val="00661EEF"/>
    <w:rsid w:val="00662380"/>
    <w:rsid w:val="006C24AF"/>
    <w:rsid w:val="006D32FA"/>
    <w:rsid w:val="007145AF"/>
    <w:rsid w:val="0074284E"/>
    <w:rsid w:val="00742AD2"/>
    <w:rsid w:val="007614B3"/>
    <w:rsid w:val="007C5AA9"/>
    <w:rsid w:val="00842EFA"/>
    <w:rsid w:val="00877654"/>
    <w:rsid w:val="008854BF"/>
    <w:rsid w:val="008A283F"/>
    <w:rsid w:val="008A3E6E"/>
    <w:rsid w:val="009D1DC4"/>
    <w:rsid w:val="00A2111A"/>
    <w:rsid w:val="00A35E9A"/>
    <w:rsid w:val="00A50F84"/>
    <w:rsid w:val="00A97DEE"/>
    <w:rsid w:val="00B224E8"/>
    <w:rsid w:val="00B335C2"/>
    <w:rsid w:val="00B46E65"/>
    <w:rsid w:val="00B510BD"/>
    <w:rsid w:val="00B73D27"/>
    <w:rsid w:val="00B90284"/>
    <w:rsid w:val="00BA1CDF"/>
    <w:rsid w:val="00BA3213"/>
    <w:rsid w:val="00BC2E2C"/>
    <w:rsid w:val="00BC4F12"/>
    <w:rsid w:val="00C00BEE"/>
    <w:rsid w:val="00C2082A"/>
    <w:rsid w:val="00C31E00"/>
    <w:rsid w:val="00C474F1"/>
    <w:rsid w:val="00C50700"/>
    <w:rsid w:val="00C70E4E"/>
    <w:rsid w:val="00C7172F"/>
    <w:rsid w:val="00C847AC"/>
    <w:rsid w:val="00CB3E7F"/>
    <w:rsid w:val="00CD3F53"/>
    <w:rsid w:val="00CF4F43"/>
    <w:rsid w:val="00D14B48"/>
    <w:rsid w:val="00D36248"/>
    <w:rsid w:val="00D47F1E"/>
    <w:rsid w:val="00D86635"/>
    <w:rsid w:val="00D86C5A"/>
    <w:rsid w:val="00DA2EB8"/>
    <w:rsid w:val="00E31C36"/>
    <w:rsid w:val="00E4004E"/>
    <w:rsid w:val="00E510A5"/>
    <w:rsid w:val="00E92F3A"/>
    <w:rsid w:val="00EA2093"/>
    <w:rsid w:val="00F327E0"/>
    <w:rsid w:val="00F465BB"/>
    <w:rsid w:val="00F65902"/>
    <w:rsid w:val="00F7421C"/>
    <w:rsid w:val="00FA1D4C"/>
    <w:rsid w:val="00FA76F9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11A5"/>
  <w15:docId w15:val="{4D03623D-77E9-4AEF-8041-F685CB8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2C6"/>
  </w:style>
  <w:style w:type="paragraph" w:styleId="a8">
    <w:name w:val="footer"/>
    <w:basedOn w:val="a"/>
    <w:link w:val="a9"/>
    <w:uiPriority w:val="99"/>
    <w:unhideWhenUsed/>
    <w:rsid w:val="0001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1948">
              <w:marLeft w:val="75"/>
              <w:marRight w:val="7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4DFA346EE146B3253C3E9C4D85872A7CF80957776C55B5E466E32990B3CE67E9FA7E8272D82A754x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C308-B67B-44B8-AA23-7CC0ABED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2021-09-16T12:20:00Z</cp:lastPrinted>
  <dcterms:created xsi:type="dcterms:W3CDTF">2022-10-24T14:21:00Z</dcterms:created>
  <dcterms:modified xsi:type="dcterms:W3CDTF">2025-06-25T08:58:00Z</dcterms:modified>
</cp:coreProperties>
</file>