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92" w:rsidRPr="00F224E4" w:rsidRDefault="00F224E4" w:rsidP="00F224E4">
      <w:pPr>
        <w:tabs>
          <w:tab w:val="center" w:pos="4818"/>
          <w:tab w:val="left" w:pos="7695"/>
        </w:tabs>
      </w:pPr>
      <w:r>
        <w:tab/>
      </w:r>
      <w:r w:rsidR="00292FB9">
        <w:t xml:space="preserve"> </w:t>
      </w:r>
      <w:r w:rsidR="007F7A02">
        <w:rPr>
          <w:noProof/>
        </w:rPr>
        <w:drawing>
          <wp:inline distT="0" distB="0" distL="0" distR="0">
            <wp:extent cx="808355" cy="1010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A02">
        <w:tab/>
      </w:r>
      <w:r>
        <w:t xml:space="preserve">       </w:t>
      </w:r>
    </w:p>
    <w:p w:rsidR="00667392" w:rsidRDefault="007F7A0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101600</wp:posOffset>
                </wp:positionV>
                <wp:extent cx="3007360" cy="1090295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FCF" w:rsidRDefault="00655FC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667392" w:rsidRDefault="00655FC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</w:t>
                            </w:r>
                            <w:r w:rsidR="00D82EE4">
                              <w:rPr>
                                <w:sz w:val="24"/>
                              </w:rPr>
                              <w:t xml:space="preserve"> РАЙОН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</w:p>
                          <w:p w:rsidR="00667392" w:rsidRDefault="006673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«МЕДЫНСКИЙ РАЙОН»</w:t>
                            </w:r>
                          </w:p>
                          <w:p w:rsidR="00667392" w:rsidRDefault="00667392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67392" w:rsidRDefault="006673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КАЛУЖСКАЯ ОБЛАСТЬ</w:t>
                            </w:r>
                          </w:p>
                          <w:p w:rsidR="00667392" w:rsidRDefault="00667392">
                            <w:pPr>
                              <w:pStyle w:val="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667392" w:rsidRDefault="00667392">
                            <w:pPr>
                              <w:jc w:val="center"/>
                            </w:pPr>
                            <w:r>
                              <w:t>г. Медынь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3.5pt;margin-top:8pt;width:236.8pt;height:8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" o:allowincell="f" stroked="f">
                <v:textbox>
                  <w:txbxContent>
                    <w:p w:rsidR="00655FCF" w:rsidRDefault="00655FC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667392" w:rsidRDefault="00655FC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</w:t>
                      </w:r>
                      <w:r w:rsidR="00D82EE4">
                        <w:rPr>
                          <w:sz w:val="24"/>
                        </w:rPr>
                        <w:t xml:space="preserve"> РАЙОН</w:t>
                      </w:r>
                      <w:r>
                        <w:rPr>
                          <w:sz w:val="24"/>
                        </w:rPr>
                        <w:t>А</w:t>
                      </w:r>
                    </w:p>
                    <w:p w:rsidR="00667392" w:rsidRDefault="006673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«МЕДЫНСКИЙ РАЙОН»</w:t>
                      </w:r>
                    </w:p>
                    <w:p w:rsidR="00667392" w:rsidRDefault="00667392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667392" w:rsidRDefault="0066739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КАЛУЖСКАЯ ОБЛАСТЬ</w:t>
                      </w:r>
                    </w:p>
                    <w:p w:rsidR="00667392" w:rsidRDefault="00667392">
                      <w:pPr>
                        <w:pStyle w:val="1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667392" w:rsidRDefault="00667392">
                      <w:pPr>
                        <w:jc w:val="center"/>
                      </w:pPr>
                      <w:r>
                        <w:t>г. Медынь</w:t>
                      </w:r>
                    </w:p>
                  </w:txbxContent>
                </v:textbox>
              </v:shape>
            </w:pict>
          </mc:Fallback>
        </mc:AlternateContent>
      </w:r>
    </w:p>
    <w:p w:rsidR="00667392" w:rsidRDefault="00667392"/>
    <w:p w:rsidR="00667392" w:rsidRDefault="00667392"/>
    <w:p w:rsidR="00667392" w:rsidRDefault="00667392"/>
    <w:p w:rsidR="00667392" w:rsidRDefault="00667392"/>
    <w:p w:rsidR="00667392" w:rsidRDefault="00667392"/>
    <w:p w:rsidR="00667392" w:rsidRDefault="007F7A0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4677410</wp:posOffset>
                </wp:positionH>
                <wp:positionV relativeFrom="page">
                  <wp:posOffset>2860040</wp:posOffset>
                </wp:positionV>
                <wp:extent cx="1371600" cy="3429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392" w:rsidRDefault="006B4A3B">
                            <w:r>
                              <w:t xml:space="preserve"> </w:t>
                            </w:r>
                            <w:r w:rsidR="00987870">
                              <w:t xml:space="preserve">          </w:t>
                            </w:r>
                            <w:r w:rsidR="00F224E4">
                              <w:t xml:space="preserve"> </w:t>
                            </w:r>
                            <w:r w:rsidR="00987870">
                              <w:t xml:space="preserve">№ </w:t>
                            </w:r>
                            <w:r w:rsidR="007F7A02">
                              <w:t>1271</w:t>
                            </w:r>
                          </w:p>
                          <w:p w:rsidR="00C76584" w:rsidRDefault="00C76584"/>
                          <w:p w:rsidR="00C76584" w:rsidRDefault="00C76584"/>
                          <w:p w:rsidR="00667392" w:rsidRDefault="006673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68.3pt;margin-top:225.2pt;width:10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" o:allowincell="f" stroked="f">
                <v:textbox>
                  <w:txbxContent>
                    <w:p w:rsidR="00667392" w:rsidRDefault="006B4A3B">
                      <w:r>
                        <w:t xml:space="preserve"> </w:t>
                      </w:r>
                      <w:r w:rsidR="00987870">
                        <w:t xml:space="preserve">          </w:t>
                      </w:r>
                      <w:r w:rsidR="00F224E4">
                        <w:t xml:space="preserve"> </w:t>
                      </w:r>
                      <w:r w:rsidR="00987870">
                        <w:t xml:space="preserve">№ </w:t>
                      </w:r>
                      <w:r w:rsidR="007F7A02">
                        <w:t>1271</w:t>
                      </w:r>
                    </w:p>
                    <w:p w:rsidR="00C76584" w:rsidRDefault="00C76584"/>
                    <w:p w:rsidR="00C76584" w:rsidRDefault="00C76584"/>
                    <w:p w:rsidR="00667392" w:rsidRDefault="00667392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ge">
                  <wp:posOffset>2860040</wp:posOffset>
                </wp:positionV>
                <wp:extent cx="2693670" cy="34290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6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392" w:rsidRDefault="00987870">
                            <w:r>
                              <w:t xml:space="preserve">  </w:t>
                            </w:r>
                            <w:r w:rsidR="00C76584">
                              <w:t>о</w:t>
                            </w:r>
                            <w:r w:rsidR="00C420C2">
                              <w:t xml:space="preserve">т </w:t>
                            </w:r>
                            <w:r w:rsidR="00A14BE0">
                              <w:t xml:space="preserve">   </w:t>
                            </w:r>
                            <w:r w:rsidR="007F7A02">
                              <w:t>27.12.2024</w:t>
                            </w:r>
                            <w:r w:rsidR="006A08A8">
                              <w:t xml:space="preserve"> год</w:t>
                            </w:r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6.1pt;margin-top:225.2pt;width:212.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16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" o:allowincell="f" stroked="f">
                <v:textbox>
                  <w:txbxContent>
                    <w:p w:rsidR="00667392" w:rsidRDefault="00987870">
                      <w:r>
                        <w:t xml:space="preserve">  </w:t>
                      </w:r>
                      <w:r w:rsidR="00C76584">
                        <w:t>о</w:t>
                      </w:r>
                      <w:r w:rsidR="00C420C2">
                        <w:t xml:space="preserve">т </w:t>
                      </w:r>
                      <w:r w:rsidR="00A14BE0">
                        <w:t xml:space="preserve">   </w:t>
                      </w:r>
                      <w:r w:rsidR="007F7A02">
                        <w:t>27.12.2024</w:t>
                      </w:r>
                      <w:r w:rsidR="006A08A8">
                        <w:t xml:space="preserve"> год</w:t>
                      </w:r>
                      <w:r>
                        <w:t>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67392" w:rsidRDefault="00667392">
      <w:pPr>
        <w:rPr>
          <w:b/>
        </w:rPr>
      </w:pPr>
    </w:p>
    <w:p w:rsidR="00C76584" w:rsidRDefault="00C76584" w:rsidP="00C76584">
      <w:pPr>
        <w:pStyle w:val="ConsPlusTitle"/>
        <w:widowControl/>
        <w:rPr>
          <w:b w:val="0"/>
        </w:rPr>
      </w:pPr>
    </w:p>
    <w:p w:rsidR="00664D65" w:rsidRDefault="00664D65" w:rsidP="00C76584">
      <w:pPr>
        <w:pStyle w:val="ConsPlusTitle"/>
        <w:widowControl/>
        <w:rPr>
          <w:sz w:val="26"/>
          <w:szCs w:val="26"/>
        </w:rPr>
      </w:pPr>
    </w:p>
    <w:p w:rsidR="001079F1" w:rsidRPr="00016DC1" w:rsidRDefault="001079F1" w:rsidP="002E23D3">
      <w:pPr>
        <w:ind w:right="3404"/>
        <w:jc w:val="both"/>
        <w:rPr>
          <w:b/>
          <w:szCs w:val="26"/>
        </w:rPr>
      </w:pPr>
      <w:r w:rsidRPr="00016DC1">
        <w:rPr>
          <w:b/>
          <w:szCs w:val="26"/>
        </w:rPr>
        <w:t>Об утверждении доклада об антимонопольном комплаенсе за 202</w:t>
      </w:r>
      <w:r w:rsidR="007F7A02">
        <w:rPr>
          <w:b/>
          <w:szCs w:val="26"/>
        </w:rPr>
        <w:t>4</w:t>
      </w:r>
      <w:r w:rsidRPr="00016DC1">
        <w:rPr>
          <w:b/>
          <w:szCs w:val="26"/>
        </w:rPr>
        <w:t xml:space="preserve"> год, плана мероприятий («дорожной карты») по снижению комплаенс-рисков на 20</w:t>
      </w:r>
      <w:r w:rsidR="007F7A02">
        <w:rPr>
          <w:b/>
          <w:szCs w:val="26"/>
        </w:rPr>
        <w:t>25</w:t>
      </w:r>
      <w:r w:rsidRPr="00016DC1">
        <w:rPr>
          <w:b/>
          <w:szCs w:val="26"/>
        </w:rPr>
        <w:t xml:space="preserve"> год и ключевых показателей </w:t>
      </w:r>
      <w:r w:rsidR="002E23D3" w:rsidRPr="00016DC1">
        <w:rPr>
          <w:b/>
          <w:szCs w:val="26"/>
        </w:rPr>
        <w:t>э</w:t>
      </w:r>
      <w:r w:rsidRPr="00016DC1">
        <w:rPr>
          <w:b/>
          <w:szCs w:val="26"/>
        </w:rPr>
        <w:t>ффективности</w:t>
      </w:r>
      <w:r w:rsidR="002E23D3" w:rsidRPr="00016DC1">
        <w:rPr>
          <w:b/>
          <w:szCs w:val="26"/>
        </w:rPr>
        <w:t xml:space="preserve"> а</w:t>
      </w:r>
      <w:r w:rsidRPr="00016DC1">
        <w:rPr>
          <w:b/>
          <w:szCs w:val="26"/>
        </w:rPr>
        <w:t xml:space="preserve">нтимонопольного </w:t>
      </w:r>
      <w:r w:rsidR="002E23D3" w:rsidRPr="00016DC1">
        <w:rPr>
          <w:b/>
          <w:szCs w:val="26"/>
        </w:rPr>
        <w:t>з</w:t>
      </w:r>
      <w:r w:rsidRPr="00016DC1">
        <w:rPr>
          <w:b/>
          <w:szCs w:val="26"/>
        </w:rPr>
        <w:t>аконодательства на 202</w:t>
      </w:r>
      <w:r w:rsidR="007F7A02">
        <w:rPr>
          <w:b/>
          <w:szCs w:val="26"/>
        </w:rPr>
        <w:t>5</w:t>
      </w:r>
      <w:r w:rsidRPr="00016DC1">
        <w:rPr>
          <w:b/>
          <w:szCs w:val="26"/>
        </w:rPr>
        <w:t xml:space="preserve"> год   </w:t>
      </w:r>
    </w:p>
    <w:p w:rsidR="001079F1" w:rsidRPr="00016DC1" w:rsidRDefault="001079F1" w:rsidP="001079F1">
      <w:pPr>
        <w:ind w:right="5386"/>
        <w:rPr>
          <w:szCs w:val="26"/>
        </w:rPr>
      </w:pPr>
    </w:p>
    <w:p w:rsidR="001079F1" w:rsidRPr="00016DC1" w:rsidRDefault="001079F1" w:rsidP="001079F1">
      <w:pPr>
        <w:tabs>
          <w:tab w:val="left" w:pos="9922"/>
        </w:tabs>
        <w:ind w:right="-1" w:firstLine="709"/>
        <w:jc w:val="both"/>
        <w:rPr>
          <w:rStyle w:val="af0"/>
          <w:sz w:val="26"/>
          <w:szCs w:val="26"/>
        </w:rPr>
      </w:pPr>
      <w:r w:rsidRPr="00016DC1">
        <w:rPr>
          <w:szCs w:val="26"/>
        </w:rPr>
        <w:t xml:space="preserve">В соответствии с Указом Президента Российской Федерации от 21 декабря 2017 г. № 618 «Об основных направлениях государственной политики по развитию конкуренции», распоряжением Правительства Российской Федерации от 18 октября 2018 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законодательства», Постановлением Администрации муниципального района «Медынский район» Калужской области от 29.05.2019 г. № 512 «Об утверждении антимонопольной политики Администрации муниципального района «Медынский район» Калужской области», администрация муниципального района «Медынский район» Калужской области </w:t>
      </w:r>
      <w:r w:rsidRPr="00016DC1">
        <w:rPr>
          <w:rStyle w:val="af0"/>
          <w:sz w:val="26"/>
          <w:szCs w:val="26"/>
        </w:rPr>
        <w:t xml:space="preserve"> </w:t>
      </w:r>
    </w:p>
    <w:p w:rsidR="001079F1" w:rsidRDefault="001079F1" w:rsidP="001079F1">
      <w:pPr>
        <w:tabs>
          <w:tab w:val="left" w:pos="9922"/>
        </w:tabs>
        <w:ind w:right="-1" w:firstLine="709"/>
        <w:jc w:val="both"/>
        <w:rPr>
          <w:rStyle w:val="af0"/>
          <w:sz w:val="28"/>
          <w:szCs w:val="28"/>
        </w:rPr>
      </w:pPr>
    </w:p>
    <w:p w:rsidR="001079F1" w:rsidRDefault="001079F1" w:rsidP="001079F1">
      <w:pPr>
        <w:tabs>
          <w:tab w:val="left" w:pos="9922"/>
        </w:tabs>
        <w:ind w:right="-1" w:firstLine="709"/>
        <w:jc w:val="both"/>
        <w:rPr>
          <w:rStyle w:val="af0"/>
          <w:sz w:val="28"/>
          <w:szCs w:val="28"/>
        </w:rPr>
      </w:pPr>
    </w:p>
    <w:p w:rsidR="001079F1" w:rsidRPr="004B3062" w:rsidRDefault="001079F1" w:rsidP="001079F1">
      <w:pPr>
        <w:tabs>
          <w:tab w:val="left" w:pos="9922"/>
        </w:tabs>
        <w:ind w:right="-1" w:firstLine="709"/>
        <w:jc w:val="center"/>
      </w:pPr>
      <w:r>
        <w:rPr>
          <w:rStyle w:val="af0"/>
          <w:sz w:val="28"/>
          <w:szCs w:val="28"/>
        </w:rPr>
        <w:t>ПОСТАНОВЛЯЕТ</w:t>
      </w:r>
      <w:r w:rsidRPr="00650B5B">
        <w:rPr>
          <w:rStyle w:val="af0"/>
          <w:sz w:val="28"/>
          <w:szCs w:val="28"/>
        </w:rPr>
        <w:t>:</w:t>
      </w:r>
    </w:p>
    <w:p w:rsidR="001079F1" w:rsidRPr="004B3062" w:rsidRDefault="001079F1" w:rsidP="001079F1">
      <w:pPr>
        <w:pStyle w:val="22"/>
        <w:shd w:val="clear" w:color="auto" w:fill="auto"/>
        <w:spacing w:before="0" w:after="0" w:line="240" w:lineRule="auto"/>
        <w:ind w:left="3960"/>
      </w:pPr>
      <w:r w:rsidRPr="004B3062">
        <w:t xml:space="preserve"> </w:t>
      </w:r>
    </w:p>
    <w:p w:rsidR="001079F1" w:rsidRPr="00016DC1" w:rsidRDefault="001079F1" w:rsidP="001079F1">
      <w:pPr>
        <w:pStyle w:val="22"/>
        <w:widowControl w:val="0"/>
        <w:numPr>
          <w:ilvl w:val="0"/>
          <w:numId w:val="38"/>
        </w:numPr>
        <w:shd w:val="clear" w:color="auto" w:fill="auto"/>
        <w:tabs>
          <w:tab w:val="left" w:pos="104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16DC1">
        <w:rPr>
          <w:sz w:val="26"/>
          <w:szCs w:val="26"/>
        </w:rPr>
        <w:t>Утвердить прилагаемые:</w:t>
      </w:r>
    </w:p>
    <w:p w:rsidR="001079F1" w:rsidRPr="00016DC1" w:rsidRDefault="001079F1" w:rsidP="001079F1">
      <w:pPr>
        <w:pStyle w:val="22"/>
        <w:shd w:val="clear" w:color="auto" w:fill="auto"/>
        <w:tabs>
          <w:tab w:val="left" w:pos="738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16DC1">
        <w:rPr>
          <w:sz w:val="26"/>
          <w:szCs w:val="26"/>
        </w:rPr>
        <w:t>- Доклад об антимонопольном комплаенсе за 202</w:t>
      </w:r>
      <w:r w:rsidR="007F7A02">
        <w:rPr>
          <w:sz w:val="26"/>
          <w:szCs w:val="26"/>
        </w:rPr>
        <w:t>4</w:t>
      </w:r>
      <w:r w:rsidRPr="00016DC1">
        <w:rPr>
          <w:sz w:val="26"/>
          <w:szCs w:val="26"/>
        </w:rPr>
        <w:t xml:space="preserve"> год согласно приложению 1 к настоящему постановлению.</w:t>
      </w:r>
    </w:p>
    <w:p w:rsidR="001079F1" w:rsidRPr="00016DC1" w:rsidRDefault="001079F1" w:rsidP="001079F1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016DC1">
        <w:rPr>
          <w:sz w:val="26"/>
          <w:szCs w:val="26"/>
        </w:rPr>
        <w:t>- план мероприятий («дорожную карту») по снижению  комплаенс - рисков Администрации муниципального района «Медынский район» Калужской области  на 202</w:t>
      </w:r>
      <w:r w:rsidR="007F7A02">
        <w:rPr>
          <w:sz w:val="26"/>
          <w:szCs w:val="26"/>
        </w:rPr>
        <w:t>5</w:t>
      </w:r>
      <w:r w:rsidRPr="00016DC1">
        <w:rPr>
          <w:sz w:val="26"/>
          <w:szCs w:val="26"/>
        </w:rPr>
        <w:t xml:space="preserve"> год согласно приложению № 2 к настоящему постановлению.</w:t>
      </w:r>
    </w:p>
    <w:p w:rsidR="001079F1" w:rsidRPr="00016DC1" w:rsidRDefault="00016DC1" w:rsidP="001079F1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079F1" w:rsidRPr="00016DC1">
        <w:rPr>
          <w:sz w:val="26"/>
          <w:szCs w:val="26"/>
        </w:rPr>
        <w:t>ключевые показатели эффективности антимонопольного законодательства Администрации муниципального района «Медынский район» Калужской области  на 202</w:t>
      </w:r>
      <w:r w:rsidR="007F7A02">
        <w:rPr>
          <w:sz w:val="26"/>
          <w:szCs w:val="26"/>
        </w:rPr>
        <w:t>4</w:t>
      </w:r>
      <w:r w:rsidR="001079F1" w:rsidRPr="00016DC1">
        <w:rPr>
          <w:sz w:val="26"/>
          <w:szCs w:val="26"/>
        </w:rPr>
        <w:t xml:space="preserve"> год  согласно приложению № 3 к настоящему постановлению.</w:t>
      </w:r>
    </w:p>
    <w:p w:rsidR="001079F1" w:rsidRPr="00016DC1" w:rsidRDefault="001079F1" w:rsidP="001079F1">
      <w:pPr>
        <w:pStyle w:val="22"/>
        <w:widowControl w:val="0"/>
        <w:numPr>
          <w:ilvl w:val="0"/>
          <w:numId w:val="38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016DC1">
        <w:rPr>
          <w:sz w:val="26"/>
          <w:szCs w:val="26"/>
        </w:rPr>
        <w:t xml:space="preserve">Контроль за исполнением настоящего постановления возложить на  </w:t>
      </w:r>
      <w:r w:rsidRPr="00016DC1">
        <w:rPr>
          <w:sz w:val="26"/>
          <w:szCs w:val="26"/>
        </w:rPr>
        <w:lastRenderedPageBreak/>
        <w:t>заместителя Главы муниципального района «Медынский район»  Калужской области  О.И. Курилюк.</w:t>
      </w:r>
    </w:p>
    <w:p w:rsidR="001079F1" w:rsidRPr="00016DC1" w:rsidRDefault="001079F1" w:rsidP="001079F1">
      <w:pPr>
        <w:ind w:right="-1" w:firstLine="709"/>
        <w:jc w:val="both"/>
        <w:rPr>
          <w:szCs w:val="26"/>
        </w:rPr>
      </w:pPr>
      <w:r w:rsidRPr="00016DC1">
        <w:rPr>
          <w:szCs w:val="26"/>
        </w:rPr>
        <w:t xml:space="preserve">3.Настоящее постановление  вступает в силу со дня его подписания и подлежит размещению на официальном сайте   Администрации муниципального района «Медынский район» Калужской области в информационно-телекоммуникационной сети «Интернет». </w:t>
      </w:r>
    </w:p>
    <w:p w:rsidR="001079F1" w:rsidRPr="00016DC1" w:rsidRDefault="001079F1" w:rsidP="001079F1">
      <w:pPr>
        <w:tabs>
          <w:tab w:val="left" w:pos="709"/>
        </w:tabs>
        <w:jc w:val="both"/>
        <w:rPr>
          <w:color w:val="FF0000"/>
          <w:szCs w:val="26"/>
        </w:rPr>
      </w:pPr>
    </w:p>
    <w:p w:rsidR="001079F1" w:rsidRPr="00736337" w:rsidRDefault="001079F1" w:rsidP="001079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079F1" w:rsidRDefault="001079F1" w:rsidP="001079F1">
      <w:pPr>
        <w:jc w:val="both"/>
        <w:rPr>
          <w:sz w:val="28"/>
          <w:szCs w:val="28"/>
        </w:rPr>
      </w:pPr>
    </w:p>
    <w:p w:rsidR="001079F1" w:rsidRPr="00016DC1" w:rsidRDefault="001079F1" w:rsidP="001079F1">
      <w:pPr>
        <w:jc w:val="both"/>
        <w:rPr>
          <w:b/>
          <w:szCs w:val="26"/>
        </w:rPr>
      </w:pPr>
      <w:r w:rsidRPr="00016DC1">
        <w:rPr>
          <w:b/>
          <w:szCs w:val="26"/>
        </w:rPr>
        <w:t xml:space="preserve">Глава муниципального района </w:t>
      </w:r>
    </w:p>
    <w:p w:rsidR="001079F1" w:rsidRPr="00016DC1" w:rsidRDefault="001079F1" w:rsidP="001079F1">
      <w:pPr>
        <w:jc w:val="both"/>
        <w:rPr>
          <w:b/>
          <w:szCs w:val="26"/>
        </w:rPr>
      </w:pPr>
      <w:r w:rsidRPr="00016DC1">
        <w:rPr>
          <w:b/>
          <w:szCs w:val="26"/>
        </w:rPr>
        <w:t xml:space="preserve">«Медынский район» </w:t>
      </w:r>
    </w:p>
    <w:p w:rsidR="005D1600" w:rsidRPr="00016DC1" w:rsidRDefault="001079F1" w:rsidP="005D1600">
      <w:pPr>
        <w:jc w:val="both"/>
        <w:rPr>
          <w:b/>
          <w:szCs w:val="26"/>
        </w:rPr>
        <w:sectPr w:rsidR="005D1600" w:rsidRPr="00016DC1" w:rsidSect="001079F1">
          <w:pgSz w:w="11900" w:h="16840"/>
          <w:pgMar w:top="1078" w:right="1127" w:bottom="1092" w:left="1699" w:header="340" w:footer="3" w:gutter="0"/>
          <w:cols w:space="720"/>
          <w:noEndnote/>
          <w:titlePg/>
          <w:docGrid w:linePitch="360"/>
        </w:sectPr>
      </w:pPr>
      <w:r w:rsidRPr="00016DC1">
        <w:rPr>
          <w:b/>
          <w:szCs w:val="26"/>
        </w:rPr>
        <w:t>Калужской области                                                           Н.В. КОЗЛОВ</w:t>
      </w:r>
    </w:p>
    <w:p w:rsidR="005D1600" w:rsidRDefault="005D1600" w:rsidP="005D1600">
      <w:pPr>
        <w:pStyle w:val="ConsPlusNormal"/>
        <w:ind w:left="5529" w:right="38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3B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933BEC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933BEC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Медынский</w:t>
      </w:r>
      <w:r w:rsidRPr="00933BEC">
        <w:rPr>
          <w:rFonts w:ascii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>Калуж</w:t>
      </w:r>
      <w:r w:rsidRPr="00933BEC">
        <w:rPr>
          <w:rFonts w:ascii="Times New Roman" w:hAnsi="Times New Roman" w:cs="Times New Roman"/>
          <w:sz w:val="24"/>
          <w:szCs w:val="24"/>
        </w:rPr>
        <w:t>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BEC">
        <w:rPr>
          <w:rFonts w:ascii="Times New Roman" w:hAnsi="Times New Roman" w:cs="Times New Roman"/>
          <w:sz w:val="24"/>
          <w:szCs w:val="24"/>
        </w:rPr>
        <w:t xml:space="preserve">от </w:t>
      </w:r>
      <w:r w:rsidR="007F7A02">
        <w:rPr>
          <w:rFonts w:ascii="Times New Roman" w:hAnsi="Times New Roman" w:cs="Times New Roman"/>
          <w:sz w:val="24"/>
          <w:szCs w:val="24"/>
        </w:rPr>
        <w:t>27.12.2024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7F7A02">
        <w:rPr>
          <w:rFonts w:ascii="Times New Roman" w:hAnsi="Times New Roman" w:cs="Times New Roman"/>
          <w:sz w:val="24"/>
          <w:szCs w:val="24"/>
        </w:rPr>
        <w:t>1271</w:t>
      </w:r>
    </w:p>
    <w:p w:rsidR="005D1600" w:rsidRDefault="005D1600" w:rsidP="005D1600">
      <w:pPr>
        <w:pStyle w:val="ConsPlusNormal"/>
        <w:ind w:left="5529" w:right="38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D1600" w:rsidRPr="00DB095D" w:rsidRDefault="005D1600" w:rsidP="005D1600">
      <w:pPr>
        <w:pStyle w:val="ConsPlusNormal"/>
        <w:ind w:right="9283" w:firstLine="540"/>
        <w:jc w:val="both"/>
      </w:pPr>
    </w:p>
    <w:p w:rsidR="004C2752" w:rsidRDefault="004C2752" w:rsidP="004C2752">
      <w:pPr>
        <w:shd w:val="clear" w:color="auto" w:fill="FFFFFF"/>
        <w:jc w:val="center"/>
        <w:rPr>
          <w:szCs w:val="26"/>
        </w:rPr>
      </w:pPr>
      <w:r w:rsidRPr="009C0F97">
        <w:rPr>
          <w:szCs w:val="26"/>
        </w:rPr>
        <w:t xml:space="preserve">Доклад об организации </w:t>
      </w:r>
      <w:r>
        <w:rPr>
          <w:szCs w:val="26"/>
        </w:rPr>
        <w:t>администрацией МР «Медынский район»</w:t>
      </w:r>
      <w:r w:rsidRPr="009C0F97">
        <w:rPr>
          <w:szCs w:val="26"/>
        </w:rPr>
        <w:br/>
        <w:t>системы внутреннего обеспечения соответствия требованиям</w:t>
      </w:r>
      <w:r w:rsidRPr="009C0F97">
        <w:rPr>
          <w:szCs w:val="26"/>
        </w:rPr>
        <w:br/>
        <w:t>антимонопольного законодательства</w:t>
      </w:r>
      <w:r w:rsidRPr="009C0F97">
        <w:rPr>
          <w:szCs w:val="26"/>
        </w:rPr>
        <w:br/>
        <w:t>(антимонопольный комплаенс)</w:t>
      </w:r>
      <w:r>
        <w:rPr>
          <w:szCs w:val="26"/>
        </w:rPr>
        <w:t xml:space="preserve"> </w:t>
      </w:r>
      <w:r w:rsidRPr="009C0F97">
        <w:rPr>
          <w:szCs w:val="26"/>
        </w:rPr>
        <w:t>в 202</w:t>
      </w:r>
      <w:r w:rsidR="007F7A02">
        <w:rPr>
          <w:szCs w:val="26"/>
        </w:rPr>
        <w:t xml:space="preserve">4 </w:t>
      </w:r>
      <w:r w:rsidRPr="009C0F97">
        <w:rPr>
          <w:szCs w:val="26"/>
        </w:rPr>
        <w:t>году</w:t>
      </w:r>
    </w:p>
    <w:p w:rsidR="004C2752" w:rsidRPr="009C0F97" w:rsidRDefault="004C2752" w:rsidP="004C2752">
      <w:pPr>
        <w:shd w:val="clear" w:color="auto" w:fill="FFFFFF"/>
        <w:jc w:val="center"/>
        <w:rPr>
          <w:szCs w:val="26"/>
        </w:rPr>
      </w:pPr>
    </w:p>
    <w:p w:rsidR="004C2752" w:rsidRPr="009C0F97" w:rsidRDefault="004C2752" w:rsidP="004C2752">
      <w:pPr>
        <w:shd w:val="clear" w:color="auto" w:fill="FFFFFF"/>
        <w:spacing w:after="360"/>
        <w:jc w:val="both"/>
        <w:rPr>
          <w:szCs w:val="26"/>
        </w:rPr>
      </w:pPr>
      <w:r w:rsidRPr="009C0F97">
        <w:rPr>
          <w:szCs w:val="26"/>
        </w:rPr>
        <w:t>Во исполнение Постановления администрации МР «Медынский район» от 29.12.2019 г. №512 «Об утверждении антимонополной политики администрации МР» Медынский район» (далее – Положение об антимонопольном комплаенсе) и с учетом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№ 2258-р, подготовлен ежегодный доклад об организации администрацией МР» Медынский район»  системы внутреннего обеспечения соответствия требованиям антимонопольного законодательства (антимонопольный комплаенс).</w:t>
      </w:r>
    </w:p>
    <w:p w:rsidR="004C2752" w:rsidRDefault="004C2752" w:rsidP="004C2752">
      <w:pPr>
        <w:shd w:val="clear" w:color="auto" w:fill="FFFFFF"/>
        <w:jc w:val="center"/>
        <w:rPr>
          <w:b/>
          <w:szCs w:val="26"/>
        </w:rPr>
      </w:pPr>
      <w:r w:rsidRPr="004C2752">
        <w:rPr>
          <w:b/>
          <w:szCs w:val="26"/>
        </w:rPr>
        <w:t xml:space="preserve">I. О результатах проведенной оценки рисков нарушения </w:t>
      </w:r>
    </w:p>
    <w:p w:rsidR="004C2752" w:rsidRPr="004C2752" w:rsidRDefault="004C2752" w:rsidP="004C2752">
      <w:pPr>
        <w:shd w:val="clear" w:color="auto" w:fill="FFFFFF"/>
        <w:jc w:val="center"/>
        <w:rPr>
          <w:b/>
          <w:szCs w:val="26"/>
        </w:rPr>
      </w:pPr>
      <w:r w:rsidRPr="004C2752">
        <w:rPr>
          <w:b/>
          <w:szCs w:val="26"/>
        </w:rPr>
        <w:t>антимонопольного законодательства</w:t>
      </w:r>
    </w:p>
    <w:p w:rsidR="004C2752" w:rsidRPr="004C2752" w:rsidRDefault="004C2752" w:rsidP="004C2752">
      <w:pPr>
        <w:shd w:val="clear" w:color="auto" w:fill="FFFFFF"/>
        <w:spacing w:after="360"/>
        <w:jc w:val="both"/>
        <w:rPr>
          <w:szCs w:val="26"/>
        </w:rPr>
      </w:pPr>
      <w:r w:rsidRPr="004C2752">
        <w:rPr>
          <w:szCs w:val="26"/>
        </w:rPr>
        <w:t>В целях оценки рисков нарушения антимонопольного законодательства выполнены следующие мероприятия:</w:t>
      </w:r>
    </w:p>
    <w:p w:rsidR="004C2752" w:rsidRPr="00016DC1" w:rsidRDefault="004C2752" w:rsidP="00016DC1">
      <w:pPr>
        <w:pStyle w:val="af8"/>
        <w:numPr>
          <w:ilvl w:val="0"/>
          <w:numId w:val="41"/>
        </w:numPr>
        <w:jc w:val="both"/>
        <w:rPr>
          <w:rStyle w:val="212pt"/>
          <w:rFonts w:eastAsia="Calibri"/>
          <w:sz w:val="26"/>
          <w:szCs w:val="26"/>
        </w:rPr>
      </w:pPr>
      <w:r w:rsidRPr="00016DC1">
        <w:rPr>
          <w:rStyle w:val="212pt"/>
          <w:sz w:val="26"/>
          <w:szCs w:val="26"/>
        </w:rPr>
        <w:t>Проведение правовой экспертизы проектов НПА на предмет соответствия антимонопольному законодательству</w:t>
      </w:r>
    </w:p>
    <w:p w:rsidR="004C2752" w:rsidRPr="00016DC1" w:rsidRDefault="004C2752" w:rsidP="00016DC1">
      <w:pPr>
        <w:pStyle w:val="af8"/>
        <w:numPr>
          <w:ilvl w:val="0"/>
          <w:numId w:val="41"/>
        </w:numPr>
        <w:jc w:val="both"/>
        <w:rPr>
          <w:rStyle w:val="212pt"/>
          <w:sz w:val="26"/>
          <w:szCs w:val="26"/>
        </w:rPr>
      </w:pPr>
      <w:r w:rsidRPr="00016DC1">
        <w:rPr>
          <w:rStyle w:val="212pt"/>
          <w:sz w:val="26"/>
          <w:szCs w:val="26"/>
        </w:rPr>
        <w:t>Соблюдение административных регламентов, порядков и положений при разработке проектов НПА</w:t>
      </w:r>
    </w:p>
    <w:p w:rsidR="004C2752" w:rsidRPr="00016DC1" w:rsidRDefault="00887690" w:rsidP="00016DC1">
      <w:pPr>
        <w:pStyle w:val="af8"/>
        <w:numPr>
          <w:ilvl w:val="0"/>
          <w:numId w:val="41"/>
        </w:numPr>
        <w:jc w:val="both"/>
        <w:rPr>
          <w:rStyle w:val="212pt"/>
          <w:sz w:val="26"/>
          <w:szCs w:val="26"/>
        </w:rPr>
      </w:pPr>
      <w:r w:rsidRPr="00016DC1">
        <w:rPr>
          <w:rStyle w:val="212pt"/>
          <w:sz w:val="26"/>
          <w:szCs w:val="26"/>
        </w:rPr>
        <w:t>Проведение заседаний комиссий их рабочих групп  по вопросам разработки и исполнения документов стратегического планирования</w:t>
      </w:r>
    </w:p>
    <w:p w:rsidR="00887690" w:rsidRPr="00016DC1" w:rsidRDefault="00887690" w:rsidP="00016DC1">
      <w:pPr>
        <w:pStyle w:val="af8"/>
        <w:numPr>
          <w:ilvl w:val="0"/>
          <w:numId w:val="41"/>
        </w:numPr>
        <w:jc w:val="both"/>
        <w:rPr>
          <w:rStyle w:val="212pt"/>
          <w:sz w:val="26"/>
          <w:szCs w:val="26"/>
        </w:rPr>
      </w:pPr>
      <w:r w:rsidRPr="00016DC1">
        <w:rPr>
          <w:rStyle w:val="212pt"/>
          <w:sz w:val="26"/>
          <w:szCs w:val="26"/>
        </w:rPr>
        <w:t>Проведение оценки регулирующего воздействия проектов нормативно-правовых актов и экспертизы нормативно-правовых актов</w:t>
      </w:r>
    </w:p>
    <w:p w:rsidR="00887690" w:rsidRPr="00016DC1" w:rsidRDefault="00887690" w:rsidP="00016DC1">
      <w:pPr>
        <w:pStyle w:val="af8"/>
        <w:numPr>
          <w:ilvl w:val="0"/>
          <w:numId w:val="41"/>
        </w:numPr>
        <w:jc w:val="both"/>
        <w:rPr>
          <w:rStyle w:val="212pt"/>
          <w:sz w:val="26"/>
          <w:szCs w:val="26"/>
        </w:rPr>
      </w:pPr>
      <w:r w:rsidRPr="00016DC1">
        <w:rPr>
          <w:rStyle w:val="212pt"/>
          <w:sz w:val="26"/>
          <w:szCs w:val="26"/>
        </w:rPr>
        <w:t>Обеспечение ведения на официальном сайте Администрации разделов «Оценка регулирующего воздействия проектов НП</w:t>
      </w:r>
      <w:r w:rsidRPr="00016DC1">
        <w:rPr>
          <w:rStyle w:val="212pt"/>
          <w:sz w:val="26"/>
          <w:szCs w:val="26"/>
          <w:lang w:val="en-US" w:eastAsia="en-US" w:bidi="en-US"/>
        </w:rPr>
        <w:t>A</w:t>
      </w:r>
      <w:r w:rsidRPr="00016DC1">
        <w:rPr>
          <w:rStyle w:val="212pt"/>
          <w:sz w:val="26"/>
          <w:szCs w:val="26"/>
          <w:lang w:eastAsia="en-US" w:bidi="en-US"/>
        </w:rPr>
        <w:t xml:space="preserve"> </w:t>
      </w:r>
      <w:r w:rsidRPr="00016DC1">
        <w:rPr>
          <w:rStyle w:val="212pt"/>
          <w:sz w:val="26"/>
          <w:szCs w:val="26"/>
        </w:rPr>
        <w:t>и экспертиза НПА», «Развитие малого и среднего предпринимательства», «Развитие конкуренции и инвестиционной деятельности»</w:t>
      </w:r>
    </w:p>
    <w:p w:rsidR="00887690" w:rsidRPr="00016DC1" w:rsidRDefault="00887690" w:rsidP="00016DC1">
      <w:pPr>
        <w:pStyle w:val="af8"/>
        <w:numPr>
          <w:ilvl w:val="0"/>
          <w:numId w:val="41"/>
        </w:numPr>
        <w:jc w:val="both"/>
        <w:rPr>
          <w:rStyle w:val="212pt"/>
          <w:sz w:val="26"/>
          <w:szCs w:val="26"/>
        </w:rPr>
      </w:pPr>
      <w:r w:rsidRPr="00016DC1">
        <w:rPr>
          <w:rStyle w:val="212pt"/>
          <w:sz w:val="26"/>
          <w:szCs w:val="26"/>
        </w:rPr>
        <w:t>Изучение правоприменительной практики и мониторинг изменений законодательства</w:t>
      </w:r>
    </w:p>
    <w:p w:rsidR="00887690" w:rsidRDefault="00887690" w:rsidP="00016DC1">
      <w:pPr>
        <w:pStyle w:val="af8"/>
        <w:numPr>
          <w:ilvl w:val="0"/>
          <w:numId w:val="41"/>
        </w:numPr>
        <w:jc w:val="both"/>
        <w:rPr>
          <w:rStyle w:val="212pt"/>
          <w:sz w:val="26"/>
          <w:szCs w:val="26"/>
        </w:rPr>
      </w:pPr>
      <w:r w:rsidRPr="00016DC1">
        <w:rPr>
          <w:rStyle w:val="212pt"/>
          <w:sz w:val="26"/>
          <w:szCs w:val="26"/>
        </w:rPr>
        <w:t>Регулярное обучение сотрудников, повышение профессиональной квалификации сотрудников  в  сфере  закупок,  членов  комиссии по закупкам, (самообразование, повышение квалификации образовательные  мероприятия)</w:t>
      </w:r>
    </w:p>
    <w:p w:rsidR="00016DC1" w:rsidRPr="00016DC1" w:rsidRDefault="00016DC1" w:rsidP="00016DC1">
      <w:pPr>
        <w:pStyle w:val="af8"/>
        <w:jc w:val="both"/>
        <w:rPr>
          <w:rStyle w:val="212pt"/>
          <w:sz w:val="26"/>
          <w:szCs w:val="26"/>
        </w:rPr>
      </w:pPr>
    </w:p>
    <w:p w:rsidR="00887690" w:rsidRPr="00016DC1" w:rsidRDefault="00887690" w:rsidP="00016DC1">
      <w:pPr>
        <w:pStyle w:val="af8"/>
        <w:numPr>
          <w:ilvl w:val="0"/>
          <w:numId w:val="41"/>
        </w:numPr>
        <w:jc w:val="both"/>
        <w:rPr>
          <w:rStyle w:val="212pt"/>
          <w:sz w:val="26"/>
          <w:szCs w:val="26"/>
        </w:rPr>
      </w:pPr>
      <w:r w:rsidRPr="00016DC1">
        <w:rPr>
          <w:rStyle w:val="212pt"/>
          <w:sz w:val="26"/>
          <w:szCs w:val="26"/>
        </w:rPr>
        <w:lastRenderedPageBreak/>
        <w:t>Соблюдение Административных регламентов</w:t>
      </w:r>
    </w:p>
    <w:p w:rsidR="00887690" w:rsidRDefault="00887690" w:rsidP="00887690">
      <w:pPr>
        <w:pStyle w:val="22"/>
        <w:shd w:val="clear" w:color="auto" w:fill="auto"/>
        <w:spacing w:before="0" w:after="0" w:line="240" w:lineRule="auto"/>
        <w:ind w:left="360"/>
        <w:rPr>
          <w:rStyle w:val="212pt"/>
          <w:color w:val="auto"/>
          <w:sz w:val="23"/>
          <w:szCs w:val="23"/>
          <w:shd w:val="clear" w:color="auto" w:fill="auto"/>
          <w:lang w:bidi="ar-SA"/>
        </w:rPr>
      </w:pPr>
    </w:p>
    <w:p w:rsidR="00887690" w:rsidRPr="00887690" w:rsidRDefault="00887690" w:rsidP="00887690">
      <w:pPr>
        <w:pStyle w:val="22"/>
        <w:shd w:val="clear" w:color="auto" w:fill="auto"/>
        <w:spacing w:before="0" w:after="0" w:line="240" w:lineRule="auto"/>
        <w:ind w:left="360"/>
        <w:rPr>
          <w:rStyle w:val="212pt"/>
          <w:color w:val="auto"/>
          <w:sz w:val="23"/>
          <w:szCs w:val="23"/>
          <w:shd w:val="clear" w:color="auto" w:fill="auto"/>
          <w:lang w:bidi="ar-SA"/>
        </w:rPr>
      </w:pPr>
    </w:p>
    <w:p w:rsidR="004C2752" w:rsidRPr="00887690" w:rsidRDefault="004C2752" w:rsidP="004C2752">
      <w:pPr>
        <w:shd w:val="clear" w:color="auto" w:fill="FFFFFF"/>
        <w:jc w:val="center"/>
        <w:rPr>
          <w:b/>
          <w:szCs w:val="26"/>
        </w:rPr>
      </w:pPr>
      <w:r w:rsidRPr="00887690">
        <w:rPr>
          <w:b/>
          <w:szCs w:val="26"/>
        </w:rPr>
        <w:t>II. Об исполнении мероприятий по снижению рисков нарушения антимонопольного законодательства</w:t>
      </w:r>
    </w:p>
    <w:p w:rsidR="004C2752" w:rsidRPr="004C2752" w:rsidRDefault="004C2752" w:rsidP="004C2752">
      <w:pPr>
        <w:shd w:val="clear" w:color="auto" w:fill="FFFFFF"/>
        <w:ind w:firstLine="709"/>
        <w:jc w:val="both"/>
        <w:rPr>
          <w:szCs w:val="26"/>
        </w:rPr>
      </w:pPr>
      <w:r w:rsidRPr="004C2752">
        <w:rPr>
          <w:szCs w:val="26"/>
        </w:rPr>
        <w:t>В деятельности администрации МР «Медынский район»</w:t>
      </w:r>
      <w:r>
        <w:rPr>
          <w:szCs w:val="26"/>
        </w:rPr>
        <w:t xml:space="preserve"> не выявлены риски </w:t>
      </w:r>
      <w:r w:rsidRPr="004C2752">
        <w:rPr>
          <w:szCs w:val="26"/>
        </w:rPr>
        <w:t>нарушения антимонопольного законодательства в 202</w:t>
      </w:r>
      <w:r w:rsidR="007F7A02">
        <w:rPr>
          <w:szCs w:val="26"/>
        </w:rPr>
        <w:t>4</w:t>
      </w:r>
      <w:r w:rsidRPr="004C2752">
        <w:rPr>
          <w:szCs w:val="26"/>
        </w:rPr>
        <w:t xml:space="preserve"> году.</w:t>
      </w:r>
    </w:p>
    <w:p w:rsidR="004C2752" w:rsidRDefault="004C2752" w:rsidP="004C2752">
      <w:pPr>
        <w:shd w:val="clear" w:color="auto" w:fill="FFFFFF"/>
        <w:spacing w:after="360"/>
        <w:ind w:firstLine="709"/>
        <w:jc w:val="both"/>
        <w:rPr>
          <w:szCs w:val="26"/>
        </w:rPr>
      </w:pPr>
      <w:r w:rsidRPr="004C2752">
        <w:rPr>
          <w:szCs w:val="26"/>
        </w:rPr>
        <w:t>Учитывая, что в деятельности администрации МР «Медынский район» и подведомственных администрации МР «Медынский район» организациях в целом не выявлены риски нарушения антимонопольного законодательства, необходимость их классификации и разработки дополнительных мероприятий, направленных на их предупреждение (снижение), отсутствует.</w:t>
      </w:r>
    </w:p>
    <w:p w:rsidR="007F2765" w:rsidRDefault="004C2752" w:rsidP="007F2765">
      <w:pPr>
        <w:pStyle w:val="13"/>
        <w:shd w:val="clear" w:color="auto" w:fill="auto"/>
        <w:tabs>
          <w:tab w:val="left" w:pos="0"/>
        </w:tabs>
        <w:spacing w:before="0" w:line="276" w:lineRule="auto"/>
        <w:ind w:left="450"/>
        <w:jc w:val="center"/>
        <w:rPr>
          <w:rStyle w:val="af0"/>
          <w:sz w:val="26"/>
          <w:szCs w:val="26"/>
        </w:rPr>
      </w:pPr>
      <w:r w:rsidRPr="007F2765">
        <w:rPr>
          <w:b/>
          <w:sz w:val="26"/>
          <w:szCs w:val="26"/>
        </w:rPr>
        <w:t xml:space="preserve">III. </w:t>
      </w:r>
      <w:r w:rsidR="007F2765" w:rsidRPr="002719F8">
        <w:rPr>
          <w:rStyle w:val="af0"/>
          <w:sz w:val="26"/>
          <w:szCs w:val="26"/>
        </w:rPr>
        <w:t>Антимонопольный аудит.</w:t>
      </w:r>
    </w:p>
    <w:p w:rsidR="007F2765" w:rsidRPr="007F2765" w:rsidRDefault="007F2765" w:rsidP="00016DC1">
      <w:pPr>
        <w:pStyle w:val="13"/>
        <w:shd w:val="clear" w:color="auto" w:fill="auto"/>
        <w:tabs>
          <w:tab w:val="left" w:pos="0"/>
        </w:tabs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bCs/>
        </w:rPr>
        <w:t>В</w:t>
      </w:r>
      <w:r w:rsidRPr="007F2765">
        <w:rPr>
          <w:b/>
          <w:bCs/>
        </w:rPr>
        <w:t xml:space="preserve"> </w:t>
      </w:r>
      <w:r w:rsidRPr="007F2765">
        <w:rPr>
          <w:spacing w:val="0"/>
          <w:sz w:val="26"/>
          <w:szCs w:val="26"/>
        </w:rPr>
        <w:t xml:space="preserve">администрации регулярно, но не реже </w:t>
      </w:r>
      <w:r w:rsidRPr="007F2765">
        <w:rPr>
          <w:b/>
          <w:bCs/>
        </w:rPr>
        <w:t xml:space="preserve">1 </w:t>
      </w:r>
      <w:r w:rsidRPr="007F2765">
        <w:rPr>
          <w:spacing w:val="0"/>
          <w:sz w:val="26"/>
          <w:szCs w:val="26"/>
        </w:rPr>
        <w:t>раза в год, проводится антимонопольный аудит.</w:t>
      </w:r>
    </w:p>
    <w:p w:rsidR="007F2765" w:rsidRPr="007F2765" w:rsidRDefault="007F2765" w:rsidP="00016DC1">
      <w:pPr>
        <w:pStyle w:val="13"/>
        <w:shd w:val="clear" w:color="auto" w:fill="auto"/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>Антимонопольный аудит проводится ответственным подразделением. При необходимости для проведения антимонопольного аудита могут привлекаться другие структурные подразделения администрации и (или) внешние организации.</w:t>
      </w:r>
    </w:p>
    <w:p w:rsidR="007F2765" w:rsidRPr="007F2765" w:rsidRDefault="007F2765" w:rsidP="00016DC1">
      <w:pPr>
        <w:pStyle w:val="13"/>
        <w:shd w:val="clear" w:color="auto" w:fill="auto"/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>Антимонопольный аудит проводится в уведомительном порядке, о начале антимонопольного аудита уведомляется руководитель структурного подразделения, в котором планируются мероприятия антимонопольного аудита.</w:t>
      </w:r>
    </w:p>
    <w:p w:rsidR="007F2765" w:rsidRPr="007F2765" w:rsidRDefault="007F2765" w:rsidP="00016DC1">
      <w:pPr>
        <w:pStyle w:val="13"/>
        <w:shd w:val="clear" w:color="auto" w:fill="auto"/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>Поводами для проведения антимонопольного аудита могут являться:</w:t>
      </w:r>
    </w:p>
    <w:p w:rsidR="007F2765" w:rsidRPr="007F2765" w:rsidRDefault="007F2765" w:rsidP="00016DC1">
      <w:pPr>
        <w:pStyle w:val="13"/>
        <w:shd w:val="clear" w:color="auto" w:fill="auto"/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 xml:space="preserve">       - информация, опубликованная в средствах массовой информации, размещенная в сети Интернет;</w:t>
      </w:r>
    </w:p>
    <w:p w:rsidR="007F2765" w:rsidRPr="007F2765" w:rsidRDefault="007F2765" w:rsidP="00016DC1">
      <w:pPr>
        <w:pStyle w:val="13"/>
        <w:shd w:val="clear" w:color="auto" w:fill="auto"/>
        <w:tabs>
          <w:tab w:val="left" w:pos="929"/>
        </w:tabs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 xml:space="preserve">      - обращения (заявления, жалобы), поступившие в администрацию от физических и юридических лиц;</w:t>
      </w:r>
    </w:p>
    <w:p w:rsidR="007F2765" w:rsidRPr="007F2765" w:rsidRDefault="007F2765" w:rsidP="00016DC1">
      <w:pPr>
        <w:pStyle w:val="13"/>
        <w:shd w:val="clear" w:color="auto" w:fill="auto"/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 xml:space="preserve">       - информация, запросы, поступившие в администрацию от государственных</w:t>
      </w:r>
    </w:p>
    <w:p w:rsidR="007F2765" w:rsidRPr="007F2765" w:rsidRDefault="007F2765" w:rsidP="00016DC1">
      <w:pPr>
        <w:pStyle w:val="13"/>
        <w:shd w:val="clear" w:color="auto" w:fill="auto"/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>органов, органов местного самоуправления;</w:t>
      </w:r>
    </w:p>
    <w:p w:rsidR="007F2765" w:rsidRPr="007F2765" w:rsidRDefault="007F2765" w:rsidP="00016DC1">
      <w:pPr>
        <w:pStyle w:val="13"/>
        <w:shd w:val="clear" w:color="auto" w:fill="auto"/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 xml:space="preserve">        - результаты тестирования знаний сотрудников относительно требований антимонопольного законодательства;</w:t>
      </w:r>
    </w:p>
    <w:p w:rsidR="007F2765" w:rsidRPr="007F2765" w:rsidRDefault="007F2765" w:rsidP="00016DC1">
      <w:pPr>
        <w:pStyle w:val="13"/>
        <w:shd w:val="clear" w:color="auto" w:fill="auto"/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 xml:space="preserve">       - рекомендации, полученные в ходе внешнего аудита;</w:t>
      </w:r>
    </w:p>
    <w:p w:rsidR="007F2765" w:rsidRPr="007F2765" w:rsidRDefault="007F2765" w:rsidP="00016DC1">
      <w:pPr>
        <w:pStyle w:val="13"/>
        <w:shd w:val="clear" w:color="auto" w:fill="auto"/>
        <w:tabs>
          <w:tab w:val="left" w:pos="945"/>
        </w:tabs>
        <w:spacing w:before="0" w:line="276" w:lineRule="auto"/>
        <w:ind w:left="280"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 xml:space="preserve">   - иная информация, ставшая известной ответственному подразделению.</w:t>
      </w:r>
    </w:p>
    <w:p w:rsidR="007F2765" w:rsidRPr="007F2765" w:rsidRDefault="007F2765" w:rsidP="00016DC1">
      <w:pPr>
        <w:pStyle w:val="13"/>
        <w:shd w:val="clear" w:color="auto" w:fill="auto"/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>Результаты антимонопольного аудита оформляются докладом об</w:t>
      </w:r>
    </w:p>
    <w:p w:rsidR="007F2765" w:rsidRPr="007F2765" w:rsidRDefault="007F2765" w:rsidP="00016DC1">
      <w:pPr>
        <w:pStyle w:val="13"/>
        <w:shd w:val="clear" w:color="auto" w:fill="auto"/>
        <w:spacing w:before="0" w:line="276" w:lineRule="auto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>антимонопольном комплаенсе, составляемым ответственным подразделением, совместно с привлеченными структурными подразделениями и организациями.</w:t>
      </w:r>
    </w:p>
    <w:p w:rsidR="007F2765" w:rsidRPr="007F2765" w:rsidRDefault="007F2765" w:rsidP="00016DC1">
      <w:pPr>
        <w:pStyle w:val="13"/>
        <w:shd w:val="clear" w:color="auto" w:fill="auto"/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>Результаты антимонопольного аудита могут быть использованы в следующихцелях:</w:t>
      </w:r>
    </w:p>
    <w:p w:rsidR="007F2765" w:rsidRPr="007F2765" w:rsidRDefault="007F2765" w:rsidP="00016DC1">
      <w:pPr>
        <w:pStyle w:val="13"/>
        <w:shd w:val="clear" w:color="auto" w:fill="auto"/>
        <w:tabs>
          <w:tab w:val="left" w:pos="945"/>
        </w:tabs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>- актуализация карты антимонопольных рисков;</w:t>
      </w:r>
    </w:p>
    <w:p w:rsidR="007F2765" w:rsidRPr="007F2765" w:rsidRDefault="007F2765" w:rsidP="00016DC1">
      <w:pPr>
        <w:pStyle w:val="13"/>
        <w:shd w:val="clear" w:color="auto" w:fill="auto"/>
        <w:tabs>
          <w:tab w:val="left" w:pos="945"/>
        </w:tabs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>- разработка или уточнение мероприятий по минимизации антимонопольных рисков;</w:t>
      </w:r>
    </w:p>
    <w:p w:rsidR="007F2765" w:rsidRPr="007F2765" w:rsidRDefault="007F2765" w:rsidP="00016DC1">
      <w:pPr>
        <w:pStyle w:val="13"/>
        <w:shd w:val="clear" w:color="auto" w:fill="auto"/>
        <w:tabs>
          <w:tab w:val="left" w:pos="945"/>
        </w:tabs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>- разработка мер по совершенствованию антимонопольной комплаенс-</w:t>
      </w:r>
      <w:r w:rsidRPr="007F2765">
        <w:rPr>
          <w:spacing w:val="0"/>
          <w:sz w:val="26"/>
          <w:szCs w:val="26"/>
        </w:rPr>
        <w:lastRenderedPageBreak/>
        <w:t>системы;</w:t>
      </w:r>
    </w:p>
    <w:p w:rsidR="007F2765" w:rsidRPr="007F2765" w:rsidRDefault="007F2765" w:rsidP="00016DC1">
      <w:pPr>
        <w:pStyle w:val="13"/>
        <w:shd w:val="clear" w:color="auto" w:fill="auto"/>
        <w:tabs>
          <w:tab w:val="left" w:pos="945"/>
        </w:tabs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>- разработка мер по стимулированию сотрудников;</w:t>
      </w:r>
    </w:p>
    <w:p w:rsidR="007F2765" w:rsidRPr="007F2765" w:rsidRDefault="007F2765" w:rsidP="00016DC1">
      <w:pPr>
        <w:pStyle w:val="13"/>
        <w:shd w:val="clear" w:color="auto" w:fill="auto"/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>-  разработка мер по совершенствованию механизма взаимодействия с контрагентами и участниками товарных рынков;</w:t>
      </w:r>
    </w:p>
    <w:p w:rsidR="007F2765" w:rsidRPr="007F2765" w:rsidRDefault="007F2765" w:rsidP="00016DC1">
      <w:pPr>
        <w:pStyle w:val="13"/>
        <w:shd w:val="clear" w:color="auto" w:fill="auto"/>
        <w:spacing w:before="0" w:line="276" w:lineRule="auto"/>
        <w:ind w:firstLine="567"/>
        <w:rPr>
          <w:spacing w:val="0"/>
          <w:sz w:val="26"/>
          <w:szCs w:val="26"/>
        </w:rPr>
      </w:pPr>
      <w:r w:rsidRPr="007F2765">
        <w:rPr>
          <w:spacing w:val="0"/>
          <w:sz w:val="26"/>
          <w:szCs w:val="26"/>
        </w:rPr>
        <w:t>-  разработка мер по совершенствованию механизма взаимодействия с контрагентами и участниками товарных рынков.</w:t>
      </w:r>
    </w:p>
    <w:p w:rsidR="007F2765" w:rsidRDefault="007F2765" w:rsidP="004C2752">
      <w:pPr>
        <w:shd w:val="clear" w:color="auto" w:fill="FFFFFF"/>
        <w:jc w:val="center"/>
        <w:rPr>
          <w:b/>
          <w:szCs w:val="26"/>
        </w:rPr>
      </w:pPr>
    </w:p>
    <w:p w:rsidR="007F2765" w:rsidRDefault="007F2765" w:rsidP="004C2752">
      <w:pPr>
        <w:shd w:val="clear" w:color="auto" w:fill="FFFFFF"/>
        <w:jc w:val="center"/>
        <w:rPr>
          <w:b/>
          <w:szCs w:val="26"/>
        </w:rPr>
      </w:pPr>
    </w:p>
    <w:p w:rsidR="007F2765" w:rsidRDefault="007F2765" w:rsidP="004C2752">
      <w:pPr>
        <w:shd w:val="clear" w:color="auto" w:fill="FFFFFF"/>
        <w:jc w:val="center"/>
        <w:rPr>
          <w:b/>
          <w:szCs w:val="26"/>
        </w:rPr>
      </w:pPr>
    </w:p>
    <w:p w:rsidR="00016DC1" w:rsidRDefault="00016DC1" w:rsidP="004C2752">
      <w:pPr>
        <w:shd w:val="clear" w:color="auto" w:fill="FFFFFF"/>
        <w:jc w:val="center"/>
        <w:rPr>
          <w:b/>
          <w:szCs w:val="26"/>
        </w:rPr>
      </w:pPr>
      <w:r>
        <w:rPr>
          <w:b/>
          <w:szCs w:val="26"/>
          <w:lang w:val="en-US"/>
        </w:rPr>
        <w:t>IV</w:t>
      </w:r>
      <w:r>
        <w:rPr>
          <w:b/>
          <w:szCs w:val="26"/>
        </w:rPr>
        <w:t xml:space="preserve">. </w:t>
      </w:r>
      <w:r w:rsidR="004C2752" w:rsidRPr="007F2765">
        <w:rPr>
          <w:b/>
          <w:szCs w:val="26"/>
        </w:rPr>
        <w:t>О достижении ключевых показателей эффективности</w:t>
      </w:r>
    </w:p>
    <w:p w:rsidR="004C2752" w:rsidRDefault="004C2752" w:rsidP="004C2752">
      <w:pPr>
        <w:shd w:val="clear" w:color="auto" w:fill="FFFFFF"/>
        <w:jc w:val="center"/>
        <w:rPr>
          <w:b/>
          <w:szCs w:val="26"/>
        </w:rPr>
      </w:pPr>
      <w:r w:rsidRPr="007F2765">
        <w:rPr>
          <w:b/>
          <w:szCs w:val="26"/>
        </w:rPr>
        <w:t xml:space="preserve"> антимонопольного комплаенса</w:t>
      </w:r>
    </w:p>
    <w:p w:rsidR="00016DC1" w:rsidRPr="007F2765" w:rsidRDefault="00016DC1" w:rsidP="004C2752">
      <w:pPr>
        <w:shd w:val="clear" w:color="auto" w:fill="FFFFFF"/>
        <w:jc w:val="center"/>
        <w:rPr>
          <w:b/>
          <w:szCs w:val="26"/>
        </w:rPr>
      </w:pPr>
    </w:p>
    <w:p w:rsidR="007F2765" w:rsidRDefault="007F2765" w:rsidP="007F2765">
      <w:pPr>
        <w:shd w:val="clear" w:color="auto" w:fill="FFFFFF"/>
        <w:spacing w:after="360"/>
        <w:ind w:firstLine="567"/>
        <w:jc w:val="both"/>
        <w:rPr>
          <w:szCs w:val="26"/>
        </w:rPr>
      </w:pPr>
      <w:r w:rsidRPr="007F2765">
        <w:rPr>
          <w:szCs w:val="26"/>
        </w:rPr>
        <w:t>Постановлением</w:t>
      </w:r>
      <w:r w:rsidR="004C2752" w:rsidRPr="007F2765">
        <w:rPr>
          <w:szCs w:val="26"/>
        </w:rPr>
        <w:t xml:space="preserve"> </w:t>
      </w:r>
      <w:r w:rsidRPr="007F2765">
        <w:rPr>
          <w:szCs w:val="26"/>
        </w:rPr>
        <w:t>администрации МР «Медынский район» от</w:t>
      </w:r>
      <w:r w:rsidR="007F7A02">
        <w:rPr>
          <w:szCs w:val="26"/>
        </w:rPr>
        <w:t xml:space="preserve"> </w:t>
      </w:r>
      <w:r w:rsidRPr="007F2765">
        <w:rPr>
          <w:szCs w:val="26"/>
        </w:rPr>
        <w:t>10.12.2021 г. №764</w:t>
      </w:r>
      <w:r w:rsidR="004C2752" w:rsidRPr="007F2765">
        <w:rPr>
          <w:szCs w:val="26"/>
        </w:rPr>
        <w:t xml:space="preserve"> </w:t>
      </w:r>
      <w:r w:rsidRPr="007F2765">
        <w:rPr>
          <w:szCs w:val="26"/>
        </w:rPr>
        <w:t>«Об утверждении карты комплаенс-рисков, плана мероприятий («дорожной карты») по снижению комплаенс-рисков и ключевых показателей эффективности антимонопольного законодательства Администрации муниципального района «Медынский район»</w:t>
      </w:r>
      <w:r w:rsidR="00016DC1">
        <w:rPr>
          <w:szCs w:val="26"/>
        </w:rPr>
        <w:t xml:space="preserve"> </w:t>
      </w:r>
      <w:r w:rsidR="004C2752" w:rsidRPr="007F2765">
        <w:rPr>
          <w:szCs w:val="26"/>
        </w:rPr>
        <w:t>установлены ключевые показатели эффективности антимонопольного комплаенса</w:t>
      </w:r>
      <w:r w:rsidR="00016DC1">
        <w:rPr>
          <w:szCs w:val="26"/>
        </w:rPr>
        <w:t>.</w:t>
      </w:r>
      <w:r w:rsidR="004C2752" w:rsidRPr="007F2765">
        <w:rPr>
          <w:szCs w:val="26"/>
        </w:rPr>
        <w:t xml:space="preserve"> </w:t>
      </w:r>
    </w:p>
    <w:p w:rsidR="007F2765" w:rsidRDefault="004C2752" w:rsidP="007F2765">
      <w:pPr>
        <w:shd w:val="clear" w:color="auto" w:fill="FFFFFF"/>
        <w:spacing w:after="360"/>
        <w:ind w:firstLine="567"/>
        <w:jc w:val="both"/>
        <w:rPr>
          <w:rStyle w:val="212pt"/>
        </w:rPr>
      </w:pPr>
      <w:r w:rsidRPr="007F2765">
        <w:rPr>
          <w:szCs w:val="26"/>
        </w:rPr>
        <w:t xml:space="preserve">Ключевыми показателями эффективности антимонопольного комплаенса </w:t>
      </w:r>
      <w:r w:rsidR="007F2765" w:rsidRPr="007F2765">
        <w:rPr>
          <w:szCs w:val="26"/>
        </w:rPr>
        <w:t>администрации МР «Медынский район»</w:t>
      </w:r>
      <w:r w:rsidRPr="007F2765">
        <w:rPr>
          <w:szCs w:val="26"/>
        </w:rPr>
        <w:t xml:space="preserve"> в 202</w:t>
      </w:r>
      <w:r w:rsidR="007F7A02">
        <w:rPr>
          <w:szCs w:val="26"/>
        </w:rPr>
        <w:t>4</w:t>
      </w:r>
      <w:r w:rsidRPr="007F2765">
        <w:rPr>
          <w:szCs w:val="26"/>
        </w:rPr>
        <w:t xml:space="preserve"> году являлись:</w:t>
      </w:r>
      <w:r w:rsidR="007F2765" w:rsidRPr="007F2765">
        <w:rPr>
          <w:rStyle w:val="212pt"/>
        </w:rPr>
        <w:t xml:space="preserve"> </w:t>
      </w:r>
    </w:p>
    <w:p w:rsidR="004C2752" w:rsidRPr="00016DC1" w:rsidRDefault="007F2765" w:rsidP="00016DC1">
      <w:pPr>
        <w:numPr>
          <w:ilvl w:val="0"/>
          <w:numId w:val="39"/>
        </w:numPr>
        <w:shd w:val="clear" w:color="auto" w:fill="FFFFFF"/>
        <w:spacing w:after="360"/>
        <w:jc w:val="both"/>
        <w:rPr>
          <w:szCs w:val="26"/>
        </w:rPr>
      </w:pPr>
      <w:r w:rsidRPr="00016DC1">
        <w:rPr>
          <w:szCs w:val="26"/>
        </w:rPr>
        <w:t>Доля проектов нормативных правовых актов Администрации района, в которых выявлены риски нарушения антимонопольного законодательства</w:t>
      </w:r>
    </w:p>
    <w:p w:rsidR="007F2765" w:rsidRPr="00016DC1" w:rsidRDefault="007F2765" w:rsidP="00016DC1">
      <w:pPr>
        <w:numPr>
          <w:ilvl w:val="0"/>
          <w:numId w:val="39"/>
        </w:numPr>
        <w:shd w:val="clear" w:color="auto" w:fill="FFFFFF"/>
        <w:spacing w:after="360"/>
        <w:jc w:val="both"/>
        <w:rPr>
          <w:szCs w:val="26"/>
        </w:rPr>
      </w:pPr>
      <w:r w:rsidRPr="00016DC1">
        <w:rPr>
          <w:szCs w:val="26"/>
        </w:rPr>
        <w:t>Количество сотрудников Администрации района,  прошедших обучающие мероприятия (семинары, круглые столы) по антимонопольному законодательству и антимонопольному комплаенсу</w:t>
      </w:r>
    </w:p>
    <w:p w:rsidR="007F2765" w:rsidRPr="00016DC1" w:rsidRDefault="007F2765" w:rsidP="00016DC1">
      <w:pPr>
        <w:numPr>
          <w:ilvl w:val="0"/>
          <w:numId w:val="39"/>
        </w:numPr>
        <w:shd w:val="clear" w:color="auto" w:fill="FFFFFF"/>
        <w:spacing w:after="360"/>
        <w:jc w:val="both"/>
        <w:rPr>
          <w:szCs w:val="26"/>
        </w:rPr>
      </w:pPr>
      <w:r w:rsidRPr="00016DC1">
        <w:rPr>
          <w:szCs w:val="26"/>
        </w:rPr>
        <w:t xml:space="preserve">Доля нормативных правовых актов Администрации района, в которых выявлены риски нарушения антимонопольного законодательства </w:t>
      </w:r>
    </w:p>
    <w:p w:rsidR="007F2765" w:rsidRDefault="007F2765" w:rsidP="00016DC1">
      <w:pPr>
        <w:numPr>
          <w:ilvl w:val="0"/>
          <w:numId w:val="39"/>
        </w:numPr>
        <w:shd w:val="clear" w:color="auto" w:fill="FFFFFF"/>
        <w:spacing w:after="360"/>
        <w:jc w:val="both"/>
        <w:rPr>
          <w:szCs w:val="26"/>
        </w:rPr>
      </w:pPr>
      <w:r w:rsidRPr="00016DC1">
        <w:rPr>
          <w:szCs w:val="26"/>
        </w:rPr>
        <w:t xml:space="preserve">Коэффициент снижения количества нарушений антимонопольного законодательства со стороны Администрации  </w:t>
      </w:r>
    </w:p>
    <w:p w:rsidR="004C2752" w:rsidRPr="007F2765" w:rsidRDefault="00016DC1" w:rsidP="00016DC1">
      <w:pPr>
        <w:shd w:val="clear" w:color="auto" w:fill="FFFFFF"/>
        <w:spacing w:after="360"/>
        <w:ind w:firstLine="567"/>
        <w:jc w:val="both"/>
        <w:rPr>
          <w:szCs w:val="26"/>
        </w:rPr>
      </w:pPr>
      <w:r>
        <w:rPr>
          <w:szCs w:val="26"/>
        </w:rPr>
        <w:t>П</w:t>
      </w:r>
      <w:r w:rsidR="004C2752" w:rsidRPr="007F2765">
        <w:rPr>
          <w:szCs w:val="26"/>
        </w:rPr>
        <w:t xml:space="preserve">роведенный </w:t>
      </w:r>
      <w:r w:rsidR="007F2765">
        <w:rPr>
          <w:szCs w:val="26"/>
        </w:rPr>
        <w:t>Анализ</w:t>
      </w:r>
      <w:r w:rsidR="004C2752" w:rsidRPr="007F2765">
        <w:rPr>
          <w:szCs w:val="26"/>
        </w:rPr>
        <w:t xml:space="preserve"> </w:t>
      </w:r>
      <w:r w:rsidR="007F2765">
        <w:rPr>
          <w:szCs w:val="26"/>
        </w:rPr>
        <w:t xml:space="preserve">достижения </w:t>
      </w:r>
      <w:r w:rsidR="004C2752" w:rsidRPr="007F2765">
        <w:rPr>
          <w:szCs w:val="26"/>
        </w:rPr>
        <w:t xml:space="preserve">ключевых показателей эффективности </w:t>
      </w:r>
      <w:r w:rsidRPr="007F2765">
        <w:rPr>
          <w:szCs w:val="26"/>
        </w:rPr>
        <w:t xml:space="preserve">антимонопольного комплаенса </w:t>
      </w:r>
      <w:r w:rsidR="004C2752" w:rsidRPr="007F2765">
        <w:rPr>
          <w:szCs w:val="26"/>
        </w:rPr>
        <w:t xml:space="preserve">позволяет сделать вывод о достижении </w:t>
      </w:r>
      <w:r w:rsidR="007F2765" w:rsidRPr="007F2765">
        <w:rPr>
          <w:szCs w:val="26"/>
        </w:rPr>
        <w:t>администрацией МР «Медынский район»</w:t>
      </w:r>
      <w:r w:rsidR="004C2752" w:rsidRPr="007F2765">
        <w:rPr>
          <w:szCs w:val="26"/>
        </w:rPr>
        <w:t xml:space="preserve"> ключевых показателей эффективности антимонопольного комплаенса на 202</w:t>
      </w:r>
      <w:r w:rsidR="007F7A02">
        <w:rPr>
          <w:szCs w:val="26"/>
        </w:rPr>
        <w:t>4</w:t>
      </w:r>
      <w:r w:rsidR="004C2752" w:rsidRPr="007F2765">
        <w:rPr>
          <w:szCs w:val="26"/>
        </w:rPr>
        <w:t xml:space="preserve"> год.</w:t>
      </w:r>
    </w:p>
    <w:p w:rsidR="001079F1" w:rsidRDefault="001079F1" w:rsidP="005D1600">
      <w:pPr>
        <w:jc w:val="both"/>
        <w:rPr>
          <w:sz w:val="24"/>
          <w:szCs w:val="24"/>
        </w:rPr>
        <w:sectPr w:rsidR="001079F1" w:rsidSect="005D1600">
          <w:pgSz w:w="11900" w:h="16840"/>
          <w:pgMar w:top="1078" w:right="1127" w:bottom="1092" w:left="1701" w:header="340" w:footer="3" w:gutter="0"/>
          <w:cols w:space="720"/>
          <w:noEndnote/>
          <w:titlePg/>
          <w:docGrid w:linePitch="360"/>
        </w:sectPr>
      </w:pPr>
    </w:p>
    <w:p w:rsidR="007F7A02" w:rsidRDefault="001079F1" w:rsidP="007F7A02">
      <w:pPr>
        <w:pStyle w:val="ConsPlusNormal"/>
        <w:ind w:left="7938" w:right="38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3B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933BEC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933BEC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Медынский</w:t>
      </w:r>
      <w:r w:rsidRPr="00933BEC">
        <w:rPr>
          <w:rFonts w:ascii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>Калуж</w:t>
      </w:r>
      <w:r w:rsidRPr="00933BEC">
        <w:rPr>
          <w:rFonts w:ascii="Times New Roman" w:hAnsi="Times New Roman" w:cs="Times New Roman"/>
          <w:sz w:val="24"/>
          <w:szCs w:val="24"/>
        </w:rPr>
        <w:t>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BEC">
        <w:rPr>
          <w:rFonts w:ascii="Times New Roman" w:hAnsi="Times New Roman" w:cs="Times New Roman"/>
          <w:sz w:val="24"/>
          <w:szCs w:val="24"/>
        </w:rPr>
        <w:t xml:space="preserve">от </w:t>
      </w:r>
      <w:r w:rsidR="007F7A02" w:rsidRPr="00933BEC">
        <w:rPr>
          <w:rFonts w:ascii="Times New Roman" w:hAnsi="Times New Roman" w:cs="Times New Roman"/>
          <w:sz w:val="24"/>
          <w:szCs w:val="24"/>
        </w:rPr>
        <w:t xml:space="preserve">от </w:t>
      </w:r>
      <w:r w:rsidR="007F7A02">
        <w:rPr>
          <w:rFonts w:ascii="Times New Roman" w:hAnsi="Times New Roman" w:cs="Times New Roman"/>
          <w:sz w:val="24"/>
          <w:szCs w:val="24"/>
        </w:rPr>
        <w:t>27.12.2024 г. № 1271</w:t>
      </w:r>
    </w:p>
    <w:p w:rsidR="001079F1" w:rsidRPr="00933BEC" w:rsidRDefault="001079F1" w:rsidP="001079F1">
      <w:pPr>
        <w:pStyle w:val="ConsPlusNormal"/>
        <w:ind w:left="1020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79F1" w:rsidRPr="00DB095D" w:rsidRDefault="001079F1" w:rsidP="001079F1">
      <w:pPr>
        <w:pStyle w:val="ConsPlusNormal"/>
        <w:ind w:firstLine="540"/>
        <w:jc w:val="both"/>
      </w:pPr>
    </w:p>
    <w:p w:rsidR="001079F1" w:rsidRPr="004A7444" w:rsidRDefault="001079F1" w:rsidP="001079F1">
      <w:pPr>
        <w:pStyle w:val="60"/>
        <w:shd w:val="clear" w:color="auto" w:fill="auto"/>
        <w:spacing w:before="0" w:after="0"/>
        <w:ind w:left="20"/>
        <w:rPr>
          <w:b/>
          <w:sz w:val="28"/>
          <w:szCs w:val="28"/>
        </w:rPr>
      </w:pPr>
      <w:r w:rsidRPr="004A7444">
        <w:rPr>
          <w:b/>
          <w:sz w:val="28"/>
          <w:szCs w:val="28"/>
        </w:rPr>
        <w:t>План мероприятий («Дорожная карта»)</w:t>
      </w:r>
    </w:p>
    <w:p w:rsidR="001079F1" w:rsidRPr="004A7444" w:rsidRDefault="001079F1" w:rsidP="001079F1">
      <w:pPr>
        <w:pStyle w:val="60"/>
        <w:shd w:val="clear" w:color="auto" w:fill="auto"/>
        <w:spacing w:before="0" w:after="0"/>
        <w:ind w:left="20"/>
        <w:rPr>
          <w:b/>
          <w:sz w:val="28"/>
          <w:szCs w:val="28"/>
        </w:rPr>
      </w:pPr>
      <w:r w:rsidRPr="004A7444">
        <w:rPr>
          <w:b/>
          <w:sz w:val="28"/>
          <w:szCs w:val="28"/>
        </w:rPr>
        <w:t xml:space="preserve">по снижению рисков нарушения антимонопольного законодательства (комплаенс - риски) Администрации муниципального </w:t>
      </w:r>
      <w:r>
        <w:rPr>
          <w:b/>
          <w:sz w:val="28"/>
          <w:szCs w:val="28"/>
        </w:rPr>
        <w:t>района</w:t>
      </w:r>
      <w:r w:rsidRPr="004A744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Медын</w:t>
      </w:r>
      <w:r w:rsidRPr="004A7444">
        <w:rPr>
          <w:b/>
          <w:sz w:val="28"/>
          <w:szCs w:val="28"/>
        </w:rPr>
        <w:t xml:space="preserve">ский район» </w:t>
      </w:r>
      <w:r>
        <w:rPr>
          <w:b/>
          <w:sz w:val="28"/>
          <w:szCs w:val="28"/>
        </w:rPr>
        <w:t>Калуж</w:t>
      </w:r>
      <w:r w:rsidRPr="004A7444">
        <w:rPr>
          <w:b/>
          <w:sz w:val="28"/>
          <w:szCs w:val="28"/>
        </w:rPr>
        <w:t xml:space="preserve">ской области  на </w:t>
      </w:r>
      <w:r>
        <w:rPr>
          <w:b/>
          <w:sz w:val="28"/>
          <w:szCs w:val="28"/>
        </w:rPr>
        <w:t>202</w:t>
      </w:r>
      <w:r w:rsidR="007F7A02">
        <w:rPr>
          <w:b/>
          <w:sz w:val="28"/>
          <w:szCs w:val="28"/>
        </w:rPr>
        <w:t>5</w:t>
      </w:r>
      <w:r w:rsidRPr="004A7444">
        <w:rPr>
          <w:b/>
          <w:sz w:val="28"/>
          <w:szCs w:val="28"/>
        </w:rPr>
        <w:t xml:space="preserve"> год</w:t>
      </w:r>
    </w:p>
    <w:p w:rsidR="001079F1" w:rsidRDefault="001079F1" w:rsidP="001079F1">
      <w:pPr>
        <w:pStyle w:val="60"/>
        <w:shd w:val="clear" w:color="auto" w:fill="auto"/>
        <w:spacing w:before="0" w:after="0"/>
        <w:ind w:left="20"/>
        <w:rPr>
          <w:sz w:val="28"/>
          <w:szCs w:val="28"/>
        </w:rPr>
      </w:pPr>
    </w:p>
    <w:p w:rsidR="001079F1" w:rsidRPr="00DB095D" w:rsidRDefault="001079F1" w:rsidP="001079F1">
      <w:pPr>
        <w:pStyle w:val="60"/>
        <w:shd w:val="clear" w:color="auto" w:fill="auto"/>
        <w:spacing w:before="0" w:after="0"/>
        <w:ind w:left="20"/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4152"/>
        <w:gridCol w:w="2760"/>
        <w:gridCol w:w="3014"/>
        <w:gridCol w:w="1560"/>
        <w:gridCol w:w="2342"/>
      </w:tblGrid>
      <w:tr w:rsidR="001079F1" w:rsidRPr="00DB095D" w:rsidTr="00C433BA">
        <w:trPr>
          <w:trHeight w:hRule="exact" w:val="58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</w:rPr>
              <w:t>№</w:t>
            </w:r>
          </w:p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</w:rPr>
              <w:t>п/п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</w:rPr>
              <w:t>Описание рисков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</w:rPr>
              <w:t>Мероприятие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</w:rPr>
              <w:t>Срок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40" w:lineRule="auto"/>
              <w:jc w:val="center"/>
            </w:pPr>
            <w:r w:rsidRPr="00DB095D">
              <w:rPr>
                <w:rStyle w:val="212pt"/>
              </w:rPr>
              <w:t>Ответственный</w:t>
            </w:r>
          </w:p>
        </w:tc>
      </w:tr>
      <w:tr w:rsidR="001079F1" w:rsidRPr="00DB095D" w:rsidTr="00C433BA">
        <w:trPr>
          <w:trHeight w:hRule="exact" w:val="423"/>
        </w:trPr>
        <w:tc>
          <w:tcPr>
            <w:tcW w:w="146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0"/>
              </w:rPr>
              <w:t>1. В сфере формирования документов стратегического планирования</w:t>
            </w:r>
          </w:p>
        </w:tc>
      </w:tr>
      <w:tr w:rsidR="001079F1" w:rsidRPr="00DB095D" w:rsidTr="00C433BA">
        <w:trPr>
          <w:trHeight w:hRule="exact" w:val="22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1.1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74" w:lineRule="exact"/>
              <w:ind w:right="152"/>
              <w:jc w:val="both"/>
            </w:pPr>
            <w:r w:rsidRPr="00DB095D">
              <w:rPr>
                <w:rStyle w:val="212pt"/>
              </w:rPr>
              <w:t xml:space="preserve">Разработка документов системы стратегического планирования и </w:t>
            </w:r>
            <w:r>
              <w:rPr>
                <w:rStyle w:val="212pt"/>
              </w:rPr>
              <w:t xml:space="preserve"> Н</w:t>
            </w:r>
            <w:r w:rsidRPr="00DB095D">
              <w:rPr>
                <w:rStyle w:val="212pt"/>
              </w:rPr>
              <w:t xml:space="preserve">ПА с нарушениями </w:t>
            </w:r>
            <w:r>
              <w:rPr>
                <w:rStyle w:val="212pt"/>
              </w:rPr>
              <w:t>а</w:t>
            </w:r>
            <w:r w:rsidRPr="00DB095D">
              <w:rPr>
                <w:rStyle w:val="212pt"/>
              </w:rPr>
              <w:t>нтимонопольного зако</w:t>
            </w:r>
            <w:r>
              <w:rPr>
                <w:rStyle w:val="212pt"/>
              </w:rPr>
              <w:t>н</w:t>
            </w:r>
            <w:r w:rsidRPr="00DB095D">
              <w:rPr>
                <w:rStyle w:val="212pt"/>
              </w:rPr>
              <w:t>одательс</w:t>
            </w:r>
            <w:r>
              <w:rPr>
                <w:rStyle w:val="212pt"/>
              </w:rPr>
              <w:t>т</w:t>
            </w:r>
            <w:r w:rsidRPr="00DB095D">
              <w:rPr>
                <w:rStyle w:val="212pt"/>
              </w:rPr>
              <w:t>ва</w:t>
            </w:r>
            <w:r>
              <w:rPr>
                <w:rStyle w:val="212pt"/>
              </w:rPr>
              <w:t>,</w:t>
            </w:r>
            <w:r w:rsidRPr="00DB095D">
              <w:rPr>
                <w:rStyle w:val="212pt"/>
              </w:rPr>
              <w:t xml:space="preserve"> содержащими дискриминационные условия для хозяйствующих - субъектов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Соблюдение административных регламентов, порядков и положений при разработке проектов НПА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Отсутствие в документах стратегического планирования положений, создающих дискриминационные условия для</w:t>
            </w:r>
            <w:r>
              <w:rPr>
                <w:rStyle w:val="212pt"/>
              </w:rPr>
              <w:t xml:space="preserve"> </w:t>
            </w:r>
            <w:r w:rsidRPr="00DB095D">
              <w:rPr>
                <w:rStyle w:val="212pt"/>
              </w:rPr>
              <w:t>хозяйствующих субъектов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7F7A02" w:rsidP="002E23D3">
            <w:pPr>
              <w:pStyle w:val="22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2025</w:t>
            </w:r>
            <w:r w:rsidR="001079F1" w:rsidRPr="00DB095D">
              <w:rPr>
                <w:rStyle w:val="212pt"/>
              </w:rPr>
              <w:t xml:space="preserve">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Структурные подразделения Администрации, ответственные за разработку документов стратегического планирования</w:t>
            </w:r>
          </w:p>
        </w:tc>
      </w:tr>
      <w:tr w:rsidR="001079F1" w:rsidRPr="00DB095D" w:rsidTr="00C433BA">
        <w:trPr>
          <w:trHeight w:hRule="exact" w:val="17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1.2</w:t>
            </w:r>
          </w:p>
        </w:tc>
        <w:tc>
          <w:tcPr>
            <w:tcW w:w="41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F1" w:rsidRPr="00DB095D" w:rsidRDefault="001079F1" w:rsidP="00C433BA"/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F1" w:rsidRDefault="001079F1" w:rsidP="00C433BA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 w:rsidRPr="00DB095D">
              <w:rPr>
                <w:rStyle w:val="212pt"/>
              </w:rPr>
              <w:t xml:space="preserve">Проведение правовой экспертизы проектов НПА на предмет соответствия антимонопольному </w:t>
            </w:r>
          </w:p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законодательству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F1" w:rsidRDefault="001079F1" w:rsidP="00C433BA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 w:rsidRPr="00DB095D">
              <w:rPr>
                <w:rStyle w:val="212pt"/>
              </w:rPr>
              <w:t>Выявление и снижение рисков, недопущение нарушений а</w:t>
            </w:r>
            <w:r>
              <w:rPr>
                <w:rStyle w:val="212pt"/>
              </w:rPr>
              <w:t>н</w:t>
            </w:r>
            <w:r w:rsidRPr="00DB095D">
              <w:rPr>
                <w:rStyle w:val="212pt"/>
              </w:rPr>
              <w:t>тимоно</w:t>
            </w:r>
            <w:r>
              <w:rPr>
                <w:rStyle w:val="212pt"/>
              </w:rPr>
              <w:t>п</w:t>
            </w:r>
            <w:r w:rsidRPr="00DB095D">
              <w:rPr>
                <w:rStyle w:val="212pt"/>
              </w:rPr>
              <w:t xml:space="preserve">ольного </w:t>
            </w:r>
          </w:p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 w:rsidRPr="00DB095D">
              <w:rPr>
                <w:rStyle w:val="212pt"/>
              </w:rPr>
              <w:t>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F1" w:rsidRPr="00DB095D" w:rsidRDefault="007F7A02" w:rsidP="002E23D3">
            <w:pPr>
              <w:pStyle w:val="22"/>
              <w:shd w:val="clear" w:color="auto" w:fill="auto"/>
              <w:spacing w:before="0" w:after="0" w:line="266" w:lineRule="exact"/>
              <w:jc w:val="center"/>
            </w:pPr>
            <w:r>
              <w:rPr>
                <w:rStyle w:val="212pt"/>
              </w:rPr>
              <w:t>2025</w:t>
            </w:r>
            <w:r w:rsidRPr="00DB095D">
              <w:rPr>
                <w:rStyle w:val="212pt"/>
              </w:rPr>
              <w:t xml:space="preserve"> г.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F1" w:rsidRDefault="001079F1" w:rsidP="00C433BA">
            <w:pPr>
              <w:jc w:val="center"/>
            </w:pPr>
            <w:r>
              <w:t>отдел правового обеспечения</w:t>
            </w:r>
          </w:p>
          <w:p w:rsidR="001079F1" w:rsidRPr="00DB095D" w:rsidRDefault="001079F1" w:rsidP="00C433BA">
            <w:pPr>
              <w:pStyle w:val="22"/>
              <w:shd w:val="clear" w:color="auto" w:fill="auto"/>
              <w:spacing w:before="0" w:after="0" w:line="274" w:lineRule="exact"/>
              <w:jc w:val="center"/>
            </w:pPr>
          </w:p>
        </w:tc>
      </w:tr>
    </w:tbl>
    <w:p w:rsidR="001079F1" w:rsidRPr="00DB095D" w:rsidRDefault="001079F1" w:rsidP="001079F1">
      <w:pPr>
        <w:pStyle w:val="60"/>
        <w:shd w:val="clear" w:color="auto" w:fill="auto"/>
        <w:spacing w:before="0" w:after="0"/>
        <w:rPr>
          <w:sz w:val="2"/>
          <w:szCs w:val="2"/>
        </w:rPr>
        <w:sectPr w:rsidR="001079F1" w:rsidRPr="00DB095D" w:rsidSect="00837B0D">
          <w:pgSz w:w="16840" w:h="11900" w:orient="landscape"/>
          <w:pgMar w:top="1699" w:right="1078" w:bottom="1699" w:left="1092" w:header="340" w:footer="3" w:gutter="0"/>
          <w:cols w:space="720"/>
          <w:noEndnote/>
          <w:titlePg/>
          <w:docGrid w:linePitch="360"/>
        </w:sectPr>
      </w:pPr>
    </w:p>
    <w:p w:rsidR="001079F1" w:rsidRPr="00DB095D" w:rsidRDefault="007F7A02" w:rsidP="001079F1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-320675</wp:posOffset>
                </wp:positionV>
                <wp:extent cx="9314815" cy="6572885"/>
                <wp:effectExtent l="0" t="0" r="635" b="1841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4815" cy="657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4152"/>
                              <w:gridCol w:w="2760"/>
                              <w:gridCol w:w="3014"/>
                              <w:gridCol w:w="1560"/>
                              <w:gridCol w:w="2342"/>
                            </w:tblGrid>
                            <w:tr w:rsidR="001079F1" w:rsidTr="004A7444">
                              <w:trPr>
                                <w:trHeight w:hRule="exact" w:val="2424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4A7444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  <w:lang w:val="en-US" w:eastAsia="en-US" w:bidi="en-US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87783F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Проведение заседаний комиссий их рабочих групп  по вопросам разработки и исполнения документов стратегического планирования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Повышение осведомлённости сотрудников о положениях законодательства в сфере стратегического планирования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7F7A02" w:rsidP="002E23D3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2025</w:t>
                                  </w:r>
                                  <w:r w:rsidRPr="00DB095D">
                                    <w:rPr>
                                      <w:rStyle w:val="212pt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5F44E7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 w:rsidRPr="00DB095D">
                                    <w:rPr>
                                      <w:rStyle w:val="212pt"/>
                                    </w:rPr>
                                    <w:t xml:space="preserve">Структурные подразделения 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А</w:t>
                                  </w:r>
                                  <w:r w:rsidRPr="00DB095D">
                                    <w:rPr>
                                      <w:rStyle w:val="212pt"/>
                                    </w:rPr>
                                    <w:t>дминистрации, ответственные за разработку документов стратегического планирования</w:t>
                                  </w:r>
                                  <w:r>
                                    <w:rPr>
                                      <w:rStyle w:val="212pt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1079F1" w:rsidTr="0087783F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4668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 w:rsidRPr="00DC4836">
                                    <w:rPr>
                                      <w:rStyle w:val="212pt0"/>
                                      <w:lang w:eastAsia="en-US" w:bidi="en-US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Style w:val="212pt0"/>
                                    </w:rPr>
                                    <w:t>В сфере инвестиционной и предпринимательской деятельности</w:t>
                                  </w:r>
                                </w:p>
                              </w:tc>
                            </w:tr>
                            <w:tr w:rsidR="001079F1" w:rsidTr="0087783F">
                              <w:trPr>
                                <w:trHeight w:hRule="exact" w:val="3316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ind w:left="28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87783F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Разработка НП</w:t>
                                  </w:r>
                                  <w:r>
                                    <w:rPr>
                                      <w:rStyle w:val="212pt"/>
                                      <w:lang w:val="en-US" w:eastAsia="en-US" w:bidi="en-US"/>
                                    </w:rPr>
                                    <w:t>A</w:t>
                                  </w:r>
                                  <w:r w:rsidRPr="00DC4836">
                                    <w:rPr>
                                      <w:rStyle w:val="212pt"/>
                                      <w:lang w:eastAsia="en-US" w:bidi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затрагивающих вопросы инвестиционной и предпринимательской  деятельности  с нарушениями, вводящими избыточные обязанности, запреты и ограничения для хозяйствующих субъектов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87783F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Проведение оценки регулирующего воздействия проектов нормативно-правовых актов и экспертизы нормативно-правовых актов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Выявление и снижение рисков, предотвращение и (или)выявление нарушений, вводящих избыточные обязанности, запреты и ограничения для хозяйствующих субъектов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7F7A02" w:rsidP="002E23D3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2025</w:t>
                                  </w:r>
                                  <w:r w:rsidRPr="00DB095D">
                                    <w:rPr>
                                      <w:rStyle w:val="212pt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87783F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212pt"/>
                                    </w:rPr>
                                    <w:t xml:space="preserve"> </w:t>
                                  </w:r>
                                  <w:r w:rsidRPr="00312F59">
                                    <w:rPr>
                                      <w:sz w:val="24"/>
                                      <w:szCs w:val="24"/>
                                    </w:rPr>
                                    <w:t xml:space="preserve">Отдел по экономике и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комплексному развитию</w:t>
                                  </w:r>
                                </w:p>
                                <w:p w:rsidR="001079F1" w:rsidRDefault="001079F1" w:rsidP="00991EAD">
                                  <w:pPr>
                                    <w:jc w:val="center"/>
                                  </w:pPr>
                                  <w:r w:rsidRPr="00DB095D">
                                    <w:rPr>
                                      <w:rStyle w:val="212pt"/>
                                    </w:rPr>
                                    <w:t xml:space="preserve">Структурные подразделения 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А</w:t>
                                  </w:r>
                                  <w:r w:rsidRPr="00DB095D">
                                    <w:rPr>
                                      <w:rStyle w:val="212pt"/>
                                    </w:rPr>
                                    <w:t xml:space="preserve">дминистрации, 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 xml:space="preserve"> разрабатывающие проекты  НПА</w:t>
                                  </w:r>
                                  <w:r>
                                    <w:rPr>
                                      <w:rStyle w:val="212pt"/>
                                      <w:lang w:eastAsia="en-US" w:bidi="en-US"/>
                                    </w:rPr>
                                    <w:t xml:space="preserve">, </w:t>
                                  </w:r>
                                  <w:r>
                                    <w:t>юрист</w:t>
                                  </w:r>
                                </w:p>
                                <w:p w:rsidR="001079F1" w:rsidRDefault="001079F1" w:rsidP="0087783F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</w:rPr>
                                  </w:pPr>
                                </w:p>
                                <w:p w:rsidR="001079F1" w:rsidRDefault="001079F1" w:rsidP="0087783F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</w:rPr>
                                  </w:pPr>
                                </w:p>
                                <w:p w:rsidR="001079F1" w:rsidRDefault="001079F1" w:rsidP="0087783F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</w:rPr>
                                  </w:pPr>
                                </w:p>
                                <w:p w:rsidR="001079F1" w:rsidRDefault="001079F1" w:rsidP="0087783F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</w:p>
                              </w:tc>
                            </w:tr>
                            <w:tr w:rsidR="001079F1" w:rsidTr="0087783F">
                              <w:trPr>
                                <w:trHeight w:hRule="exact" w:val="4105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ind w:left="28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/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87783F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Обеспечение ведения на официальном сайте Администрации разделов «Оценка регулирующего воздействия проектов НП</w:t>
                                  </w:r>
                                  <w:r>
                                    <w:rPr>
                                      <w:rStyle w:val="212pt"/>
                                      <w:lang w:val="en-US" w:eastAsia="en-US" w:bidi="en-US"/>
                                    </w:rPr>
                                    <w:t>A</w:t>
                                  </w:r>
                                  <w:r w:rsidRPr="00DC4836">
                                    <w:rPr>
                                      <w:rStyle w:val="212pt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и экспертиза НПА», «Развитие малого и среднего предпринимательства», «Развитие конкуренции и инвестиционной деятельности»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87783F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Обеспечение открытости и доступности информации о  НПА</w:t>
                                  </w:r>
                                  <w:r w:rsidRPr="00DC4836">
                                    <w:rPr>
                                      <w:rStyle w:val="212pt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в сфере инвестиционной и предпринимательской деятельности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7F7A02" w:rsidP="002E23D3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2025</w:t>
                                  </w:r>
                                  <w:r w:rsidRPr="00DB095D">
                                    <w:rPr>
                                      <w:rStyle w:val="212pt"/>
                                    </w:rPr>
                                    <w:t xml:space="preserve"> г.</w:t>
                                  </w:r>
                                  <w:r w:rsidR="001079F1">
                                    <w:rPr>
                                      <w:rStyle w:val="212p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640CB9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 w:rsidRPr="00312F59">
                                    <w:rPr>
                                      <w:sz w:val="24"/>
                                      <w:szCs w:val="24"/>
                                    </w:rPr>
                                    <w:t>Отдел  экономик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и и бюджетного планирования</w:t>
                                  </w:r>
                                </w:p>
                              </w:tc>
                            </w:tr>
                            <w:tr w:rsidR="001079F1" w:rsidTr="0087783F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8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87783F">
                                  <w:pPr>
                                    <w:pStyle w:val="22"/>
                                    <w:spacing w:line="266" w:lineRule="exact"/>
                                    <w:ind w:left="280"/>
                                    <w:rPr>
                                      <w:rStyle w:val="212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87783F"/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87783F">
                                  <w:pPr>
                                    <w:pStyle w:val="22"/>
                                    <w:spacing w:line="274" w:lineRule="exact"/>
                                    <w:jc w:val="center"/>
                                    <w:rPr>
                                      <w:rStyle w:val="212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87783F">
                                  <w:pPr>
                                    <w:pStyle w:val="22"/>
                                    <w:spacing w:line="274" w:lineRule="exact"/>
                                    <w:jc w:val="center"/>
                                    <w:rPr>
                                      <w:rStyle w:val="212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87783F">
                                  <w:pPr>
                                    <w:pStyle w:val="22"/>
                                    <w:spacing w:line="266" w:lineRule="exact"/>
                                    <w:jc w:val="center"/>
                                    <w:rPr>
                                      <w:rStyle w:val="212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87783F">
                                  <w:pPr>
                                    <w:pStyle w:val="22"/>
                                    <w:spacing w:line="274" w:lineRule="exact"/>
                                    <w:jc w:val="center"/>
                                    <w:rPr>
                                      <w:rStyle w:val="212p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79F1" w:rsidRDefault="001079F1" w:rsidP="001079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-25.25pt;width:733.45pt;height:517.5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Z9tA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4152"/>
                        <w:gridCol w:w="2760"/>
                        <w:gridCol w:w="3014"/>
                        <w:gridCol w:w="1560"/>
                        <w:gridCol w:w="2342"/>
                      </w:tblGrid>
                      <w:tr w:rsidR="001079F1" w:rsidTr="004A7444">
                        <w:trPr>
                          <w:trHeight w:hRule="exact" w:val="2424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4A7444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  <w:lang w:val="en-US" w:eastAsia="en-US" w:bidi="en-US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41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87783F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Проведение заседаний комиссий их рабочих групп  по вопросам разработки и исполнения документов стратегического планирования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Повышение осведомлённости сотрудников о положениях законодательства в сфере стратегического планирования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7F7A02" w:rsidP="002E23D3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2025</w:t>
                            </w:r>
                            <w:r w:rsidRPr="00DB095D">
                              <w:rPr>
                                <w:rStyle w:val="212pt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5F44E7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 w:rsidRPr="00DB095D">
                              <w:rPr>
                                <w:rStyle w:val="212pt"/>
                              </w:rPr>
                              <w:t xml:space="preserve">Структурные подразделения </w:t>
                            </w:r>
                            <w:r>
                              <w:rPr>
                                <w:rStyle w:val="212pt"/>
                              </w:rPr>
                              <w:t>А</w:t>
                            </w:r>
                            <w:r w:rsidRPr="00DB095D">
                              <w:rPr>
                                <w:rStyle w:val="212pt"/>
                              </w:rPr>
                              <w:t>дминистрации, ответственные за разработку документов стратегического планирования</w:t>
                            </w:r>
                            <w:r>
                              <w:rPr>
                                <w:rStyle w:val="212p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12pt"/>
                              </w:rPr>
                              <w:t xml:space="preserve">  </w:t>
                            </w:r>
                          </w:p>
                        </w:tc>
                      </w:tr>
                      <w:tr w:rsidR="001079F1" w:rsidTr="0087783F">
                        <w:trPr>
                          <w:trHeight w:hRule="exact" w:val="370"/>
                        </w:trPr>
                        <w:tc>
                          <w:tcPr>
                            <w:tcW w:w="14668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 w:rsidRPr="00DC4836">
                              <w:rPr>
                                <w:rStyle w:val="212pt0"/>
                                <w:lang w:eastAsia="en-US" w:bidi="en-US"/>
                              </w:rPr>
                              <w:t xml:space="preserve">2. </w:t>
                            </w:r>
                            <w:r>
                              <w:rPr>
                                <w:rStyle w:val="212pt0"/>
                              </w:rPr>
                              <w:t>В сфере инвестиционной и предпринимательской деятельности</w:t>
                            </w:r>
                          </w:p>
                        </w:tc>
                      </w:tr>
                      <w:tr w:rsidR="001079F1" w:rsidTr="0087783F">
                        <w:trPr>
                          <w:trHeight w:hRule="exact" w:val="3316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ind w:left="280"/>
                            </w:pPr>
                            <w:r>
                              <w:rPr>
                                <w:rStyle w:val="212pt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415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87783F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Разработка НП</w:t>
                            </w:r>
                            <w:r>
                              <w:rPr>
                                <w:rStyle w:val="212pt"/>
                                <w:lang w:val="en-US" w:eastAsia="en-US" w:bidi="en-US"/>
                              </w:rPr>
                              <w:t>A</w:t>
                            </w:r>
                            <w:r w:rsidRPr="00DC4836">
                              <w:rPr>
                                <w:rStyle w:val="212pt"/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rStyle w:val="212pt"/>
                              </w:rPr>
                              <w:t>затрагивающих вопросы инвестиционной и предпринимательской  деятельности  с нарушениями, вводящими избыточные обязанности, запреты и ограничения для хозяйствующих субъектов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87783F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Проведение оценки регулирующего воздействия проектов нормативно-правовых актов и экспертизы нормативно-правовых актов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Выявление и снижение рисков, предотвращение и (или)выявление нарушений, вводящих избыточные обязанности, запреты и ограничения для хозяйствующих субъектов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7F7A02" w:rsidP="002E23D3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2025</w:t>
                            </w:r>
                            <w:r w:rsidRPr="00DB095D">
                              <w:rPr>
                                <w:rStyle w:val="212pt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87783F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212pt"/>
                              </w:rPr>
                              <w:t xml:space="preserve"> </w:t>
                            </w:r>
                            <w:r w:rsidRPr="00312F59">
                              <w:rPr>
                                <w:sz w:val="24"/>
                                <w:szCs w:val="24"/>
                              </w:rPr>
                              <w:t xml:space="preserve">Отдел по экономике 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комплексному развитию</w:t>
                            </w:r>
                          </w:p>
                          <w:p w:rsidR="001079F1" w:rsidRDefault="001079F1" w:rsidP="00991EAD">
                            <w:pPr>
                              <w:jc w:val="center"/>
                            </w:pPr>
                            <w:r w:rsidRPr="00DB095D">
                              <w:rPr>
                                <w:rStyle w:val="212pt"/>
                              </w:rPr>
                              <w:t xml:space="preserve">Структурные подразделения </w:t>
                            </w:r>
                            <w:r>
                              <w:rPr>
                                <w:rStyle w:val="212pt"/>
                              </w:rPr>
                              <w:t>А</w:t>
                            </w:r>
                            <w:r w:rsidRPr="00DB095D">
                              <w:rPr>
                                <w:rStyle w:val="212pt"/>
                              </w:rPr>
                              <w:t xml:space="preserve">дминистрации, </w:t>
                            </w:r>
                            <w:r>
                              <w:rPr>
                                <w:rStyle w:val="212pt"/>
                              </w:rPr>
                              <w:t xml:space="preserve"> разрабатывающие проекты  НПА</w:t>
                            </w:r>
                            <w:r>
                              <w:rPr>
                                <w:rStyle w:val="212pt"/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t>юрист</w:t>
                            </w:r>
                          </w:p>
                          <w:p w:rsidR="001079F1" w:rsidRDefault="001079F1" w:rsidP="0087783F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</w:rPr>
                            </w:pPr>
                          </w:p>
                          <w:p w:rsidR="001079F1" w:rsidRDefault="001079F1" w:rsidP="0087783F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</w:rPr>
                            </w:pPr>
                          </w:p>
                          <w:p w:rsidR="001079F1" w:rsidRDefault="001079F1" w:rsidP="0087783F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</w:rPr>
                            </w:pPr>
                          </w:p>
                          <w:p w:rsidR="001079F1" w:rsidRDefault="001079F1" w:rsidP="0087783F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</w:p>
                        </w:tc>
                      </w:tr>
                      <w:tr w:rsidR="001079F1" w:rsidTr="0087783F">
                        <w:trPr>
                          <w:trHeight w:hRule="exact" w:val="4105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ind w:left="280"/>
                            </w:pPr>
                            <w:r>
                              <w:rPr>
                                <w:rStyle w:val="212pt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415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/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87783F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Обеспечение ведения на официальном сайте Администрации разделов «Оценка регулирующего воздействия проектов НП</w:t>
                            </w:r>
                            <w:r>
                              <w:rPr>
                                <w:rStyle w:val="212pt"/>
                                <w:lang w:val="en-US" w:eastAsia="en-US" w:bidi="en-US"/>
                              </w:rPr>
                              <w:t>A</w:t>
                            </w:r>
                            <w:r w:rsidRPr="00DC4836">
                              <w:rPr>
                                <w:rStyle w:val="212p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12pt"/>
                              </w:rPr>
                              <w:t>и экспертиза НПА», «Развитие малого и среднего предпринимательства», «Развитие конкуренции и инвестиционной деятельности»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87783F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Обеспечение открытости и доступности информации о  НПА</w:t>
                            </w:r>
                            <w:r w:rsidRPr="00DC4836">
                              <w:rPr>
                                <w:rStyle w:val="212p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12pt"/>
                              </w:rPr>
                              <w:t>в сфере инвестиционной и предпринимательской деятельности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7F7A02" w:rsidP="002E23D3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2025</w:t>
                            </w:r>
                            <w:r w:rsidRPr="00DB095D">
                              <w:rPr>
                                <w:rStyle w:val="212pt"/>
                              </w:rPr>
                              <w:t xml:space="preserve"> г.</w:t>
                            </w:r>
                            <w:r w:rsidR="001079F1">
                              <w:rPr>
                                <w:rStyle w:val="212p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640CB9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 w:rsidRPr="00312F59">
                              <w:rPr>
                                <w:sz w:val="24"/>
                                <w:szCs w:val="24"/>
                              </w:rPr>
                              <w:t>Отдел  экономик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 и бюджетного планирования</w:t>
                            </w:r>
                          </w:p>
                        </w:tc>
                      </w:tr>
                      <w:tr w:rsidR="001079F1" w:rsidTr="0087783F">
                        <w:trPr>
                          <w:trHeight w:hRule="exact" w:val="535"/>
                        </w:trPr>
                        <w:tc>
                          <w:tcPr>
                            <w:tcW w:w="8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87783F">
                            <w:pPr>
                              <w:pStyle w:val="22"/>
                              <w:spacing w:line="266" w:lineRule="exact"/>
                              <w:ind w:left="280"/>
                              <w:rPr>
                                <w:rStyle w:val="212pt"/>
                              </w:rPr>
                            </w:pPr>
                          </w:p>
                        </w:tc>
                        <w:tc>
                          <w:tcPr>
                            <w:tcW w:w="41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87783F"/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87783F">
                            <w:pPr>
                              <w:pStyle w:val="22"/>
                              <w:spacing w:line="274" w:lineRule="exact"/>
                              <w:jc w:val="center"/>
                              <w:rPr>
                                <w:rStyle w:val="212pt"/>
                              </w:rPr>
                            </w:pP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87783F">
                            <w:pPr>
                              <w:pStyle w:val="22"/>
                              <w:spacing w:line="274" w:lineRule="exact"/>
                              <w:jc w:val="center"/>
                              <w:rPr>
                                <w:rStyle w:val="212pt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87783F">
                            <w:pPr>
                              <w:pStyle w:val="22"/>
                              <w:spacing w:line="266" w:lineRule="exact"/>
                              <w:jc w:val="center"/>
                              <w:rPr>
                                <w:rStyle w:val="212pt"/>
                              </w:rPr>
                            </w:pPr>
                          </w:p>
                        </w:tc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87783F">
                            <w:pPr>
                              <w:pStyle w:val="22"/>
                              <w:spacing w:line="274" w:lineRule="exact"/>
                              <w:jc w:val="center"/>
                              <w:rPr>
                                <w:rStyle w:val="212pt"/>
                              </w:rPr>
                            </w:pPr>
                          </w:p>
                        </w:tc>
                      </w:tr>
                    </w:tbl>
                    <w:p w:rsidR="001079F1" w:rsidRDefault="001079F1" w:rsidP="001079F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7510145</wp:posOffset>
                </wp:positionH>
                <wp:positionV relativeFrom="paragraph">
                  <wp:posOffset>6465570</wp:posOffset>
                </wp:positionV>
                <wp:extent cx="67310" cy="147320"/>
                <wp:effectExtent l="0" t="0" r="8890" b="508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9F1" w:rsidRPr="00326F7D" w:rsidRDefault="001079F1" w:rsidP="001079F1">
                            <w:pPr>
                              <w:pStyle w:val="7"/>
                              <w:shd w:val="clear" w:color="auto" w:fill="auto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91.35pt;margin-top:509.1pt;width:5.3pt;height:11.6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y/sAIAAK8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" filled="f" stroked="f">
                <v:textbox style="mso-fit-shape-to-text:t" inset="0,0,0,0">
                  <w:txbxContent>
                    <w:p w:rsidR="001079F1" w:rsidRPr="00326F7D" w:rsidRDefault="001079F1" w:rsidP="001079F1">
                      <w:pPr>
                        <w:pStyle w:val="7"/>
                        <w:shd w:val="clear" w:color="auto" w:fill="auto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8177530</wp:posOffset>
                </wp:positionH>
                <wp:positionV relativeFrom="paragraph">
                  <wp:posOffset>6512560</wp:posOffset>
                </wp:positionV>
                <wp:extent cx="57785" cy="189865"/>
                <wp:effectExtent l="0" t="0" r="18415" b="63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9F1" w:rsidRPr="00326F7D" w:rsidRDefault="001079F1" w:rsidP="001079F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643.9pt;margin-top:512.8pt;width:4.55pt;height:14.9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" filled="f" stroked="f">
                <v:textbox style="mso-fit-shape-to-text:t" inset="0,0,0,0">
                  <w:txbxContent>
                    <w:p w:rsidR="001079F1" w:rsidRPr="00326F7D" w:rsidRDefault="001079F1" w:rsidP="001079F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9875520</wp:posOffset>
                </wp:positionH>
                <wp:positionV relativeFrom="paragraph">
                  <wp:posOffset>6470015</wp:posOffset>
                </wp:positionV>
                <wp:extent cx="118745" cy="119380"/>
                <wp:effectExtent l="0" t="0" r="14605" b="1397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9F1" w:rsidRDefault="001079F1" w:rsidP="001079F1">
                            <w:pPr>
                              <w:pStyle w:val="9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777.6pt;margin-top:509.45pt;width:9.35pt;height:9.4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" filled="f" stroked="f">
                <v:textbox style="mso-fit-shape-to-text:t" inset="0,0,0,0">
                  <w:txbxContent>
                    <w:p w:rsidR="001079F1" w:rsidRDefault="001079F1" w:rsidP="001079F1">
                      <w:pPr>
                        <w:pStyle w:val="9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693" w:lineRule="exact"/>
      </w:pPr>
    </w:p>
    <w:p w:rsidR="001079F1" w:rsidRPr="00DB095D" w:rsidRDefault="001079F1" w:rsidP="001079F1">
      <w:pPr>
        <w:rPr>
          <w:sz w:val="2"/>
          <w:szCs w:val="2"/>
        </w:rPr>
        <w:sectPr w:rsidR="001079F1" w:rsidRPr="00DB095D" w:rsidSect="00B73181">
          <w:pgSz w:w="16840" w:h="11900" w:orient="landscape"/>
          <w:pgMar w:top="1374" w:right="23" w:bottom="25" w:left="1078" w:header="624" w:footer="3" w:gutter="0"/>
          <w:cols w:space="720"/>
          <w:noEndnote/>
          <w:docGrid w:linePitch="360"/>
        </w:sectPr>
      </w:pPr>
    </w:p>
    <w:p w:rsidR="001079F1" w:rsidRPr="00DB095D" w:rsidRDefault="007F7A02" w:rsidP="001079F1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-60325</wp:posOffset>
                </wp:positionH>
                <wp:positionV relativeFrom="paragraph">
                  <wp:posOffset>-1069340</wp:posOffset>
                </wp:positionV>
                <wp:extent cx="9509125" cy="6384925"/>
                <wp:effectExtent l="0" t="0" r="15875" b="158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9125" cy="638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9F1" w:rsidRDefault="001079F1" w:rsidP="001079F1"/>
                          <w:p w:rsidR="001079F1" w:rsidRDefault="001079F1" w:rsidP="001079F1"/>
                          <w:p w:rsidR="001079F1" w:rsidRDefault="001079F1" w:rsidP="001079F1"/>
                          <w:tbl>
                            <w:tblPr>
                              <w:tblOverlap w:val="never"/>
                              <w:tblW w:w="1489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35"/>
                              <w:gridCol w:w="4152"/>
                              <w:gridCol w:w="2755"/>
                              <w:gridCol w:w="3014"/>
                              <w:gridCol w:w="1560"/>
                              <w:gridCol w:w="2578"/>
                            </w:tblGrid>
                            <w:tr w:rsidR="001079F1" w:rsidTr="004A7444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1489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Pr="004A7444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A7444">
                                    <w:rPr>
                                      <w:rStyle w:val="212pt"/>
                                    </w:rPr>
                                    <w:t xml:space="preserve">3. </w:t>
                                  </w:r>
                                  <w:r w:rsidRPr="004A7444">
                                    <w:rPr>
                                      <w:rStyle w:val="212pt0"/>
                                    </w:rPr>
                                    <w:t>В сфере закупок товаров, работ, услуг дли обеспечении государственных и муниципальных нужд</w:t>
                                  </w:r>
                                </w:p>
                              </w:tc>
                            </w:tr>
                            <w:tr w:rsidR="001079F1" w:rsidTr="00656631">
                              <w:trPr>
                                <w:trHeight w:hRule="exact" w:val="1395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ind w:left="28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0" w:line="278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Нарушение антимонопольного законодательства</w:t>
                                  </w:r>
                                </w:p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28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при осуществлении закупок товаров, работ, услуг для обеспечения муниципальных нужд</w:t>
                                  </w:r>
                                </w:p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280" w:after="280" w:line="278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Ограничение количества участников закупки</w:t>
                                  </w:r>
                                </w:p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28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Предоставление преимуществ отдельным хозяйствующим субъектам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Изучение</w:t>
                                  </w:r>
                                </w:p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правоприменительной практики и мониторинг изменений законодательства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Соблюдение требований при проведении закупок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7F7A02" w:rsidP="002E23D3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2025</w:t>
                                  </w:r>
                                  <w:r w:rsidRPr="00DB095D">
                                    <w:rPr>
                                      <w:rStyle w:val="212pt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386491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 w:rsidRPr="00312F59">
                                    <w:rPr>
                                      <w:sz w:val="24"/>
                                      <w:szCs w:val="24"/>
                                    </w:rPr>
                                    <w:t xml:space="preserve">Отдел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управления муниципальным имуществом и закупок</w:t>
                                  </w:r>
                                </w:p>
                              </w:tc>
                            </w:tr>
                            <w:tr w:rsidR="001079F1" w:rsidTr="004A7444">
                              <w:trPr>
                                <w:trHeight w:hRule="exact" w:val="3132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ind w:left="28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/>
                              </w:tc>
                              <w:tc>
                                <w:tcPr>
                                  <w:tcW w:w="2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87783F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</w:rPr>
                                  </w:pPr>
                                  <w:r>
                                    <w:rPr>
                                      <w:rStyle w:val="212pt"/>
                                    </w:rPr>
                                    <w:t xml:space="preserve">Регулярное обучение сотрудников, повышение профессиональной квалификации сотрудников </w:t>
                                  </w:r>
                                  <w:r w:rsidRPr="00DB095D">
                                    <w:rPr>
                                      <w:rStyle w:val="212pt"/>
                                    </w:rPr>
                                    <w:t xml:space="preserve"> в  сфере  закупок,  членов  комиссии по закупкам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 xml:space="preserve">, </w:t>
                                  </w:r>
                                </w:p>
                                <w:p w:rsidR="001079F1" w:rsidRDefault="001079F1" w:rsidP="0087783F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rStyle w:val="212pt"/>
                                    </w:rPr>
                                  </w:pPr>
                                  <w:r w:rsidRPr="00DB095D">
                                    <w:rPr>
                                      <w:rStyle w:val="212pt"/>
                                    </w:rPr>
                                    <w:t>(самообразование, повышение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 xml:space="preserve"> квалификации</w:t>
                                  </w:r>
                                </w:p>
                                <w:p w:rsidR="001079F1" w:rsidRDefault="001079F1" w:rsidP="0087783F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 xml:space="preserve">образовательные  мероприятия) 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Повышение уровня правовой грамотности сотрудников в сфере закупочной деятельности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7F7A02" w:rsidP="002E23D3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2025</w:t>
                                  </w:r>
                                  <w:r w:rsidRPr="00DB095D">
                                    <w:rPr>
                                      <w:rStyle w:val="212pt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B11EB0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12F59">
                                    <w:rPr>
                                      <w:sz w:val="24"/>
                                      <w:szCs w:val="24"/>
                                    </w:rPr>
                                    <w:t xml:space="preserve">Отдел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управления муниципальным имуществом и закупок</w:t>
                                  </w:r>
                                </w:p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1079F1" w:rsidRDefault="001079F1" w:rsidP="001079F1">
                            <w:pPr>
                              <w:pStyle w:val="af2"/>
                              <w:shd w:val="clear" w:color="auto" w:fill="auto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:rsidR="001079F1" w:rsidRDefault="001079F1" w:rsidP="001079F1">
                            <w:pPr>
                              <w:pStyle w:val="af2"/>
                              <w:shd w:val="clear" w:color="auto" w:fill="auto"/>
                              <w:jc w:val="center"/>
                            </w:pPr>
                          </w:p>
                          <w:p w:rsidR="001079F1" w:rsidRDefault="001079F1" w:rsidP="001079F1">
                            <w:pPr>
                              <w:pStyle w:val="af2"/>
                              <w:shd w:val="clear" w:color="auto" w:fill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4.75pt;margin-top:-84.2pt;width:748.75pt;height:502.75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" filled="f" stroked="f">
                <v:textbox inset="0,0,0,0">
                  <w:txbxContent>
                    <w:p w:rsidR="001079F1" w:rsidRDefault="001079F1" w:rsidP="001079F1"/>
                    <w:p w:rsidR="001079F1" w:rsidRDefault="001079F1" w:rsidP="001079F1"/>
                    <w:p w:rsidR="001079F1" w:rsidRDefault="001079F1" w:rsidP="001079F1"/>
                    <w:tbl>
                      <w:tblPr>
                        <w:tblOverlap w:val="never"/>
                        <w:tblW w:w="1489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35"/>
                        <w:gridCol w:w="4152"/>
                        <w:gridCol w:w="2755"/>
                        <w:gridCol w:w="3014"/>
                        <w:gridCol w:w="1560"/>
                        <w:gridCol w:w="2578"/>
                      </w:tblGrid>
                      <w:tr w:rsidR="001079F1" w:rsidTr="004A7444">
                        <w:trPr>
                          <w:trHeight w:hRule="exact" w:val="466"/>
                        </w:trPr>
                        <w:tc>
                          <w:tcPr>
                            <w:tcW w:w="1489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079F1" w:rsidRPr="004A7444" w:rsidRDefault="001079F1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A7444">
                              <w:rPr>
                                <w:rStyle w:val="212pt"/>
                              </w:rPr>
                              <w:t xml:space="preserve">3. </w:t>
                            </w:r>
                            <w:r w:rsidRPr="004A7444">
                              <w:rPr>
                                <w:rStyle w:val="212pt0"/>
                              </w:rPr>
                              <w:t>В сфере закупок товаров, работ, услуг дли обеспечении государственных и муниципальных нужд</w:t>
                            </w:r>
                          </w:p>
                        </w:tc>
                      </w:tr>
                      <w:tr w:rsidR="001079F1" w:rsidTr="00656631">
                        <w:trPr>
                          <w:trHeight w:hRule="exact" w:val="1395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ind w:left="280"/>
                            </w:pPr>
                            <w:r>
                              <w:rPr>
                                <w:rStyle w:val="212pt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415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0" w:after="0" w:line="278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Нарушение антимонопольного законодательства</w:t>
                            </w:r>
                          </w:p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0" w:after="28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при осуществлении закупок товаров, работ, услуг для обеспечения муниципальных нужд</w:t>
                            </w:r>
                          </w:p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280" w:after="280" w:line="278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Ограничение количества участников закупки</w:t>
                            </w:r>
                          </w:p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28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Предоставление преимуществ отдельным хозяйствующим субъектам</w:t>
                            </w:r>
                          </w:p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Изучение</w:t>
                            </w:r>
                          </w:p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правоприменительной практики и мониторинг изменений законодательства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Соблюдение требований при проведении закупок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7F7A02" w:rsidP="002E23D3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2025</w:t>
                            </w:r>
                            <w:r w:rsidRPr="00DB095D">
                              <w:rPr>
                                <w:rStyle w:val="212pt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386491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 w:rsidRPr="00312F59">
                              <w:rPr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управления муниципальным имуществом и закупок</w:t>
                            </w:r>
                          </w:p>
                        </w:tc>
                      </w:tr>
                      <w:tr w:rsidR="001079F1" w:rsidTr="004A7444">
                        <w:trPr>
                          <w:trHeight w:hRule="exact" w:val="3132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ind w:left="280"/>
                            </w:pPr>
                            <w:r>
                              <w:rPr>
                                <w:rStyle w:val="212pt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415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/>
                        </w:tc>
                        <w:tc>
                          <w:tcPr>
                            <w:tcW w:w="2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87783F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</w:rPr>
                            </w:pPr>
                            <w:r>
                              <w:rPr>
                                <w:rStyle w:val="212pt"/>
                              </w:rPr>
                              <w:t xml:space="preserve">Регулярное обучение сотрудников, повышение профессиональной квалификации сотрудников </w:t>
                            </w:r>
                            <w:r w:rsidRPr="00DB095D">
                              <w:rPr>
                                <w:rStyle w:val="212pt"/>
                              </w:rPr>
                              <w:t xml:space="preserve"> в  сфере  закупок,  членов  комиссии по закупкам</w:t>
                            </w:r>
                            <w:r>
                              <w:rPr>
                                <w:rStyle w:val="212pt"/>
                              </w:rPr>
                              <w:t xml:space="preserve">, </w:t>
                            </w:r>
                          </w:p>
                          <w:p w:rsidR="001079F1" w:rsidRDefault="001079F1" w:rsidP="0087783F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rStyle w:val="212pt"/>
                              </w:rPr>
                            </w:pPr>
                            <w:r w:rsidRPr="00DB095D">
                              <w:rPr>
                                <w:rStyle w:val="212pt"/>
                              </w:rPr>
                              <w:t>(самообразование, повышение</w:t>
                            </w:r>
                            <w:r>
                              <w:rPr>
                                <w:rStyle w:val="212pt"/>
                              </w:rPr>
                              <w:t xml:space="preserve"> квалификации</w:t>
                            </w:r>
                          </w:p>
                          <w:p w:rsidR="001079F1" w:rsidRDefault="001079F1" w:rsidP="0087783F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 xml:space="preserve">образовательные  мероприятия) 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Повышение уровня правовой грамотности сотрудников в сфере закупочной деятельности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7F7A02" w:rsidP="002E23D3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2025</w:t>
                            </w:r>
                            <w:r w:rsidRPr="00DB095D">
                              <w:rPr>
                                <w:rStyle w:val="212pt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B11EB0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12F59">
                              <w:rPr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управления муниципальным имуществом и закупок</w:t>
                            </w:r>
                          </w:p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1079F1" w:rsidRDefault="001079F1" w:rsidP="001079F1">
                      <w:pPr>
                        <w:pStyle w:val="af2"/>
                        <w:shd w:val="clear" w:color="auto" w:fill="auto"/>
                      </w:pPr>
                      <w:r>
                        <w:t xml:space="preserve">                                               </w:t>
                      </w:r>
                    </w:p>
                    <w:p w:rsidR="001079F1" w:rsidRDefault="001079F1" w:rsidP="001079F1">
                      <w:pPr>
                        <w:pStyle w:val="af2"/>
                        <w:shd w:val="clear" w:color="auto" w:fill="auto"/>
                        <w:jc w:val="center"/>
                      </w:pPr>
                    </w:p>
                    <w:p w:rsidR="001079F1" w:rsidRDefault="001079F1" w:rsidP="001079F1">
                      <w:pPr>
                        <w:pStyle w:val="af2"/>
                        <w:shd w:val="clear" w:color="auto" w:fill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7498080</wp:posOffset>
                </wp:positionH>
                <wp:positionV relativeFrom="paragraph">
                  <wp:posOffset>6424295</wp:posOffset>
                </wp:positionV>
                <wp:extent cx="69850" cy="168910"/>
                <wp:effectExtent l="0" t="0" r="6350" b="254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9F1" w:rsidRDefault="001079F1" w:rsidP="001079F1">
                            <w:pPr>
                              <w:pStyle w:val="5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5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590.4pt;margin-top:505.85pt;width:5.5pt;height:13.3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" filled="f" stroked="f">
                <v:textbox style="mso-fit-shape-to-text:t" inset="0,0,0,0">
                  <w:txbxContent>
                    <w:p w:rsidR="001079F1" w:rsidRDefault="001079F1" w:rsidP="001079F1">
                      <w:pPr>
                        <w:pStyle w:val="50"/>
                        <w:shd w:val="clear" w:color="auto" w:fill="auto"/>
                        <w:spacing w:after="0"/>
                      </w:pPr>
                      <w:r>
                        <w:rPr>
                          <w:rStyle w:val="5Exact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7F7A02" w:rsidP="001079F1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-60325</wp:posOffset>
                </wp:positionH>
                <wp:positionV relativeFrom="paragraph">
                  <wp:posOffset>118745</wp:posOffset>
                </wp:positionV>
                <wp:extent cx="9556750" cy="1733550"/>
                <wp:effectExtent l="0" t="0" r="635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2"/>
                              <w:gridCol w:w="4157"/>
                              <w:gridCol w:w="2760"/>
                              <w:gridCol w:w="3014"/>
                              <w:gridCol w:w="1430"/>
                              <w:gridCol w:w="2561"/>
                            </w:tblGrid>
                            <w:tr w:rsidR="001079F1" w:rsidTr="00656631">
                              <w:trPr>
                                <w:trHeight w:hRule="exact" w:val="435"/>
                              </w:trPr>
                              <w:tc>
                                <w:tcPr>
                                  <w:tcW w:w="1488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079F1" w:rsidRPr="004A7444" w:rsidRDefault="001079F1" w:rsidP="004A7444">
                                  <w:pPr>
                                    <w:pStyle w:val="af2"/>
                                    <w:shd w:val="clear" w:color="auto" w:fill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A744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   4. В сфере предоставлении государственных и муниципальных услуг</w:t>
                                  </w:r>
                                </w:p>
                                <w:p w:rsidR="001079F1" w:rsidRDefault="001079F1">
                                  <w:pPr>
                                    <w:pStyle w:val="22"/>
                                    <w:shd w:val="clear" w:color="auto" w:fill="auto"/>
                                    <w:spacing w:before="0" w:after="0" w:line="266" w:lineRule="exact"/>
                                    <w:jc w:val="center"/>
                                    <w:rPr>
                                      <w:rStyle w:val="212pt"/>
                                    </w:rPr>
                                  </w:pPr>
                                </w:p>
                              </w:tc>
                            </w:tr>
                            <w:tr w:rsidR="001079F1" w:rsidTr="00656631">
                              <w:trPr>
                                <w:trHeight w:val="2249"/>
                              </w:trPr>
                              <w:tc>
                                <w:tcPr>
                                  <w:tcW w:w="9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4A7444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auto"/>
                                    <w:ind w:left="280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41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4A7444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auto"/>
                                    <w:jc w:val="both"/>
                                    <w:rPr>
                                      <w:rStyle w:val="212pt"/>
                                    </w:rPr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Истребование документов, непредусмотренных действующим законодательством при оказании услуг</w:t>
                                  </w:r>
                                </w:p>
                                <w:p w:rsidR="001079F1" w:rsidRDefault="001079F1" w:rsidP="004A7444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auto"/>
                                    <w:jc w:val="both"/>
                                  </w:pPr>
                                </w:p>
                                <w:p w:rsidR="001079F1" w:rsidRDefault="001079F1" w:rsidP="004A7444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auto"/>
                                    <w:jc w:val="both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Требование платы за предоставление услуг, не предусмотренной действующим законодательством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4A7444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Соблюдение</w:t>
                                  </w:r>
                                </w:p>
                                <w:p w:rsidR="001079F1" w:rsidRDefault="001079F1" w:rsidP="004A7444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административных</w:t>
                                  </w:r>
                                </w:p>
                                <w:p w:rsidR="001079F1" w:rsidRDefault="001079F1" w:rsidP="004A7444">
                                  <w:pPr>
                                    <w:pStyle w:val="22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регламентов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4A7444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Исключение предоставления</w:t>
                                  </w:r>
                                </w:p>
                                <w:p w:rsidR="001079F1" w:rsidRDefault="001079F1" w:rsidP="004A7444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преимуществ отдельным</w:t>
                                  </w:r>
                                </w:p>
                                <w:p w:rsidR="001079F1" w:rsidRDefault="001079F1" w:rsidP="004A7444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хозяйствующим субъектам,</w:t>
                                  </w:r>
                                </w:p>
                                <w:p w:rsidR="001079F1" w:rsidRDefault="001079F1" w:rsidP="00656631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несоблюдения установленных процедур и</w:t>
                                  </w:r>
                                </w:p>
                                <w:p w:rsidR="001079F1" w:rsidRDefault="001079F1" w:rsidP="004A7444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затягивания сроков рассмотрения</w:t>
                                  </w:r>
                                </w:p>
                                <w:p w:rsidR="001079F1" w:rsidRDefault="001079F1" w:rsidP="004A7444">
                                  <w:pPr>
                                    <w:pStyle w:val="22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документов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7F7A02" w:rsidP="002E23D3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2025</w:t>
                                  </w:r>
                                  <w:r w:rsidRPr="00DB095D">
                                    <w:rPr>
                                      <w:rStyle w:val="212pt"/>
                                    </w:rPr>
                                    <w:t xml:space="preserve"> г.</w:t>
                                  </w:r>
                                  <w:r w:rsidR="001079F1">
                                    <w:rPr>
                                      <w:rStyle w:val="212p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079F1" w:rsidRDefault="001079F1" w:rsidP="004A7444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Структурные</w:t>
                                  </w:r>
                                </w:p>
                                <w:p w:rsidR="001079F1" w:rsidRDefault="001079F1" w:rsidP="004A7444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подразделения,</w:t>
                                  </w:r>
                                </w:p>
                                <w:p w:rsidR="001079F1" w:rsidRDefault="001079F1" w:rsidP="004A7444">
                                  <w:pPr>
                                    <w:pStyle w:val="22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оказывающие гос.</w:t>
                                  </w:r>
                                </w:p>
                                <w:p w:rsidR="001079F1" w:rsidRDefault="001079F1" w:rsidP="004A7444">
                                  <w:pPr>
                                    <w:pStyle w:val="22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(мун.) услуги</w:t>
                                  </w:r>
                                </w:p>
                              </w:tc>
                            </w:tr>
                          </w:tbl>
                          <w:p w:rsidR="001079F1" w:rsidRDefault="001079F1" w:rsidP="001079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4.75pt;margin-top:9.35pt;width:752.5pt;height:136.5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2"/>
                        <w:gridCol w:w="4157"/>
                        <w:gridCol w:w="2760"/>
                        <w:gridCol w:w="3014"/>
                        <w:gridCol w:w="1430"/>
                        <w:gridCol w:w="2561"/>
                      </w:tblGrid>
                      <w:tr w:rsidR="001079F1" w:rsidTr="00656631">
                        <w:trPr>
                          <w:trHeight w:hRule="exact" w:val="435"/>
                        </w:trPr>
                        <w:tc>
                          <w:tcPr>
                            <w:tcW w:w="1488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079F1" w:rsidRPr="004A7444" w:rsidRDefault="001079F1" w:rsidP="004A7444">
                            <w:pPr>
                              <w:pStyle w:val="af2"/>
                              <w:shd w:val="clear" w:color="auto" w:fill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74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4. В сфере предоставлении государственных и муниципальных услуг</w:t>
                            </w:r>
                          </w:p>
                          <w:p w:rsidR="001079F1" w:rsidRDefault="001079F1">
                            <w:pPr>
                              <w:pStyle w:val="22"/>
                              <w:shd w:val="clear" w:color="auto" w:fill="auto"/>
                              <w:spacing w:before="0" w:after="0" w:line="266" w:lineRule="exact"/>
                              <w:jc w:val="center"/>
                              <w:rPr>
                                <w:rStyle w:val="212pt"/>
                              </w:rPr>
                            </w:pPr>
                          </w:p>
                        </w:tc>
                      </w:tr>
                      <w:tr w:rsidR="001079F1" w:rsidTr="00656631">
                        <w:trPr>
                          <w:trHeight w:val="2249"/>
                        </w:trPr>
                        <w:tc>
                          <w:tcPr>
                            <w:tcW w:w="9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4A7444">
                            <w:pPr>
                              <w:pStyle w:val="22"/>
                              <w:shd w:val="clear" w:color="auto" w:fill="auto"/>
                              <w:spacing w:before="0" w:after="0" w:line="240" w:lineRule="auto"/>
                              <w:ind w:left="280"/>
                            </w:pPr>
                            <w:r>
                              <w:rPr>
                                <w:rStyle w:val="212pt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41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4A7444">
                            <w:pPr>
                              <w:pStyle w:val="22"/>
                              <w:shd w:val="clear" w:color="auto" w:fill="auto"/>
                              <w:spacing w:before="0" w:after="0" w:line="240" w:lineRule="auto"/>
                              <w:jc w:val="both"/>
                              <w:rPr>
                                <w:rStyle w:val="212pt"/>
                              </w:rPr>
                            </w:pPr>
                            <w:r>
                              <w:rPr>
                                <w:rStyle w:val="212pt"/>
                              </w:rPr>
                              <w:t>Истребование документов, непредусмотренных действующим законодательством при оказании услуг</w:t>
                            </w:r>
                          </w:p>
                          <w:p w:rsidR="001079F1" w:rsidRDefault="001079F1" w:rsidP="004A7444">
                            <w:pPr>
                              <w:pStyle w:val="22"/>
                              <w:shd w:val="clear" w:color="auto" w:fill="auto"/>
                              <w:spacing w:before="0" w:after="0" w:line="240" w:lineRule="auto"/>
                              <w:jc w:val="both"/>
                            </w:pPr>
                          </w:p>
                          <w:p w:rsidR="001079F1" w:rsidRDefault="001079F1" w:rsidP="004A7444">
                            <w:pPr>
                              <w:pStyle w:val="22"/>
                              <w:shd w:val="clear" w:color="auto" w:fill="auto"/>
                              <w:spacing w:before="0" w:after="0" w:line="240" w:lineRule="auto"/>
                              <w:jc w:val="both"/>
                            </w:pPr>
                            <w:r>
                              <w:rPr>
                                <w:rStyle w:val="212pt"/>
                              </w:rPr>
                              <w:t>Требование платы за предоставление услуг, не предусмотренной действующим законодательством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4A7444">
                            <w:pPr>
                              <w:pStyle w:val="22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Соблюдение</w:t>
                            </w:r>
                          </w:p>
                          <w:p w:rsidR="001079F1" w:rsidRDefault="001079F1" w:rsidP="004A7444">
                            <w:pPr>
                              <w:pStyle w:val="22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административных</w:t>
                            </w:r>
                          </w:p>
                          <w:p w:rsidR="001079F1" w:rsidRDefault="001079F1" w:rsidP="004A7444">
                            <w:pPr>
                              <w:pStyle w:val="22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регламентов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4A7444">
                            <w:pPr>
                              <w:pStyle w:val="22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Исключение предоставления</w:t>
                            </w:r>
                          </w:p>
                          <w:p w:rsidR="001079F1" w:rsidRDefault="001079F1" w:rsidP="004A7444">
                            <w:pPr>
                              <w:pStyle w:val="22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преимуществ отдельным</w:t>
                            </w:r>
                          </w:p>
                          <w:p w:rsidR="001079F1" w:rsidRDefault="001079F1" w:rsidP="004A7444">
                            <w:pPr>
                              <w:pStyle w:val="22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хозяйствующим субъектам,</w:t>
                            </w:r>
                          </w:p>
                          <w:p w:rsidR="001079F1" w:rsidRDefault="001079F1" w:rsidP="00656631">
                            <w:pPr>
                              <w:pStyle w:val="22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несоблюдения установленных процедур и</w:t>
                            </w:r>
                          </w:p>
                          <w:p w:rsidR="001079F1" w:rsidRDefault="001079F1" w:rsidP="004A7444">
                            <w:pPr>
                              <w:pStyle w:val="22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затягивания сроков рассмотрения</w:t>
                            </w:r>
                          </w:p>
                          <w:p w:rsidR="001079F1" w:rsidRDefault="001079F1" w:rsidP="004A7444">
                            <w:pPr>
                              <w:pStyle w:val="22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документов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7F7A02" w:rsidP="002E23D3">
                            <w:pPr>
                              <w:pStyle w:val="22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2025</w:t>
                            </w:r>
                            <w:r w:rsidRPr="00DB095D">
                              <w:rPr>
                                <w:rStyle w:val="212pt"/>
                              </w:rPr>
                              <w:t xml:space="preserve"> г.</w:t>
                            </w:r>
                            <w:r w:rsidR="001079F1">
                              <w:rPr>
                                <w:rStyle w:val="212p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079F1" w:rsidRDefault="001079F1" w:rsidP="004A7444">
                            <w:pPr>
                              <w:pStyle w:val="22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Структурные</w:t>
                            </w:r>
                          </w:p>
                          <w:p w:rsidR="001079F1" w:rsidRDefault="001079F1" w:rsidP="004A7444">
                            <w:pPr>
                              <w:pStyle w:val="22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подразделения,</w:t>
                            </w:r>
                          </w:p>
                          <w:p w:rsidR="001079F1" w:rsidRDefault="001079F1" w:rsidP="004A7444">
                            <w:pPr>
                              <w:pStyle w:val="22"/>
                              <w:shd w:val="clear" w:color="auto" w:fill="auto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оказывающие гос.</w:t>
                            </w:r>
                          </w:p>
                          <w:p w:rsidR="001079F1" w:rsidRDefault="001079F1" w:rsidP="004A7444">
                            <w:pPr>
                              <w:pStyle w:val="22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(мун.) услуги</w:t>
                            </w:r>
                          </w:p>
                        </w:tc>
                      </w:tr>
                    </w:tbl>
                    <w:p w:rsidR="001079F1" w:rsidRDefault="001079F1" w:rsidP="001079F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2C5D39" w:rsidRDefault="001079F1" w:rsidP="001079F1">
      <w:pPr>
        <w:spacing w:line="360" w:lineRule="exact"/>
        <w:rPr>
          <w:b/>
        </w:rPr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spacing w:line="360" w:lineRule="exact"/>
      </w:pPr>
    </w:p>
    <w:p w:rsidR="001079F1" w:rsidRPr="00DB095D" w:rsidRDefault="001079F1" w:rsidP="001079F1">
      <w:pPr>
        <w:rPr>
          <w:sz w:val="2"/>
          <w:szCs w:val="2"/>
        </w:rPr>
        <w:sectPr w:rsidR="001079F1" w:rsidRPr="00DB095D" w:rsidSect="00EE268B">
          <w:pgSz w:w="16840" w:h="11900" w:orient="landscape"/>
          <w:pgMar w:top="1403" w:right="28" w:bottom="0" w:left="1088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180"/>
        <w:gridCol w:w="2609"/>
        <w:gridCol w:w="3112"/>
        <w:gridCol w:w="1561"/>
        <w:gridCol w:w="2428"/>
      </w:tblGrid>
      <w:tr w:rsidR="001079F1" w:rsidTr="00C433BA">
        <w:trPr>
          <w:trHeight w:val="3671"/>
        </w:trPr>
        <w:tc>
          <w:tcPr>
            <w:tcW w:w="673" w:type="dxa"/>
            <w:shd w:val="clear" w:color="auto" w:fill="auto"/>
          </w:tcPr>
          <w:p w:rsidR="001079F1" w:rsidRPr="002C5D39" w:rsidRDefault="001079F1" w:rsidP="00C433BA">
            <w:pPr>
              <w:spacing w:line="360" w:lineRule="exact"/>
            </w:pPr>
            <w:r w:rsidRPr="002C5D39">
              <w:lastRenderedPageBreak/>
              <w:t>4.2.</w:t>
            </w:r>
          </w:p>
        </w:tc>
        <w:tc>
          <w:tcPr>
            <w:tcW w:w="4180" w:type="dxa"/>
            <w:shd w:val="clear" w:color="auto" w:fill="auto"/>
          </w:tcPr>
          <w:p w:rsidR="001079F1" w:rsidRPr="002C5D39" w:rsidRDefault="001079F1" w:rsidP="00C433BA">
            <w:pPr>
              <w:spacing w:line="360" w:lineRule="exact"/>
            </w:pPr>
          </w:p>
          <w:p w:rsidR="001079F1" w:rsidRPr="002C5D39" w:rsidRDefault="001079F1" w:rsidP="00C433BA">
            <w:pPr>
              <w:spacing w:line="360" w:lineRule="exact"/>
            </w:pPr>
          </w:p>
          <w:p w:rsidR="001079F1" w:rsidRPr="002C5D39" w:rsidRDefault="001079F1" w:rsidP="00C433BA">
            <w:pPr>
              <w:spacing w:line="360" w:lineRule="exact"/>
            </w:pPr>
          </w:p>
          <w:p w:rsidR="001079F1" w:rsidRPr="002C5D39" w:rsidRDefault="001079F1" w:rsidP="00C433BA">
            <w:pPr>
              <w:spacing w:line="360" w:lineRule="exact"/>
            </w:pPr>
          </w:p>
          <w:p w:rsidR="001079F1" w:rsidRPr="002C5D39" w:rsidRDefault="001079F1" w:rsidP="00C433BA">
            <w:pPr>
              <w:spacing w:line="360" w:lineRule="exact"/>
            </w:pPr>
          </w:p>
        </w:tc>
        <w:tc>
          <w:tcPr>
            <w:tcW w:w="2609" w:type="dxa"/>
            <w:shd w:val="clear" w:color="auto" w:fill="auto"/>
          </w:tcPr>
          <w:p w:rsidR="001079F1" w:rsidRDefault="001079F1" w:rsidP="00C433BA">
            <w:pPr>
              <w:jc w:val="center"/>
            </w:pPr>
            <w:r w:rsidRPr="002C5D39">
              <w:t>Мониторинг и анализ выявленных</w:t>
            </w:r>
          </w:p>
          <w:p w:rsidR="001079F1" w:rsidRPr="002C5D39" w:rsidRDefault="001079F1" w:rsidP="00C433BA">
            <w:pPr>
              <w:jc w:val="center"/>
            </w:pPr>
            <w:r w:rsidRPr="002C5D39">
              <w:t>нарушений</w:t>
            </w:r>
          </w:p>
        </w:tc>
        <w:tc>
          <w:tcPr>
            <w:tcW w:w="3112" w:type="dxa"/>
            <w:shd w:val="clear" w:color="auto" w:fill="auto"/>
          </w:tcPr>
          <w:p w:rsidR="001079F1" w:rsidRPr="002C5D39" w:rsidRDefault="001079F1" w:rsidP="00C433BA">
            <w:pPr>
              <w:jc w:val="center"/>
            </w:pPr>
            <w:r w:rsidRPr="002C5D39">
              <w:t>Совершенствование системы внутреннего контроля</w:t>
            </w:r>
          </w:p>
        </w:tc>
        <w:tc>
          <w:tcPr>
            <w:tcW w:w="1561" w:type="dxa"/>
            <w:shd w:val="clear" w:color="auto" w:fill="auto"/>
          </w:tcPr>
          <w:p w:rsidR="001079F1" w:rsidRPr="002C5D39" w:rsidRDefault="007F7A02" w:rsidP="002E23D3">
            <w:pPr>
              <w:spacing w:line="360" w:lineRule="exact"/>
              <w:jc w:val="center"/>
            </w:pPr>
            <w:r>
              <w:rPr>
                <w:rStyle w:val="212pt"/>
              </w:rPr>
              <w:t>2025</w:t>
            </w:r>
            <w:r w:rsidRPr="00DB095D">
              <w:rPr>
                <w:rStyle w:val="212pt"/>
              </w:rPr>
              <w:t xml:space="preserve"> г.</w:t>
            </w:r>
          </w:p>
        </w:tc>
        <w:tc>
          <w:tcPr>
            <w:tcW w:w="2428" w:type="dxa"/>
            <w:shd w:val="clear" w:color="auto" w:fill="auto"/>
          </w:tcPr>
          <w:p w:rsidR="001079F1" w:rsidRPr="002C5D39" w:rsidRDefault="001079F1" w:rsidP="00C433BA">
            <w:r>
              <w:t>Отдел финансов</w:t>
            </w:r>
            <w:r w:rsidRPr="002C5D39">
              <w:t xml:space="preserve">  </w:t>
            </w:r>
            <w:r>
              <w:t>а</w:t>
            </w:r>
            <w:r w:rsidRPr="002C5D39">
              <w:t xml:space="preserve">дминистрации </w:t>
            </w:r>
          </w:p>
          <w:p w:rsidR="001079F1" w:rsidRPr="002C5D39" w:rsidRDefault="001079F1" w:rsidP="00C433BA"/>
          <w:p w:rsidR="001079F1" w:rsidRPr="002C5D39" w:rsidRDefault="001079F1" w:rsidP="00C433BA">
            <w:r w:rsidRPr="002C5D39">
              <w:t xml:space="preserve"> </w:t>
            </w:r>
          </w:p>
        </w:tc>
      </w:tr>
    </w:tbl>
    <w:p w:rsidR="001079F1" w:rsidRPr="00C464FC" w:rsidRDefault="007F7A02" w:rsidP="001079F1">
      <w:pPr>
        <w:spacing w:line="360" w:lineRule="exac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70016" behindDoc="0" locked="0" layoutInCell="1" allowOverlap="1">
                <wp:simplePos x="0" y="0"/>
                <wp:positionH relativeFrom="margin">
                  <wp:posOffset>137795</wp:posOffset>
                </wp:positionH>
                <wp:positionV relativeFrom="paragraph">
                  <wp:posOffset>-104775</wp:posOffset>
                </wp:positionV>
                <wp:extent cx="9253220" cy="14605"/>
                <wp:effectExtent l="0" t="0" r="5080" b="444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322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9F1" w:rsidRDefault="001079F1" w:rsidP="001079F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10.85pt;margin-top:-8.25pt;width:728.6pt;height:1.15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v2sQIAALE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" filled="f" stroked="f">
                <v:textbox style="mso-fit-shape-to-text:t" inset="0,0,0,0">
                  <w:txbxContent>
                    <w:p w:rsidR="001079F1" w:rsidRDefault="001079F1" w:rsidP="001079F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16535" cy="189865"/>
                <wp:effectExtent l="0" t="0" r="12065" b="63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9F1" w:rsidRPr="00B6517C" w:rsidRDefault="001079F1" w:rsidP="001079F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.05pt;margin-top:.1pt;width:17.05pt;height:14.95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xYrw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" filled="f" stroked="f">
                <v:textbox style="mso-fit-shape-to-text:t" inset="0,0,0,0">
                  <w:txbxContent>
                    <w:p w:rsidR="001079F1" w:rsidRPr="00B6517C" w:rsidRDefault="001079F1" w:rsidP="001079F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3084830</wp:posOffset>
                </wp:positionH>
                <wp:positionV relativeFrom="paragraph">
                  <wp:posOffset>1270</wp:posOffset>
                </wp:positionV>
                <wp:extent cx="1593850" cy="189865"/>
                <wp:effectExtent l="0" t="0" r="635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9F1" w:rsidRPr="00B6517C" w:rsidRDefault="001079F1" w:rsidP="001079F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42.9pt;margin-top:.1pt;width:125.5pt;height:14.95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mWrrw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" filled="f" stroked="f">
                <v:textbox style="mso-fit-shape-to-text:t" inset="0,0,0,0">
                  <w:txbxContent>
                    <w:p w:rsidR="001079F1" w:rsidRPr="00B6517C" w:rsidRDefault="001079F1" w:rsidP="001079F1"/>
                  </w:txbxContent>
                </v:textbox>
                <w10:wrap anchorx="margin"/>
              </v:shape>
            </w:pict>
          </mc:Fallback>
        </mc:AlternateContent>
      </w:r>
      <w:r w:rsidR="001079F1">
        <w:rPr>
          <w:b/>
          <w:sz w:val="28"/>
          <w:szCs w:val="28"/>
        </w:rPr>
        <w:t xml:space="preserve"> </w:t>
      </w:r>
    </w:p>
    <w:p w:rsidR="001079F1" w:rsidRPr="00DB095D" w:rsidRDefault="001079F1" w:rsidP="001079F1">
      <w:pPr>
        <w:rPr>
          <w:sz w:val="2"/>
          <w:szCs w:val="2"/>
        </w:rPr>
        <w:sectPr w:rsidR="001079F1" w:rsidRPr="00DB095D" w:rsidSect="00EE268B">
          <w:pgSz w:w="16840" w:h="11900" w:orient="landscape"/>
          <w:pgMar w:top="1124" w:right="1067" w:bottom="1917" w:left="1393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</w:t>
      </w:r>
    </w:p>
    <w:p w:rsidR="007F7A02" w:rsidRDefault="002E23D3" w:rsidP="007F7A02">
      <w:pPr>
        <w:pStyle w:val="ConsPlusNormal"/>
        <w:ind w:left="8080" w:right="38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33B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A44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BEC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933BEC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Медынский</w:t>
      </w:r>
      <w:r w:rsidRPr="00933BEC">
        <w:rPr>
          <w:rFonts w:ascii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>Калуж</w:t>
      </w:r>
      <w:r w:rsidRPr="00933BEC">
        <w:rPr>
          <w:rFonts w:ascii="Times New Roman" w:hAnsi="Times New Roman" w:cs="Times New Roman"/>
          <w:sz w:val="24"/>
          <w:szCs w:val="24"/>
        </w:rPr>
        <w:t>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A02" w:rsidRPr="00933BEC">
        <w:rPr>
          <w:rFonts w:ascii="Times New Roman" w:hAnsi="Times New Roman" w:cs="Times New Roman"/>
          <w:sz w:val="24"/>
          <w:szCs w:val="24"/>
        </w:rPr>
        <w:t xml:space="preserve">от </w:t>
      </w:r>
      <w:r w:rsidR="007F7A02">
        <w:rPr>
          <w:rFonts w:ascii="Times New Roman" w:hAnsi="Times New Roman" w:cs="Times New Roman"/>
          <w:sz w:val="24"/>
          <w:szCs w:val="24"/>
        </w:rPr>
        <w:t>27.12.2024 г. № 1271</w:t>
      </w:r>
    </w:p>
    <w:bookmarkEnd w:id="0"/>
    <w:p w:rsidR="002E23D3" w:rsidRPr="00933BEC" w:rsidRDefault="002E23D3" w:rsidP="002E23D3">
      <w:pPr>
        <w:pStyle w:val="ConsPlusNormal"/>
        <w:ind w:left="1020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79F1" w:rsidRDefault="001079F1" w:rsidP="001079F1">
      <w:pPr>
        <w:pStyle w:val="60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</w:p>
    <w:p w:rsidR="001079F1" w:rsidRDefault="001079F1" w:rsidP="001079F1">
      <w:pPr>
        <w:pStyle w:val="60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  <w:r w:rsidRPr="004859FA">
        <w:rPr>
          <w:b/>
          <w:sz w:val="28"/>
          <w:szCs w:val="28"/>
        </w:rPr>
        <w:t>Ключевые показатели эффективности антимонопольного комплаенса</w:t>
      </w:r>
      <w:r w:rsidRPr="004859FA">
        <w:rPr>
          <w:b/>
          <w:sz w:val="28"/>
          <w:szCs w:val="28"/>
        </w:rPr>
        <w:br/>
        <w:t xml:space="preserve">Администрации муниципального </w:t>
      </w:r>
      <w:r>
        <w:rPr>
          <w:b/>
          <w:sz w:val="28"/>
          <w:szCs w:val="28"/>
        </w:rPr>
        <w:t>района</w:t>
      </w:r>
      <w:r w:rsidRPr="004859F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Медын</w:t>
      </w:r>
      <w:r w:rsidRPr="004859FA">
        <w:rPr>
          <w:b/>
          <w:sz w:val="28"/>
          <w:szCs w:val="28"/>
        </w:rPr>
        <w:t xml:space="preserve">ский район» </w:t>
      </w:r>
      <w:r>
        <w:rPr>
          <w:b/>
          <w:sz w:val="28"/>
          <w:szCs w:val="28"/>
        </w:rPr>
        <w:t>Калуж</w:t>
      </w:r>
      <w:r w:rsidRPr="004859FA">
        <w:rPr>
          <w:b/>
          <w:sz w:val="28"/>
          <w:szCs w:val="28"/>
        </w:rPr>
        <w:t xml:space="preserve">ской области </w:t>
      </w:r>
    </w:p>
    <w:p w:rsidR="001079F1" w:rsidRDefault="001079F1" w:rsidP="001079F1">
      <w:pPr>
        <w:pStyle w:val="60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  <w:r w:rsidRPr="004859FA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7F7A02">
        <w:rPr>
          <w:b/>
          <w:sz w:val="28"/>
          <w:szCs w:val="28"/>
        </w:rPr>
        <w:t>5</w:t>
      </w:r>
      <w:r w:rsidRPr="004859FA">
        <w:rPr>
          <w:b/>
          <w:sz w:val="28"/>
          <w:szCs w:val="28"/>
        </w:rPr>
        <w:t xml:space="preserve"> год</w:t>
      </w:r>
    </w:p>
    <w:p w:rsidR="001079F1" w:rsidRPr="004859FA" w:rsidRDefault="001079F1" w:rsidP="001079F1">
      <w:pPr>
        <w:pStyle w:val="60"/>
        <w:shd w:val="clear" w:color="auto" w:fill="auto"/>
        <w:spacing w:before="0" w:after="0" w:line="240" w:lineRule="auto"/>
        <w:ind w:right="119"/>
        <w:rPr>
          <w:b/>
          <w:sz w:val="28"/>
          <w:szCs w:val="28"/>
        </w:rPr>
      </w:pPr>
    </w:p>
    <w:tbl>
      <w:tblPr>
        <w:tblOverlap w:val="never"/>
        <w:tblW w:w="149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6406"/>
        <w:gridCol w:w="4324"/>
        <w:gridCol w:w="1126"/>
        <w:gridCol w:w="2393"/>
      </w:tblGrid>
      <w:tr w:rsidR="001079F1" w:rsidRPr="00DB095D" w:rsidTr="00C433BA">
        <w:trPr>
          <w:trHeight w:hRule="exact" w:val="80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</w:rPr>
              <w:t>№</w:t>
            </w:r>
          </w:p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</w:rPr>
              <w:t>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</w:rPr>
              <w:t>Наименование показателя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</w:rPr>
              <w:t>Ответственный и</w:t>
            </w:r>
            <w:r>
              <w:rPr>
                <w:rStyle w:val="212pt"/>
              </w:rPr>
              <w:t>с</w:t>
            </w:r>
            <w:r w:rsidRPr="00DB095D">
              <w:rPr>
                <w:rStyle w:val="212pt"/>
              </w:rPr>
              <w:t>полнитель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tabs>
                <w:tab w:val="left" w:pos="547"/>
              </w:tabs>
              <w:spacing w:before="0" w:after="0" w:line="266" w:lineRule="exact"/>
              <w:ind w:right="119"/>
              <w:jc w:val="center"/>
            </w:pPr>
            <w:r w:rsidRPr="00DB095D">
              <w:rPr>
                <w:rStyle w:val="212pt"/>
              </w:rPr>
              <w:t>Срок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tabs>
                <w:tab w:val="left" w:pos="547"/>
              </w:tabs>
              <w:spacing w:before="0" w:after="0" w:line="274" w:lineRule="exact"/>
              <w:ind w:right="119"/>
              <w:jc w:val="center"/>
            </w:pPr>
            <w:r w:rsidRPr="00DB095D">
              <w:rPr>
                <w:rStyle w:val="212pt"/>
              </w:rPr>
              <w:t>Ключевой показатель эффективности (%)</w:t>
            </w:r>
          </w:p>
        </w:tc>
      </w:tr>
      <w:tr w:rsidR="001079F1" w:rsidRPr="00DB095D" w:rsidTr="00C433BA">
        <w:trPr>
          <w:trHeight w:hRule="exact" w:val="90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74" w:lineRule="exact"/>
              <w:ind w:right="146"/>
              <w:jc w:val="both"/>
            </w:pPr>
            <w:r w:rsidRPr="00DB095D">
              <w:rPr>
                <w:rStyle w:val="212pt"/>
              </w:rPr>
              <w:t>Доля проектов нормативных правовых актов Администрации района, в которых выявлены риски нарушения антимонопольного законодательства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312F59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7F7A02" w:rsidP="002E23D3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66" w:lineRule="exact"/>
              <w:ind w:left="200"/>
            </w:pPr>
            <w:r>
              <w:rPr>
                <w:rStyle w:val="212pt"/>
              </w:rPr>
              <w:t>2025</w:t>
            </w:r>
            <w:r w:rsidRPr="00DB095D">
              <w:rPr>
                <w:rStyle w:val="212pt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66" w:lineRule="exact"/>
              <w:ind w:right="-130"/>
              <w:jc w:val="center"/>
            </w:pPr>
            <w:r w:rsidRPr="00DB095D">
              <w:rPr>
                <w:rStyle w:val="212pt"/>
              </w:rPr>
              <w:t>0</w:t>
            </w:r>
          </w:p>
        </w:tc>
      </w:tr>
      <w:tr w:rsidR="001079F1" w:rsidRPr="00DB095D" w:rsidTr="00C433BA">
        <w:trPr>
          <w:trHeight w:hRule="exact" w:val="114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74" w:lineRule="exact"/>
              <w:ind w:right="146"/>
              <w:jc w:val="both"/>
            </w:pPr>
            <w:r>
              <w:rPr>
                <w:rStyle w:val="212pt"/>
              </w:rPr>
              <w:t>Количество</w:t>
            </w:r>
            <w:r w:rsidRPr="00DB095D">
              <w:rPr>
                <w:rStyle w:val="212pt"/>
              </w:rPr>
              <w:t xml:space="preserve"> сотрудников Администрации района,</w:t>
            </w:r>
            <w:r>
              <w:rPr>
                <w:rStyle w:val="212pt"/>
              </w:rPr>
              <w:t xml:space="preserve">  прошедших</w:t>
            </w:r>
            <w:r w:rsidRPr="00DB095D">
              <w:rPr>
                <w:rStyle w:val="212pt"/>
              </w:rPr>
              <w:t xml:space="preserve"> обучающие мероприятия</w:t>
            </w:r>
            <w:r>
              <w:rPr>
                <w:rStyle w:val="212pt"/>
              </w:rPr>
              <w:t xml:space="preserve"> (семинары, круглые столы)</w:t>
            </w:r>
            <w:r w:rsidRPr="00DB095D">
              <w:rPr>
                <w:rStyle w:val="212pt"/>
              </w:rPr>
              <w:t xml:space="preserve"> по антимонопольному законодательству и антимонопольному комплаенсу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74" w:lineRule="exact"/>
              <w:jc w:val="center"/>
            </w:pPr>
            <w:r>
              <w:t>Отдел организационно-контрольной работы и информации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7F7A02" w:rsidP="007F7A02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66" w:lineRule="exact"/>
              <w:ind w:left="200"/>
            </w:pPr>
            <w:r>
              <w:rPr>
                <w:rStyle w:val="212pt"/>
              </w:rPr>
              <w:t>2025</w:t>
            </w:r>
            <w:r w:rsidRPr="00DB095D">
              <w:rPr>
                <w:rStyle w:val="212pt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F1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66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 xml:space="preserve"> </w:t>
            </w:r>
          </w:p>
          <w:p w:rsidR="001079F1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66" w:lineRule="exact"/>
              <w:jc w:val="center"/>
              <w:rPr>
                <w:sz w:val="36"/>
                <w:szCs w:val="36"/>
              </w:rPr>
            </w:pPr>
          </w:p>
          <w:p w:rsidR="001079F1" w:rsidRPr="00764792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079F1" w:rsidRPr="00DB095D" w:rsidTr="00C433BA">
        <w:trPr>
          <w:trHeight w:hRule="exact" w:val="123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140" w:lineRule="exact"/>
              <w:jc w:val="center"/>
            </w:pPr>
          </w:p>
          <w:p w:rsidR="001079F1" w:rsidRPr="00A77386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140" w:lineRule="exact"/>
              <w:jc w:val="center"/>
            </w:pPr>
            <w:r>
              <w:t xml:space="preserve"> </w:t>
            </w:r>
          </w:p>
          <w:p w:rsidR="001079F1" w:rsidRPr="00A77386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66" w:lineRule="exact"/>
              <w:ind w:right="280"/>
              <w:jc w:val="right"/>
              <w:rPr>
                <w:sz w:val="24"/>
                <w:szCs w:val="24"/>
              </w:rPr>
            </w:pPr>
            <w:r w:rsidRPr="00A77386">
              <w:rPr>
                <w:sz w:val="24"/>
                <w:szCs w:val="24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78" w:lineRule="exact"/>
              <w:ind w:right="146"/>
              <w:jc w:val="both"/>
              <w:rPr>
                <w:rStyle w:val="212pt"/>
              </w:rPr>
            </w:pPr>
            <w:r w:rsidRPr="00DB095D">
              <w:rPr>
                <w:rStyle w:val="212pt"/>
              </w:rPr>
              <w:t>Доля нормативных правовых актов Администрации района, в которых выявлены риски нарушения антимонопольного</w:t>
            </w:r>
          </w:p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78" w:lineRule="exact"/>
              <w:ind w:right="146"/>
              <w:jc w:val="both"/>
            </w:pPr>
            <w:r w:rsidRPr="00DB095D">
              <w:rPr>
                <w:rStyle w:val="212pt"/>
              </w:rPr>
              <w:t xml:space="preserve"> законодательства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74" w:lineRule="exact"/>
              <w:jc w:val="center"/>
            </w:pPr>
            <w:r>
              <w:rPr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9F1" w:rsidRPr="00DB095D" w:rsidRDefault="007F7A02" w:rsidP="002E23D3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66" w:lineRule="exact"/>
              <w:ind w:left="200"/>
            </w:pPr>
            <w:r>
              <w:rPr>
                <w:rStyle w:val="212pt"/>
              </w:rPr>
              <w:t>2025</w:t>
            </w:r>
            <w:r w:rsidRPr="00DB095D">
              <w:rPr>
                <w:rStyle w:val="212pt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0</w:t>
            </w:r>
          </w:p>
        </w:tc>
      </w:tr>
      <w:tr w:rsidR="001079F1" w:rsidRPr="00DB095D" w:rsidTr="00C433BA">
        <w:trPr>
          <w:trHeight w:hRule="exact" w:val="9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66" w:lineRule="exact"/>
              <w:ind w:right="280"/>
              <w:jc w:val="right"/>
            </w:pPr>
            <w:r w:rsidRPr="00DB095D">
              <w:rPr>
                <w:rStyle w:val="212pt"/>
              </w:rP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74" w:lineRule="exact"/>
              <w:ind w:right="146"/>
              <w:jc w:val="both"/>
            </w:pPr>
            <w:r w:rsidRPr="00DB095D">
              <w:rPr>
                <w:rStyle w:val="212pt"/>
              </w:rPr>
              <w:t>Коэффициент снижения количества нарушений антимонопольного законодательства со стороны Администрации</w:t>
            </w:r>
            <w:r>
              <w:rPr>
                <w:rStyle w:val="212pt"/>
              </w:rPr>
              <w:t xml:space="preserve"> </w:t>
            </w:r>
            <w:r w:rsidRPr="00DB095D">
              <w:rPr>
                <w:rStyle w:val="212pt"/>
              </w:rPr>
              <w:t xml:space="preserve"> района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F1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правового обеспечения</w:t>
            </w:r>
          </w:p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74" w:lineRule="exact"/>
              <w:jc w:val="center"/>
            </w:pPr>
            <w:r>
              <w:rPr>
                <w:sz w:val="24"/>
                <w:szCs w:val="24"/>
              </w:rPr>
              <w:t>Отдел управления муниципальным имуществом и закупок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9F1" w:rsidRPr="00DB095D" w:rsidRDefault="007F7A02" w:rsidP="002E23D3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66" w:lineRule="exact"/>
              <w:ind w:left="200"/>
            </w:pPr>
            <w:r>
              <w:rPr>
                <w:rStyle w:val="212pt"/>
              </w:rPr>
              <w:t>2025</w:t>
            </w:r>
            <w:r w:rsidRPr="00DB095D">
              <w:rPr>
                <w:rStyle w:val="212pt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F1" w:rsidRPr="00DB095D" w:rsidRDefault="001079F1" w:rsidP="00C433BA">
            <w:pPr>
              <w:pStyle w:val="22"/>
              <w:framePr w:w="14956" w:h="5446" w:hRule="exact" w:wrap="notBeside" w:vAnchor="text" w:hAnchor="page" w:x="1231" w:y="11"/>
              <w:shd w:val="clear" w:color="auto" w:fill="auto"/>
              <w:spacing w:before="0" w:after="0" w:line="266" w:lineRule="exact"/>
              <w:jc w:val="center"/>
            </w:pPr>
            <w:r w:rsidRPr="00DB095D">
              <w:rPr>
                <w:rStyle w:val="212pt"/>
              </w:rPr>
              <w:t>100</w:t>
            </w:r>
          </w:p>
        </w:tc>
      </w:tr>
    </w:tbl>
    <w:p w:rsidR="001079F1" w:rsidRPr="00DB095D" w:rsidRDefault="001079F1" w:rsidP="001079F1">
      <w:pPr>
        <w:framePr w:w="14956" w:h="5446" w:hRule="exact" w:wrap="notBeside" w:vAnchor="text" w:hAnchor="page" w:x="1231" w:y="11"/>
        <w:rPr>
          <w:sz w:val="2"/>
          <w:szCs w:val="2"/>
        </w:rPr>
      </w:pPr>
    </w:p>
    <w:p w:rsidR="001079F1" w:rsidRDefault="001079F1" w:rsidP="001079F1">
      <w:pPr>
        <w:ind w:left="10773"/>
        <w:jc w:val="both"/>
      </w:pPr>
      <w:r w:rsidRPr="002F579C">
        <w:rPr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p w:rsidR="002E23D3" w:rsidRDefault="002E23D3" w:rsidP="009C0F97">
      <w:pPr>
        <w:shd w:val="clear" w:color="auto" w:fill="FFFFFF"/>
        <w:jc w:val="center"/>
        <w:rPr>
          <w:szCs w:val="26"/>
        </w:rPr>
      </w:pPr>
    </w:p>
    <w:p w:rsidR="00D4557F" w:rsidRDefault="00D4557F" w:rsidP="00664D65">
      <w:pPr>
        <w:rPr>
          <w:b/>
        </w:rPr>
      </w:pPr>
    </w:p>
    <w:sectPr w:rsidR="00D4557F" w:rsidSect="002E23D3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D3" w:rsidRDefault="002E23D3" w:rsidP="002E23D3">
      <w:r>
        <w:separator/>
      </w:r>
    </w:p>
  </w:endnote>
  <w:endnote w:type="continuationSeparator" w:id="0">
    <w:p w:rsidR="002E23D3" w:rsidRDefault="002E23D3" w:rsidP="002E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D3" w:rsidRDefault="002E23D3" w:rsidP="002E23D3">
      <w:r>
        <w:separator/>
      </w:r>
    </w:p>
  </w:footnote>
  <w:footnote w:type="continuationSeparator" w:id="0">
    <w:p w:rsidR="002E23D3" w:rsidRDefault="002E23D3" w:rsidP="002E2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4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F52A9"/>
    <w:multiLevelType w:val="singleLevel"/>
    <w:tmpl w:val="E7C40E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751265"/>
    <w:multiLevelType w:val="hybridMultilevel"/>
    <w:tmpl w:val="793C56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92BA6"/>
    <w:multiLevelType w:val="singleLevel"/>
    <w:tmpl w:val="9952735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693DF0"/>
    <w:multiLevelType w:val="singleLevel"/>
    <w:tmpl w:val="BBA2BB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0107564"/>
    <w:multiLevelType w:val="singleLevel"/>
    <w:tmpl w:val="B4BABB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A82664"/>
    <w:multiLevelType w:val="hybridMultilevel"/>
    <w:tmpl w:val="534E59CA"/>
    <w:lvl w:ilvl="0" w:tplc="0076F8A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D4DEEF80">
      <w:numFmt w:val="none"/>
      <w:lvlText w:val=""/>
      <w:lvlJc w:val="left"/>
      <w:pPr>
        <w:tabs>
          <w:tab w:val="num" w:pos="360"/>
        </w:tabs>
      </w:pPr>
    </w:lvl>
    <w:lvl w:ilvl="2" w:tplc="ABD8E800">
      <w:numFmt w:val="none"/>
      <w:lvlText w:val=""/>
      <w:lvlJc w:val="left"/>
      <w:pPr>
        <w:tabs>
          <w:tab w:val="num" w:pos="360"/>
        </w:tabs>
      </w:pPr>
    </w:lvl>
    <w:lvl w:ilvl="3" w:tplc="DC00895A">
      <w:numFmt w:val="none"/>
      <w:lvlText w:val=""/>
      <w:lvlJc w:val="left"/>
      <w:pPr>
        <w:tabs>
          <w:tab w:val="num" w:pos="360"/>
        </w:tabs>
      </w:pPr>
    </w:lvl>
    <w:lvl w:ilvl="4" w:tplc="D22A3118">
      <w:numFmt w:val="none"/>
      <w:lvlText w:val=""/>
      <w:lvlJc w:val="left"/>
      <w:pPr>
        <w:tabs>
          <w:tab w:val="num" w:pos="360"/>
        </w:tabs>
      </w:pPr>
    </w:lvl>
    <w:lvl w:ilvl="5" w:tplc="D450882C">
      <w:numFmt w:val="none"/>
      <w:lvlText w:val=""/>
      <w:lvlJc w:val="left"/>
      <w:pPr>
        <w:tabs>
          <w:tab w:val="num" w:pos="360"/>
        </w:tabs>
      </w:pPr>
    </w:lvl>
    <w:lvl w:ilvl="6" w:tplc="78B4F8E0">
      <w:numFmt w:val="none"/>
      <w:lvlText w:val=""/>
      <w:lvlJc w:val="left"/>
      <w:pPr>
        <w:tabs>
          <w:tab w:val="num" w:pos="360"/>
        </w:tabs>
      </w:pPr>
    </w:lvl>
    <w:lvl w:ilvl="7" w:tplc="4DEE3870">
      <w:numFmt w:val="none"/>
      <w:lvlText w:val=""/>
      <w:lvlJc w:val="left"/>
      <w:pPr>
        <w:tabs>
          <w:tab w:val="num" w:pos="360"/>
        </w:tabs>
      </w:pPr>
    </w:lvl>
    <w:lvl w:ilvl="8" w:tplc="855C900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0446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1E3CBC"/>
    <w:multiLevelType w:val="singleLevel"/>
    <w:tmpl w:val="8DF8CB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198835AE"/>
    <w:multiLevelType w:val="multilevel"/>
    <w:tmpl w:val="D60E8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B2E62AF"/>
    <w:multiLevelType w:val="singleLevel"/>
    <w:tmpl w:val="1E1EEDA8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>
    <w:nsid w:val="23AA65D6"/>
    <w:multiLevelType w:val="hybridMultilevel"/>
    <w:tmpl w:val="432A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A6B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F3543AD"/>
    <w:multiLevelType w:val="singleLevel"/>
    <w:tmpl w:val="E6A843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8C0C2D"/>
    <w:multiLevelType w:val="multilevel"/>
    <w:tmpl w:val="D9566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5B65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4C505D"/>
    <w:multiLevelType w:val="singleLevel"/>
    <w:tmpl w:val="923CB4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3BD510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B60828"/>
    <w:multiLevelType w:val="multilevel"/>
    <w:tmpl w:val="AACC0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FAD1301"/>
    <w:multiLevelType w:val="singleLevel"/>
    <w:tmpl w:val="74649B0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0">
    <w:nsid w:val="41006EAC"/>
    <w:multiLevelType w:val="singleLevel"/>
    <w:tmpl w:val="062E57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56640B"/>
    <w:multiLevelType w:val="singleLevel"/>
    <w:tmpl w:val="A0FC85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100F5B"/>
    <w:multiLevelType w:val="singleLevel"/>
    <w:tmpl w:val="9A726E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46CD78C8"/>
    <w:multiLevelType w:val="singleLevel"/>
    <w:tmpl w:val="DF9CF93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B6D47A6"/>
    <w:multiLevelType w:val="singleLevel"/>
    <w:tmpl w:val="D4125F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4D3070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877F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47E24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998713B"/>
    <w:multiLevelType w:val="singleLevel"/>
    <w:tmpl w:val="569AED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AE9577D"/>
    <w:multiLevelType w:val="multilevel"/>
    <w:tmpl w:val="716CB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3D11050"/>
    <w:multiLevelType w:val="hybridMultilevel"/>
    <w:tmpl w:val="D3BEA024"/>
    <w:lvl w:ilvl="0" w:tplc="427E6234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A8537C5"/>
    <w:multiLevelType w:val="singleLevel"/>
    <w:tmpl w:val="73CE279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6BFF5D04"/>
    <w:multiLevelType w:val="multilevel"/>
    <w:tmpl w:val="37CAC5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6FDC15A6"/>
    <w:multiLevelType w:val="multilevel"/>
    <w:tmpl w:val="716CB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3D7530F"/>
    <w:multiLevelType w:val="multilevel"/>
    <w:tmpl w:val="4B903BD0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>
    <w:nsid w:val="75447629"/>
    <w:multiLevelType w:val="singleLevel"/>
    <w:tmpl w:val="8C0E6F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217FEF"/>
    <w:multiLevelType w:val="multilevel"/>
    <w:tmpl w:val="888E2E1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AFE377B"/>
    <w:multiLevelType w:val="hybridMultilevel"/>
    <w:tmpl w:val="26B0A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111AC1"/>
    <w:multiLevelType w:val="multilevel"/>
    <w:tmpl w:val="3C96942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15" w:hanging="46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  <w:color w:val="000000"/>
      </w:rPr>
    </w:lvl>
  </w:abstractNum>
  <w:abstractNum w:abstractNumId="39">
    <w:nsid w:val="7D7A0D43"/>
    <w:multiLevelType w:val="singleLevel"/>
    <w:tmpl w:val="034E43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>
    <w:nsid w:val="7F1D3F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28"/>
  </w:num>
  <w:num w:numId="4">
    <w:abstractNumId w:val="27"/>
  </w:num>
  <w:num w:numId="5">
    <w:abstractNumId w:val="31"/>
  </w:num>
  <w:num w:numId="6">
    <w:abstractNumId w:val="22"/>
  </w:num>
  <w:num w:numId="7">
    <w:abstractNumId w:val="17"/>
  </w:num>
  <w:num w:numId="8">
    <w:abstractNumId w:val="10"/>
  </w:num>
  <w:num w:numId="9">
    <w:abstractNumId w:val="39"/>
  </w:num>
  <w:num w:numId="10">
    <w:abstractNumId w:val="24"/>
  </w:num>
  <w:num w:numId="11">
    <w:abstractNumId w:val="0"/>
  </w:num>
  <w:num w:numId="12">
    <w:abstractNumId w:val="4"/>
  </w:num>
  <w:num w:numId="13">
    <w:abstractNumId w:val="25"/>
  </w:num>
  <w:num w:numId="14">
    <w:abstractNumId w:val="5"/>
  </w:num>
  <w:num w:numId="15">
    <w:abstractNumId w:val="26"/>
  </w:num>
  <w:num w:numId="16">
    <w:abstractNumId w:val="21"/>
  </w:num>
  <w:num w:numId="17">
    <w:abstractNumId w:val="12"/>
  </w:num>
  <w:num w:numId="18">
    <w:abstractNumId w:val="40"/>
  </w:num>
  <w:num w:numId="19">
    <w:abstractNumId w:val="15"/>
  </w:num>
  <w:num w:numId="20">
    <w:abstractNumId w:val="13"/>
  </w:num>
  <w:num w:numId="21">
    <w:abstractNumId w:val="1"/>
  </w:num>
  <w:num w:numId="22">
    <w:abstractNumId w:val="20"/>
  </w:num>
  <w:num w:numId="23">
    <w:abstractNumId w:val="36"/>
  </w:num>
  <w:num w:numId="24">
    <w:abstractNumId w:val="3"/>
  </w:num>
  <w:num w:numId="25">
    <w:abstractNumId w:val="35"/>
  </w:num>
  <w:num w:numId="26">
    <w:abstractNumId w:val="16"/>
  </w:num>
  <w:num w:numId="27">
    <w:abstractNumId w:val="8"/>
  </w:num>
  <w:num w:numId="28">
    <w:abstractNumId w:val="19"/>
  </w:num>
  <w:num w:numId="29">
    <w:abstractNumId w:val="6"/>
  </w:num>
  <w:num w:numId="30">
    <w:abstractNumId w:val="32"/>
  </w:num>
  <w:num w:numId="31">
    <w:abstractNumId w:val="34"/>
  </w:num>
  <w:num w:numId="32">
    <w:abstractNumId w:val="33"/>
  </w:num>
  <w:num w:numId="33">
    <w:abstractNumId w:val="9"/>
  </w:num>
  <w:num w:numId="34">
    <w:abstractNumId w:val="18"/>
  </w:num>
  <w:num w:numId="35">
    <w:abstractNumId w:val="2"/>
  </w:num>
  <w:num w:numId="36">
    <w:abstractNumId w:val="29"/>
  </w:num>
  <w:num w:numId="37">
    <w:abstractNumId w:val="30"/>
  </w:num>
  <w:num w:numId="38">
    <w:abstractNumId w:val="14"/>
  </w:num>
  <w:num w:numId="39">
    <w:abstractNumId w:val="37"/>
  </w:num>
  <w:num w:numId="40">
    <w:abstractNumId w:val="3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E4"/>
    <w:rsid w:val="00016DC1"/>
    <w:rsid w:val="00031B7C"/>
    <w:rsid w:val="0003437E"/>
    <w:rsid w:val="00034B5B"/>
    <w:rsid w:val="00035B5D"/>
    <w:rsid w:val="00062015"/>
    <w:rsid w:val="0009172C"/>
    <w:rsid w:val="000C364A"/>
    <w:rsid w:val="000E7D8C"/>
    <w:rsid w:val="000F147C"/>
    <w:rsid w:val="000F369F"/>
    <w:rsid w:val="000F7C0C"/>
    <w:rsid w:val="001047B2"/>
    <w:rsid w:val="001079F1"/>
    <w:rsid w:val="00107E9F"/>
    <w:rsid w:val="00122446"/>
    <w:rsid w:val="00143629"/>
    <w:rsid w:val="00174A7B"/>
    <w:rsid w:val="001A7B33"/>
    <w:rsid w:val="00205F13"/>
    <w:rsid w:val="00212C68"/>
    <w:rsid w:val="00215ED4"/>
    <w:rsid w:val="002472B7"/>
    <w:rsid w:val="002523E6"/>
    <w:rsid w:val="002743D4"/>
    <w:rsid w:val="00277ECC"/>
    <w:rsid w:val="00282619"/>
    <w:rsid w:val="00285611"/>
    <w:rsid w:val="00287EB5"/>
    <w:rsid w:val="00292FB9"/>
    <w:rsid w:val="002A7930"/>
    <w:rsid w:val="002C1355"/>
    <w:rsid w:val="002C511B"/>
    <w:rsid w:val="002E23D3"/>
    <w:rsid w:val="002E3391"/>
    <w:rsid w:val="002F6440"/>
    <w:rsid w:val="00312E2B"/>
    <w:rsid w:val="00324ED0"/>
    <w:rsid w:val="00353CEF"/>
    <w:rsid w:val="00355DF2"/>
    <w:rsid w:val="00362FF6"/>
    <w:rsid w:val="00365D35"/>
    <w:rsid w:val="00366672"/>
    <w:rsid w:val="00367523"/>
    <w:rsid w:val="00375B9F"/>
    <w:rsid w:val="003816ED"/>
    <w:rsid w:val="0038680D"/>
    <w:rsid w:val="003A2DDD"/>
    <w:rsid w:val="003A4453"/>
    <w:rsid w:val="003D466B"/>
    <w:rsid w:val="003E1F63"/>
    <w:rsid w:val="003F779E"/>
    <w:rsid w:val="00404220"/>
    <w:rsid w:val="00404A07"/>
    <w:rsid w:val="004303BE"/>
    <w:rsid w:val="004458B0"/>
    <w:rsid w:val="0047362D"/>
    <w:rsid w:val="004866BC"/>
    <w:rsid w:val="004968D5"/>
    <w:rsid w:val="004A3CB5"/>
    <w:rsid w:val="004B2D5C"/>
    <w:rsid w:val="004C2752"/>
    <w:rsid w:val="004C5A4D"/>
    <w:rsid w:val="004E4CB3"/>
    <w:rsid w:val="004E503E"/>
    <w:rsid w:val="005028A1"/>
    <w:rsid w:val="005200AA"/>
    <w:rsid w:val="00530C57"/>
    <w:rsid w:val="00551E15"/>
    <w:rsid w:val="005675DB"/>
    <w:rsid w:val="0058444C"/>
    <w:rsid w:val="005A31E2"/>
    <w:rsid w:val="005A652E"/>
    <w:rsid w:val="005A7961"/>
    <w:rsid w:val="005B0E33"/>
    <w:rsid w:val="005D1600"/>
    <w:rsid w:val="005D7AE4"/>
    <w:rsid w:val="006057FB"/>
    <w:rsid w:val="00612256"/>
    <w:rsid w:val="00614684"/>
    <w:rsid w:val="00634218"/>
    <w:rsid w:val="00641ABD"/>
    <w:rsid w:val="00655FCF"/>
    <w:rsid w:val="0066009D"/>
    <w:rsid w:val="00664D65"/>
    <w:rsid w:val="00667392"/>
    <w:rsid w:val="006702AB"/>
    <w:rsid w:val="00671A48"/>
    <w:rsid w:val="00692FB9"/>
    <w:rsid w:val="006A08A8"/>
    <w:rsid w:val="006B4A3B"/>
    <w:rsid w:val="006B7368"/>
    <w:rsid w:val="006C7BB6"/>
    <w:rsid w:val="006C7CE9"/>
    <w:rsid w:val="006D6632"/>
    <w:rsid w:val="007229DF"/>
    <w:rsid w:val="00732FF0"/>
    <w:rsid w:val="00735E19"/>
    <w:rsid w:val="00745E64"/>
    <w:rsid w:val="0077716D"/>
    <w:rsid w:val="00787F20"/>
    <w:rsid w:val="007A17FF"/>
    <w:rsid w:val="007D2530"/>
    <w:rsid w:val="007D75A9"/>
    <w:rsid w:val="007E55F6"/>
    <w:rsid w:val="007F2765"/>
    <w:rsid w:val="007F7A02"/>
    <w:rsid w:val="0080340B"/>
    <w:rsid w:val="00810020"/>
    <w:rsid w:val="00811CDD"/>
    <w:rsid w:val="008324C3"/>
    <w:rsid w:val="00836AC7"/>
    <w:rsid w:val="00887690"/>
    <w:rsid w:val="008902DA"/>
    <w:rsid w:val="00891A6D"/>
    <w:rsid w:val="00893BD1"/>
    <w:rsid w:val="008A69B4"/>
    <w:rsid w:val="008B2E4F"/>
    <w:rsid w:val="008C7BCE"/>
    <w:rsid w:val="008D2074"/>
    <w:rsid w:val="008D4EC6"/>
    <w:rsid w:val="009017DF"/>
    <w:rsid w:val="00910C12"/>
    <w:rsid w:val="00922BA6"/>
    <w:rsid w:val="00941DF0"/>
    <w:rsid w:val="0095436F"/>
    <w:rsid w:val="00987870"/>
    <w:rsid w:val="009A17FF"/>
    <w:rsid w:val="009A27BA"/>
    <w:rsid w:val="009B6332"/>
    <w:rsid w:val="009B6E03"/>
    <w:rsid w:val="009B76E5"/>
    <w:rsid w:val="009C0F97"/>
    <w:rsid w:val="009E741E"/>
    <w:rsid w:val="009F4DFF"/>
    <w:rsid w:val="00A14BE0"/>
    <w:rsid w:val="00A16259"/>
    <w:rsid w:val="00A179A3"/>
    <w:rsid w:val="00A344AB"/>
    <w:rsid w:val="00A363F2"/>
    <w:rsid w:val="00A63AD9"/>
    <w:rsid w:val="00A6526E"/>
    <w:rsid w:val="00A83706"/>
    <w:rsid w:val="00A837D6"/>
    <w:rsid w:val="00A9222B"/>
    <w:rsid w:val="00AB1BE9"/>
    <w:rsid w:val="00AB56F5"/>
    <w:rsid w:val="00AC4D8F"/>
    <w:rsid w:val="00AD6B98"/>
    <w:rsid w:val="00B01794"/>
    <w:rsid w:val="00B03722"/>
    <w:rsid w:val="00B23D63"/>
    <w:rsid w:val="00B676B5"/>
    <w:rsid w:val="00B77775"/>
    <w:rsid w:val="00BA74BE"/>
    <w:rsid w:val="00BB3C15"/>
    <w:rsid w:val="00BC11FE"/>
    <w:rsid w:val="00BE56D4"/>
    <w:rsid w:val="00C00ACC"/>
    <w:rsid w:val="00C05A4D"/>
    <w:rsid w:val="00C078C2"/>
    <w:rsid w:val="00C10F9E"/>
    <w:rsid w:val="00C23685"/>
    <w:rsid w:val="00C2716E"/>
    <w:rsid w:val="00C31B27"/>
    <w:rsid w:val="00C403D5"/>
    <w:rsid w:val="00C420C2"/>
    <w:rsid w:val="00C76584"/>
    <w:rsid w:val="00C77128"/>
    <w:rsid w:val="00C90A8B"/>
    <w:rsid w:val="00CB0FD5"/>
    <w:rsid w:val="00CE6FB7"/>
    <w:rsid w:val="00CF2DEF"/>
    <w:rsid w:val="00D24D9D"/>
    <w:rsid w:val="00D342A7"/>
    <w:rsid w:val="00D4557F"/>
    <w:rsid w:val="00D62775"/>
    <w:rsid w:val="00D82EE4"/>
    <w:rsid w:val="00D834FE"/>
    <w:rsid w:val="00DA4346"/>
    <w:rsid w:val="00DB1CEA"/>
    <w:rsid w:val="00DC02BC"/>
    <w:rsid w:val="00DC73F2"/>
    <w:rsid w:val="00DF1D8D"/>
    <w:rsid w:val="00E10822"/>
    <w:rsid w:val="00E112AA"/>
    <w:rsid w:val="00E27E50"/>
    <w:rsid w:val="00E465B1"/>
    <w:rsid w:val="00E479C7"/>
    <w:rsid w:val="00E7174A"/>
    <w:rsid w:val="00E74732"/>
    <w:rsid w:val="00E86955"/>
    <w:rsid w:val="00E928BF"/>
    <w:rsid w:val="00EF1CF3"/>
    <w:rsid w:val="00F224E4"/>
    <w:rsid w:val="00F27CD2"/>
    <w:rsid w:val="00F34BEA"/>
    <w:rsid w:val="00F468C8"/>
    <w:rsid w:val="00F55109"/>
    <w:rsid w:val="00F727F3"/>
    <w:rsid w:val="00F82667"/>
    <w:rsid w:val="00F83379"/>
    <w:rsid w:val="00F9781B"/>
    <w:rsid w:val="00FB6A2D"/>
    <w:rsid w:val="00FC1784"/>
    <w:rsid w:val="00FC5823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lang w:val="en-US"/>
    </w:rPr>
  </w:style>
  <w:style w:type="paragraph" w:styleId="a4">
    <w:name w:val="Body Text Indent"/>
    <w:basedOn w:val="a"/>
    <w:pPr>
      <w:ind w:firstLine="708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footnote text"/>
    <w:basedOn w:val="a"/>
    <w:semiHidden/>
    <w:rPr>
      <w:sz w:val="20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Balloon Text"/>
    <w:basedOn w:val="a"/>
    <w:semiHidden/>
    <w:rsid w:val="004B2D5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765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Title"/>
    <w:basedOn w:val="a"/>
    <w:qFormat/>
    <w:rsid w:val="00D4557F"/>
    <w:pPr>
      <w:ind w:firstLine="540"/>
      <w:jc w:val="center"/>
    </w:pPr>
    <w:rPr>
      <w:b/>
      <w:bCs/>
      <w:sz w:val="24"/>
      <w:szCs w:val="24"/>
    </w:rPr>
  </w:style>
  <w:style w:type="paragraph" w:customStyle="1" w:styleId="ConsPlusNonformat">
    <w:name w:val="ConsPlusNonformat"/>
    <w:rsid w:val="00D455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455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455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D45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A2DDD"/>
    <w:pPr>
      <w:ind w:left="720"/>
      <w:contextualSpacing/>
    </w:pPr>
    <w:rPr>
      <w:sz w:val="24"/>
      <w:szCs w:val="24"/>
    </w:rPr>
  </w:style>
  <w:style w:type="paragraph" w:customStyle="1" w:styleId="11">
    <w:name w:val="Абзац списка1"/>
    <w:basedOn w:val="a"/>
    <w:rsid w:val="00B01794"/>
    <w:pPr>
      <w:ind w:left="720"/>
      <w:contextualSpacing/>
    </w:pPr>
    <w:rPr>
      <w:rFonts w:eastAsia="Calibri"/>
      <w:sz w:val="24"/>
      <w:szCs w:val="24"/>
    </w:rPr>
  </w:style>
  <w:style w:type="paragraph" w:styleId="ae">
    <w:name w:val="Normal (Web)"/>
    <w:basedOn w:val="a"/>
    <w:uiPriority w:val="99"/>
    <w:rsid w:val="00836AC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375B9F"/>
    <w:pPr>
      <w:ind w:left="720"/>
      <w:contextualSpacing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035B5D"/>
    <w:rPr>
      <w:sz w:val="30"/>
    </w:rPr>
  </w:style>
  <w:style w:type="character" w:styleId="af">
    <w:name w:val="Strong"/>
    <w:uiPriority w:val="22"/>
    <w:qFormat/>
    <w:rsid w:val="009C0F97"/>
    <w:rPr>
      <w:b/>
      <w:bCs/>
    </w:rPr>
  </w:style>
  <w:style w:type="character" w:customStyle="1" w:styleId="af0">
    <w:name w:val="Основной текст + Полужирный"/>
    <w:rsid w:val="00107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link w:val="22"/>
    <w:rsid w:val="001079F1"/>
    <w:rPr>
      <w:sz w:val="23"/>
      <w:szCs w:val="23"/>
      <w:shd w:val="clear" w:color="auto" w:fill="FFFFFF"/>
    </w:rPr>
  </w:style>
  <w:style w:type="character" w:customStyle="1" w:styleId="af1">
    <w:name w:val="Подпись к таблице_"/>
    <w:link w:val="af2"/>
    <w:rsid w:val="001079F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1079F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79F1"/>
    <w:pPr>
      <w:shd w:val="clear" w:color="auto" w:fill="FFFFFF"/>
      <w:spacing w:before="300" w:after="480" w:line="0" w:lineRule="atLeast"/>
    </w:pPr>
    <w:rPr>
      <w:sz w:val="23"/>
      <w:szCs w:val="23"/>
    </w:rPr>
  </w:style>
  <w:style w:type="paragraph" w:customStyle="1" w:styleId="af2">
    <w:name w:val="Подпись к таблице"/>
    <w:basedOn w:val="a"/>
    <w:link w:val="af1"/>
    <w:rsid w:val="001079F1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1079F1"/>
    <w:pPr>
      <w:shd w:val="clear" w:color="auto" w:fill="FFFFFF"/>
      <w:spacing w:before="480" w:after="300" w:line="278" w:lineRule="exact"/>
      <w:jc w:val="center"/>
    </w:pPr>
    <w:rPr>
      <w:sz w:val="23"/>
      <w:szCs w:val="23"/>
    </w:rPr>
  </w:style>
  <w:style w:type="character" w:customStyle="1" w:styleId="5">
    <w:name w:val="Основной текст (5)_"/>
    <w:link w:val="50"/>
    <w:rsid w:val="001079F1"/>
    <w:rPr>
      <w:shd w:val="clear" w:color="auto" w:fill="FFFFFF"/>
    </w:rPr>
  </w:style>
  <w:style w:type="character" w:customStyle="1" w:styleId="212pt">
    <w:name w:val="Основной текст (2) + 12 pt"/>
    <w:rsid w:val="00107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rsid w:val="00107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link w:val="7"/>
    <w:rsid w:val="001079F1"/>
    <w:rPr>
      <w:rFonts w:ascii="Impact" w:eastAsia="Impact" w:hAnsi="Impact" w:cs="Impact"/>
      <w:sz w:val="19"/>
      <w:szCs w:val="19"/>
      <w:shd w:val="clear" w:color="auto" w:fill="FFFFFF"/>
      <w:lang w:val="en-US" w:eastAsia="en-US" w:bidi="en-US"/>
    </w:rPr>
  </w:style>
  <w:style w:type="character" w:customStyle="1" w:styleId="9Exact">
    <w:name w:val="Основной текст (9) Exact"/>
    <w:link w:val="9"/>
    <w:rsid w:val="001079F1"/>
    <w:rPr>
      <w:b/>
      <w:bCs/>
      <w:sz w:val="17"/>
      <w:szCs w:val="17"/>
      <w:shd w:val="clear" w:color="auto" w:fill="FFFFFF"/>
    </w:rPr>
  </w:style>
  <w:style w:type="character" w:customStyle="1" w:styleId="5Exact">
    <w:name w:val="Основной текст (5) Exact"/>
    <w:rsid w:val="00107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6D77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079F1"/>
    <w:pPr>
      <w:widowControl w:val="0"/>
      <w:shd w:val="clear" w:color="auto" w:fill="FFFFFF"/>
      <w:spacing w:after="140" w:line="266" w:lineRule="exact"/>
    </w:pPr>
    <w:rPr>
      <w:sz w:val="20"/>
    </w:rPr>
  </w:style>
  <w:style w:type="paragraph" w:customStyle="1" w:styleId="7">
    <w:name w:val="Основной текст (7)"/>
    <w:basedOn w:val="a"/>
    <w:link w:val="7Exact"/>
    <w:rsid w:val="001079F1"/>
    <w:pPr>
      <w:widowControl w:val="0"/>
      <w:shd w:val="clear" w:color="auto" w:fill="FFFFFF"/>
      <w:spacing w:line="232" w:lineRule="exact"/>
    </w:pPr>
    <w:rPr>
      <w:rFonts w:ascii="Impact" w:eastAsia="Impact" w:hAnsi="Impact" w:cs="Impact"/>
      <w:sz w:val="19"/>
      <w:szCs w:val="19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1079F1"/>
    <w:pPr>
      <w:widowControl w:val="0"/>
      <w:shd w:val="clear" w:color="auto" w:fill="FFFFFF"/>
      <w:spacing w:line="188" w:lineRule="exact"/>
    </w:pPr>
    <w:rPr>
      <w:b/>
      <w:bCs/>
      <w:sz w:val="17"/>
      <w:szCs w:val="17"/>
    </w:rPr>
  </w:style>
  <w:style w:type="paragraph" w:styleId="af3">
    <w:name w:val="header"/>
    <w:basedOn w:val="a"/>
    <w:link w:val="af4"/>
    <w:rsid w:val="002E23D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E23D3"/>
    <w:rPr>
      <w:sz w:val="26"/>
    </w:rPr>
  </w:style>
  <w:style w:type="paragraph" w:styleId="af5">
    <w:name w:val="footer"/>
    <w:basedOn w:val="a"/>
    <w:link w:val="af6"/>
    <w:rsid w:val="002E23D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E23D3"/>
    <w:rPr>
      <w:sz w:val="26"/>
    </w:rPr>
  </w:style>
  <w:style w:type="character" w:customStyle="1" w:styleId="af7">
    <w:name w:val="Основной текст_"/>
    <w:link w:val="13"/>
    <w:rsid w:val="007F2765"/>
    <w:rPr>
      <w:spacing w:val="2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7"/>
    <w:rsid w:val="007F2765"/>
    <w:pPr>
      <w:widowControl w:val="0"/>
      <w:shd w:val="clear" w:color="auto" w:fill="FFFFFF"/>
      <w:spacing w:before="420" w:line="356" w:lineRule="exact"/>
      <w:jc w:val="both"/>
    </w:pPr>
    <w:rPr>
      <w:spacing w:val="2"/>
      <w:sz w:val="23"/>
      <w:szCs w:val="23"/>
    </w:rPr>
  </w:style>
  <w:style w:type="paragraph" w:styleId="af8">
    <w:name w:val="No Spacing"/>
    <w:uiPriority w:val="1"/>
    <w:qFormat/>
    <w:rsid w:val="00016DC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lang w:val="en-US"/>
    </w:rPr>
  </w:style>
  <w:style w:type="paragraph" w:styleId="a4">
    <w:name w:val="Body Text Indent"/>
    <w:basedOn w:val="a"/>
    <w:pPr>
      <w:ind w:firstLine="708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footnote text"/>
    <w:basedOn w:val="a"/>
    <w:semiHidden/>
    <w:rPr>
      <w:sz w:val="20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Balloon Text"/>
    <w:basedOn w:val="a"/>
    <w:semiHidden/>
    <w:rsid w:val="004B2D5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765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Title"/>
    <w:basedOn w:val="a"/>
    <w:qFormat/>
    <w:rsid w:val="00D4557F"/>
    <w:pPr>
      <w:ind w:firstLine="540"/>
      <w:jc w:val="center"/>
    </w:pPr>
    <w:rPr>
      <w:b/>
      <w:bCs/>
      <w:sz w:val="24"/>
      <w:szCs w:val="24"/>
    </w:rPr>
  </w:style>
  <w:style w:type="paragraph" w:customStyle="1" w:styleId="ConsPlusNonformat">
    <w:name w:val="ConsPlusNonformat"/>
    <w:rsid w:val="00D455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455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455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D45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A2DDD"/>
    <w:pPr>
      <w:ind w:left="720"/>
      <w:contextualSpacing/>
    </w:pPr>
    <w:rPr>
      <w:sz w:val="24"/>
      <w:szCs w:val="24"/>
    </w:rPr>
  </w:style>
  <w:style w:type="paragraph" w:customStyle="1" w:styleId="11">
    <w:name w:val="Абзац списка1"/>
    <w:basedOn w:val="a"/>
    <w:rsid w:val="00B01794"/>
    <w:pPr>
      <w:ind w:left="720"/>
      <w:contextualSpacing/>
    </w:pPr>
    <w:rPr>
      <w:rFonts w:eastAsia="Calibri"/>
      <w:sz w:val="24"/>
      <w:szCs w:val="24"/>
    </w:rPr>
  </w:style>
  <w:style w:type="paragraph" w:styleId="ae">
    <w:name w:val="Normal (Web)"/>
    <w:basedOn w:val="a"/>
    <w:uiPriority w:val="99"/>
    <w:rsid w:val="00836AC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375B9F"/>
    <w:pPr>
      <w:ind w:left="720"/>
      <w:contextualSpacing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035B5D"/>
    <w:rPr>
      <w:sz w:val="30"/>
    </w:rPr>
  </w:style>
  <w:style w:type="character" w:styleId="af">
    <w:name w:val="Strong"/>
    <w:uiPriority w:val="22"/>
    <w:qFormat/>
    <w:rsid w:val="009C0F97"/>
    <w:rPr>
      <w:b/>
      <w:bCs/>
    </w:rPr>
  </w:style>
  <w:style w:type="character" w:customStyle="1" w:styleId="af0">
    <w:name w:val="Основной текст + Полужирный"/>
    <w:rsid w:val="00107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link w:val="22"/>
    <w:rsid w:val="001079F1"/>
    <w:rPr>
      <w:sz w:val="23"/>
      <w:szCs w:val="23"/>
      <w:shd w:val="clear" w:color="auto" w:fill="FFFFFF"/>
    </w:rPr>
  </w:style>
  <w:style w:type="character" w:customStyle="1" w:styleId="af1">
    <w:name w:val="Подпись к таблице_"/>
    <w:link w:val="af2"/>
    <w:rsid w:val="001079F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1079F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79F1"/>
    <w:pPr>
      <w:shd w:val="clear" w:color="auto" w:fill="FFFFFF"/>
      <w:spacing w:before="300" w:after="480" w:line="0" w:lineRule="atLeast"/>
    </w:pPr>
    <w:rPr>
      <w:sz w:val="23"/>
      <w:szCs w:val="23"/>
    </w:rPr>
  </w:style>
  <w:style w:type="paragraph" w:customStyle="1" w:styleId="af2">
    <w:name w:val="Подпись к таблице"/>
    <w:basedOn w:val="a"/>
    <w:link w:val="af1"/>
    <w:rsid w:val="001079F1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1079F1"/>
    <w:pPr>
      <w:shd w:val="clear" w:color="auto" w:fill="FFFFFF"/>
      <w:spacing w:before="480" w:after="300" w:line="278" w:lineRule="exact"/>
      <w:jc w:val="center"/>
    </w:pPr>
    <w:rPr>
      <w:sz w:val="23"/>
      <w:szCs w:val="23"/>
    </w:rPr>
  </w:style>
  <w:style w:type="character" w:customStyle="1" w:styleId="5">
    <w:name w:val="Основной текст (5)_"/>
    <w:link w:val="50"/>
    <w:rsid w:val="001079F1"/>
    <w:rPr>
      <w:shd w:val="clear" w:color="auto" w:fill="FFFFFF"/>
    </w:rPr>
  </w:style>
  <w:style w:type="character" w:customStyle="1" w:styleId="212pt">
    <w:name w:val="Основной текст (2) + 12 pt"/>
    <w:rsid w:val="00107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rsid w:val="00107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link w:val="7"/>
    <w:rsid w:val="001079F1"/>
    <w:rPr>
      <w:rFonts w:ascii="Impact" w:eastAsia="Impact" w:hAnsi="Impact" w:cs="Impact"/>
      <w:sz w:val="19"/>
      <w:szCs w:val="19"/>
      <w:shd w:val="clear" w:color="auto" w:fill="FFFFFF"/>
      <w:lang w:val="en-US" w:eastAsia="en-US" w:bidi="en-US"/>
    </w:rPr>
  </w:style>
  <w:style w:type="character" w:customStyle="1" w:styleId="9Exact">
    <w:name w:val="Основной текст (9) Exact"/>
    <w:link w:val="9"/>
    <w:rsid w:val="001079F1"/>
    <w:rPr>
      <w:b/>
      <w:bCs/>
      <w:sz w:val="17"/>
      <w:szCs w:val="17"/>
      <w:shd w:val="clear" w:color="auto" w:fill="FFFFFF"/>
    </w:rPr>
  </w:style>
  <w:style w:type="character" w:customStyle="1" w:styleId="5Exact">
    <w:name w:val="Основной текст (5) Exact"/>
    <w:rsid w:val="00107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6D77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079F1"/>
    <w:pPr>
      <w:widowControl w:val="0"/>
      <w:shd w:val="clear" w:color="auto" w:fill="FFFFFF"/>
      <w:spacing w:after="140" w:line="266" w:lineRule="exact"/>
    </w:pPr>
    <w:rPr>
      <w:sz w:val="20"/>
    </w:rPr>
  </w:style>
  <w:style w:type="paragraph" w:customStyle="1" w:styleId="7">
    <w:name w:val="Основной текст (7)"/>
    <w:basedOn w:val="a"/>
    <w:link w:val="7Exact"/>
    <w:rsid w:val="001079F1"/>
    <w:pPr>
      <w:widowControl w:val="0"/>
      <w:shd w:val="clear" w:color="auto" w:fill="FFFFFF"/>
      <w:spacing w:line="232" w:lineRule="exact"/>
    </w:pPr>
    <w:rPr>
      <w:rFonts w:ascii="Impact" w:eastAsia="Impact" w:hAnsi="Impact" w:cs="Impact"/>
      <w:sz w:val="19"/>
      <w:szCs w:val="19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1079F1"/>
    <w:pPr>
      <w:widowControl w:val="0"/>
      <w:shd w:val="clear" w:color="auto" w:fill="FFFFFF"/>
      <w:spacing w:line="188" w:lineRule="exact"/>
    </w:pPr>
    <w:rPr>
      <w:b/>
      <w:bCs/>
      <w:sz w:val="17"/>
      <w:szCs w:val="17"/>
    </w:rPr>
  </w:style>
  <w:style w:type="paragraph" w:styleId="af3">
    <w:name w:val="header"/>
    <w:basedOn w:val="a"/>
    <w:link w:val="af4"/>
    <w:rsid w:val="002E23D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E23D3"/>
    <w:rPr>
      <w:sz w:val="26"/>
    </w:rPr>
  </w:style>
  <w:style w:type="paragraph" w:styleId="af5">
    <w:name w:val="footer"/>
    <w:basedOn w:val="a"/>
    <w:link w:val="af6"/>
    <w:rsid w:val="002E23D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E23D3"/>
    <w:rPr>
      <w:sz w:val="26"/>
    </w:rPr>
  </w:style>
  <w:style w:type="character" w:customStyle="1" w:styleId="af7">
    <w:name w:val="Основной текст_"/>
    <w:link w:val="13"/>
    <w:rsid w:val="007F2765"/>
    <w:rPr>
      <w:spacing w:val="2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7"/>
    <w:rsid w:val="007F2765"/>
    <w:pPr>
      <w:widowControl w:val="0"/>
      <w:shd w:val="clear" w:color="auto" w:fill="FFFFFF"/>
      <w:spacing w:before="420" w:line="356" w:lineRule="exact"/>
      <w:jc w:val="both"/>
    </w:pPr>
    <w:rPr>
      <w:spacing w:val="2"/>
      <w:sz w:val="23"/>
      <w:szCs w:val="23"/>
    </w:rPr>
  </w:style>
  <w:style w:type="paragraph" w:styleId="af8">
    <w:name w:val="No Spacing"/>
    <w:uiPriority w:val="1"/>
    <w:qFormat/>
    <w:rsid w:val="00016DC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DD76-8D4B-44D5-A0E8-49B11472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"Петрол-Импекс"</vt:lpstr>
    </vt:vector>
  </TitlesOfParts>
  <Company>ГАС "Выборы"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"Петрол-Импекс"</dc:title>
  <dc:creator>ТИК</dc:creator>
  <cp:lastModifiedBy>User</cp:lastModifiedBy>
  <cp:revision>2</cp:revision>
  <cp:lastPrinted>2025-02-10T11:52:00Z</cp:lastPrinted>
  <dcterms:created xsi:type="dcterms:W3CDTF">2025-02-10T11:56:00Z</dcterms:created>
  <dcterms:modified xsi:type="dcterms:W3CDTF">2025-02-10T11:56:00Z</dcterms:modified>
</cp:coreProperties>
</file>