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1B" w:rsidRPr="00D525D0" w:rsidRDefault="00A01BEF" w:rsidP="00812C1B">
      <w:pPr>
        <w:spacing w:after="0" w:line="240" w:lineRule="auto"/>
        <w:jc w:val="center"/>
        <w:rPr>
          <w:rFonts w:ascii="Times New Roman" w:eastAsia="Times New Roman" w:hAnsi="Times New Roman" w:cs="Times New Roman"/>
          <w:b/>
          <w:sz w:val="28"/>
          <w:szCs w:val="28"/>
          <w:lang w:eastAsia="ru-RU"/>
        </w:rPr>
      </w:pPr>
      <w:r w:rsidRPr="00D525D0">
        <w:rPr>
          <w:rFonts w:ascii="Times New Roman" w:eastAsia="Times New Roman" w:hAnsi="Times New Roman" w:cs="Times New Roman"/>
          <w:b/>
          <w:sz w:val="28"/>
          <w:szCs w:val="28"/>
          <w:lang w:eastAsia="ru-RU"/>
        </w:rPr>
        <w:t xml:space="preserve">КОНТРОЛЬНО-СЧЕТНАЯ </w:t>
      </w:r>
      <w:r w:rsidR="00812C1B" w:rsidRPr="00D525D0">
        <w:rPr>
          <w:rFonts w:ascii="Times New Roman" w:eastAsia="Times New Roman" w:hAnsi="Times New Roman" w:cs="Times New Roman"/>
          <w:b/>
          <w:sz w:val="28"/>
          <w:szCs w:val="28"/>
          <w:lang w:eastAsia="ru-RU"/>
        </w:rPr>
        <w:t>КОМИССИЯ</w:t>
      </w:r>
    </w:p>
    <w:p w:rsidR="00A01BEF" w:rsidRPr="00D525D0" w:rsidRDefault="00A01BEF" w:rsidP="00A01BEF">
      <w:pPr>
        <w:spacing w:after="0" w:line="240" w:lineRule="auto"/>
        <w:jc w:val="center"/>
        <w:rPr>
          <w:rFonts w:ascii="Times New Roman" w:eastAsia="Times New Roman" w:hAnsi="Times New Roman" w:cs="Times New Roman"/>
          <w:b/>
          <w:sz w:val="28"/>
          <w:szCs w:val="28"/>
          <w:lang w:eastAsia="ru-RU"/>
        </w:rPr>
      </w:pPr>
      <w:r w:rsidRPr="00D525D0">
        <w:rPr>
          <w:rFonts w:ascii="Times New Roman" w:eastAsia="Times New Roman" w:hAnsi="Times New Roman" w:cs="Times New Roman"/>
          <w:b/>
          <w:sz w:val="28"/>
          <w:szCs w:val="28"/>
          <w:lang w:eastAsia="ru-RU"/>
        </w:rPr>
        <w:t>МУНИЦИПАЛЬНОГО РАЙОНА «</w:t>
      </w:r>
      <w:r w:rsidR="00812C1B" w:rsidRPr="00D525D0">
        <w:rPr>
          <w:rFonts w:ascii="Times New Roman" w:eastAsia="Times New Roman" w:hAnsi="Times New Roman" w:cs="Times New Roman"/>
          <w:b/>
          <w:sz w:val="28"/>
          <w:szCs w:val="28"/>
          <w:lang w:eastAsia="ru-RU"/>
        </w:rPr>
        <w:t>МЕДЫНСК</w:t>
      </w:r>
      <w:r w:rsidRPr="00D525D0">
        <w:rPr>
          <w:rFonts w:ascii="Times New Roman" w:eastAsia="Times New Roman" w:hAnsi="Times New Roman" w:cs="Times New Roman"/>
          <w:b/>
          <w:sz w:val="28"/>
          <w:szCs w:val="28"/>
          <w:lang w:eastAsia="ru-RU"/>
        </w:rPr>
        <w:t>ИЙ РАЙОН»</w:t>
      </w:r>
    </w:p>
    <w:p w:rsidR="00812C1B" w:rsidRPr="00D525D0" w:rsidRDefault="003B3959" w:rsidP="00A01BEF">
      <w:pPr>
        <w:spacing w:after="0" w:line="240" w:lineRule="auto"/>
        <w:jc w:val="center"/>
        <w:rPr>
          <w:rFonts w:ascii="Times New Roman" w:eastAsia="Times New Roman" w:hAnsi="Times New Roman" w:cs="Times New Roman"/>
          <w:sz w:val="24"/>
          <w:szCs w:val="24"/>
          <w:lang w:eastAsia="ru-RU"/>
        </w:rPr>
      </w:pPr>
      <w:r w:rsidRPr="00D525D0">
        <w:rPr>
          <w:rFonts w:ascii="Times New Roman" w:eastAsia="Times New Roman" w:hAnsi="Times New Roman" w:cs="Times New Roman"/>
          <w:noProof/>
          <w:sz w:val="24"/>
          <w:szCs w:val="24"/>
          <w:lang w:eastAsia="ru-RU"/>
        </w:rPr>
        <mc:AlternateContent>
          <mc:Choice Requires="wps">
            <w:drawing>
              <wp:anchor distT="4294967293" distB="4294967293" distL="114300" distR="114300" simplePos="0" relativeHeight="251658240" behindDoc="0" locked="0" layoutInCell="1" allowOverlap="1">
                <wp:simplePos x="0" y="0"/>
                <wp:positionH relativeFrom="column">
                  <wp:posOffset>-3810</wp:posOffset>
                </wp:positionH>
                <wp:positionV relativeFrom="paragraph">
                  <wp:posOffset>95884</wp:posOffset>
                </wp:positionV>
                <wp:extent cx="59436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271031" id="Прямая соединительная линия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7.55pt" to="46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" strokeweight="4.5pt">
                <v:stroke linestyle="thinThick"/>
              </v:line>
            </w:pict>
          </mc:Fallback>
        </mc:AlternateContent>
      </w:r>
    </w:p>
    <w:p w:rsidR="00430575" w:rsidRPr="00D525D0" w:rsidRDefault="00430575" w:rsidP="00812C1B">
      <w:pPr>
        <w:spacing w:after="0" w:line="240" w:lineRule="auto"/>
        <w:rPr>
          <w:rFonts w:ascii="Times New Roman" w:eastAsia="Times New Roman" w:hAnsi="Times New Roman" w:cs="Times New Roman"/>
          <w:sz w:val="24"/>
          <w:szCs w:val="24"/>
          <w:lang w:eastAsia="ru-RU"/>
        </w:rPr>
      </w:pPr>
    </w:p>
    <w:p w:rsidR="00812C1B" w:rsidRPr="00D525D0" w:rsidRDefault="00812C1B" w:rsidP="00812C1B">
      <w:pPr>
        <w:spacing w:after="0" w:line="240" w:lineRule="auto"/>
        <w:rPr>
          <w:rFonts w:ascii="Times New Roman" w:eastAsia="Times New Roman" w:hAnsi="Times New Roman" w:cs="Times New Roman"/>
          <w:sz w:val="24"/>
          <w:szCs w:val="24"/>
          <w:lang w:eastAsia="ru-RU"/>
        </w:rPr>
      </w:pPr>
      <w:r w:rsidRPr="00D525D0">
        <w:rPr>
          <w:rFonts w:ascii="Times New Roman" w:eastAsia="Times New Roman" w:hAnsi="Times New Roman" w:cs="Times New Roman"/>
          <w:sz w:val="24"/>
          <w:szCs w:val="24"/>
          <w:lang w:eastAsia="ru-RU"/>
        </w:rPr>
        <w:t>«</w:t>
      </w:r>
      <w:r w:rsidR="00D467BD" w:rsidRPr="00D525D0">
        <w:rPr>
          <w:rFonts w:ascii="Times New Roman" w:eastAsia="Times New Roman" w:hAnsi="Times New Roman" w:cs="Times New Roman"/>
          <w:sz w:val="24"/>
          <w:szCs w:val="24"/>
          <w:lang w:eastAsia="ru-RU"/>
        </w:rPr>
        <w:t>1</w:t>
      </w:r>
      <w:r w:rsidR="00BE79D6">
        <w:rPr>
          <w:rFonts w:ascii="Times New Roman" w:eastAsia="Times New Roman" w:hAnsi="Times New Roman" w:cs="Times New Roman"/>
          <w:sz w:val="24"/>
          <w:szCs w:val="24"/>
          <w:lang w:eastAsia="ru-RU"/>
        </w:rPr>
        <w:t>0</w:t>
      </w:r>
      <w:r w:rsidRPr="00D525D0">
        <w:rPr>
          <w:rFonts w:ascii="Times New Roman" w:eastAsia="Times New Roman" w:hAnsi="Times New Roman" w:cs="Times New Roman"/>
          <w:sz w:val="24"/>
          <w:szCs w:val="24"/>
          <w:lang w:eastAsia="ru-RU"/>
        </w:rPr>
        <w:t xml:space="preserve">» </w:t>
      </w:r>
      <w:r w:rsidR="007110A0" w:rsidRPr="00D525D0">
        <w:rPr>
          <w:rFonts w:ascii="Times New Roman" w:eastAsia="Times New Roman" w:hAnsi="Times New Roman" w:cs="Times New Roman"/>
          <w:sz w:val="24"/>
          <w:szCs w:val="24"/>
          <w:lang w:eastAsia="ru-RU"/>
        </w:rPr>
        <w:t>декабря</w:t>
      </w:r>
      <w:r w:rsidRPr="00D525D0">
        <w:rPr>
          <w:rFonts w:ascii="Times New Roman" w:eastAsia="Times New Roman" w:hAnsi="Times New Roman" w:cs="Times New Roman"/>
          <w:sz w:val="24"/>
          <w:szCs w:val="24"/>
          <w:lang w:eastAsia="ru-RU"/>
        </w:rPr>
        <w:t xml:space="preserve"> </w:t>
      </w:r>
      <w:r w:rsidR="00D525D0" w:rsidRPr="00D525D0">
        <w:rPr>
          <w:rFonts w:ascii="Times New Roman" w:eastAsia="Times New Roman" w:hAnsi="Times New Roman" w:cs="Times New Roman"/>
          <w:sz w:val="24"/>
          <w:szCs w:val="24"/>
          <w:lang w:eastAsia="ru-RU"/>
        </w:rPr>
        <w:t>2024</w:t>
      </w:r>
      <w:r w:rsidR="002E50EF" w:rsidRPr="00D525D0">
        <w:rPr>
          <w:rFonts w:ascii="Times New Roman" w:eastAsia="Times New Roman" w:hAnsi="Times New Roman" w:cs="Times New Roman"/>
          <w:sz w:val="24"/>
          <w:szCs w:val="24"/>
          <w:lang w:eastAsia="ru-RU"/>
        </w:rPr>
        <w:t xml:space="preserve"> </w:t>
      </w:r>
      <w:r w:rsidRPr="00D525D0">
        <w:rPr>
          <w:rFonts w:ascii="Times New Roman" w:eastAsia="Times New Roman" w:hAnsi="Times New Roman" w:cs="Times New Roman"/>
          <w:sz w:val="24"/>
          <w:szCs w:val="24"/>
          <w:lang w:eastAsia="ru-RU"/>
        </w:rPr>
        <w:t>г</w:t>
      </w:r>
      <w:r w:rsidR="002E50EF" w:rsidRPr="00D525D0">
        <w:rPr>
          <w:rFonts w:ascii="Times New Roman" w:eastAsia="Times New Roman" w:hAnsi="Times New Roman" w:cs="Times New Roman"/>
          <w:sz w:val="24"/>
          <w:szCs w:val="24"/>
          <w:lang w:eastAsia="ru-RU"/>
        </w:rPr>
        <w:t>ода</w:t>
      </w:r>
      <w:r w:rsidRPr="00D525D0">
        <w:rPr>
          <w:rFonts w:ascii="Times New Roman" w:eastAsia="Times New Roman" w:hAnsi="Times New Roman" w:cs="Times New Roman"/>
          <w:sz w:val="24"/>
          <w:szCs w:val="24"/>
          <w:lang w:eastAsia="ru-RU"/>
        </w:rPr>
        <w:tab/>
      </w:r>
      <w:r w:rsidRPr="00D525D0">
        <w:rPr>
          <w:rFonts w:ascii="Times New Roman" w:eastAsia="Times New Roman" w:hAnsi="Times New Roman" w:cs="Times New Roman"/>
          <w:sz w:val="24"/>
          <w:szCs w:val="24"/>
          <w:lang w:eastAsia="ru-RU"/>
        </w:rPr>
        <w:tab/>
      </w:r>
      <w:r w:rsidRPr="00D525D0">
        <w:rPr>
          <w:rFonts w:ascii="Times New Roman" w:eastAsia="Times New Roman" w:hAnsi="Times New Roman" w:cs="Times New Roman"/>
          <w:sz w:val="24"/>
          <w:szCs w:val="24"/>
          <w:lang w:eastAsia="ru-RU"/>
        </w:rPr>
        <w:tab/>
      </w:r>
      <w:r w:rsidRPr="00D525D0">
        <w:rPr>
          <w:rFonts w:ascii="Times New Roman" w:eastAsia="Times New Roman" w:hAnsi="Times New Roman" w:cs="Times New Roman"/>
          <w:sz w:val="24"/>
          <w:szCs w:val="24"/>
          <w:lang w:eastAsia="ru-RU"/>
        </w:rPr>
        <w:tab/>
      </w:r>
      <w:r w:rsidRPr="00D525D0">
        <w:rPr>
          <w:rFonts w:ascii="Times New Roman" w:eastAsia="Times New Roman" w:hAnsi="Times New Roman" w:cs="Times New Roman"/>
          <w:sz w:val="24"/>
          <w:szCs w:val="24"/>
          <w:lang w:eastAsia="ru-RU"/>
        </w:rPr>
        <w:tab/>
      </w:r>
      <w:r w:rsidRPr="00D525D0">
        <w:rPr>
          <w:rFonts w:ascii="Times New Roman" w:eastAsia="Times New Roman" w:hAnsi="Times New Roman" w:cs="Times New Roman"/>
          <w:sz w:val="24"/>
          <w:szCs w:val="24"/>
          <w:lang w:eastAsia="ru-RU"/>
        </w:rPr>
        <w:tab/>
      </w:r>
      <w:r w:rsidRPr="00D525D0">
        <w:rPr>
          <w:rFonts w:ascii="Times New Roman" w:eastAsia="Times New Roman" w:hAnsi="Times New Roman" w:cs="Times New Roman"/>
          <w:sz w:val="24"/>
          <w:szCs w:val="24"/>
          <w:lang w:eastAsia="ru-RU"/>
        </w:rPr>
        <w:tab/>
        <w:t xml:space="preserve">                    г. Медынь</w:t>
      </w:r>
    </w:p>
    <w:p w:rsidR="00812C1B" w:rsidRPr="00D525D0" w:rsidRDefault="00812C1B" w:rsidP="00812C1B">
      <w:pPr>
        <w:spacing w:after="0" w:line="240" w:lineRule="auto"/>
        <w:rPr>
          <w:rFonts w:ascii="Times New Roman" w:eastAsia="Times New Roman" w:hAnsi="Times New Roman" w:cs="Times New Roman"/>
          <w:sz w:val="24"/>
          <w:szCs w:val="24"/>
          <w:lang w:eastAsia="ru-RU"/>
        </w:rPr>
      </w:pPr>
    </w:p>
    <w:p w:rsidR="00812C1B" w:rsidRPr="00D525D0" w:rsidRDefault="00286736" w:rsidP="00E7126B">
      <w:pPr>
        <w:suppressAutoHyphens/>
        <w:spacing w:after="0"/>
        <w:jc w:val="center"/>
        <w:rPr>
          <w:rFonts w:ascii="Times New Roman" w:eastAsia="Times New Roman" w:hAnsi="Times New Roman" w:cs="Times New Roman"/>
          <w:b/>
          <w:sz w:val="28"/>
          <w:szCs w:val="28"/>
          <w:lang w:eastAsia="ar-SA"/>
        </w:rPr>
      </w:pPr>
      <w:r w:rsidRPr="001217D7">
        <w:rPr>
          <w:rFonts w:ascii="Times New Roman" w:eastAsia="Times New Roman" w:hAnsi="Times New Roman" w:cs="Times New Roman"/>
          <w:b/>
          <w:sz w:val="28"/>
          <w:szCs w:val="28"/>
          <w:lang w:eastAsia="ar-SA"/>
        </w:rPr>
        <w:t>ЗАКЛЮЧЕНИЕ</w:t>
      </w:r>
      <w:r w:rsidR="00641575" w:rsidRPr="001217D7">
        <w:rPr>
          <w:rFonts w:ascii="Times New Roman" w:eastAsia="Times New Roman" w:hAnsi="Times New Roman" w:cs="Times New Roman"/>
          <w:b/>
          <w:sz w:val="28"/>
          <w:szCs w:val="28"/>
          <w:lang w:eastAsia="ar-SA"/>
        </w:rPr>
        <w:t xml:space="preserve"> №</w:t>
      </w:r>
      <w:r w:rsidR="00CE2504" w:rsidRPr="001217D7">
        <w:rPr>
          <w:rFonts w:ascii="Times New Roman" w:eastAsia="Times New Roman" w:hAnsi="Times New Roman" w:cs="Times New Roman"/>
          <w:b/>
          <w:sz w:val="28"/>
          <w:szCs w:val="28"/>
          <w:lang w:eastAsia="ar-SA"/>
        </w:rPr>
        <w:t xml:space="preserve"> </w:t>
      </w:r>
      <w:r w:rsidR="00563A1D" w:rsidRPr="001217D7">
        <w:rPr>
          <w:rFonts w:ascii="Times New Roman" w:eastAsia="Times New Roman" w:hAnsi="Times New Roman" w:cs="Times New Roman"/>
          <w:b/>
          <w:sz w:val="28"/>
          <w:szCs w:val="28"/>
          <w:lang w:eastAsia="ar-SA"/>
        </w:rPr>
        <w:t>80</w:t>
      </w:r>
    </w:p>
    <w:p w:rsidR="007110A0" w:rsidRPr="00D525D0" w:rsidRDefault="000B49B3" w:rsidP="008C27C2">
      <w:pPr>
        <w:pStyle w:val="31"/>
        <w:jc w:val="center"/>
        <w:rPr>
          <w:b/>
          <w:color w:val="auto"/>
          <w:sz w:val="28"/>
          <w:szCs w:val="28"/>
        </w:rPr>
      </w:pPr>
      <w:r w:rsidRPr="00D525D0">
        <w:rPr>
          <w:b/>
          <w:color w:val="auto"/>
          <w:sz w:val="28"/>
          <w:szCs w:val="28"/>
        </w:rPr>
        <w:t>н</w:t>
      </w:r>
      <w:r w:rsidR="007110A0" w:rsidRPr="00D525D0">
        <w:rPr>
          <w:b/>
          <w:color w:val="auto"/>
          <w:sz w:val="28"/>
          <w:szCs w:val="28"/>
        </w:rPr>
        <w:t xml:space="preserve">а проект Решения Районного Собрания  </w:t>
      </w:r>
    </w:p>
    <w:p w:rsidR="007110A0" w:rsidRPr="00D525D0" w:rsidRDefault="000B49B3" w:rsidP="008C27C2">
      <w:pPr>
        <w:pStyle w:val="31"/>
        <w:jc w:val="center"/>
        <w:rPr>
          <w:b/>
          <w:color w:val="auto"/>
          <w:sz w:val="28"/>
          <w:szCs w:val="28"/>
        </w:rPr>
      </w:pPr>
      <w:r w:rsidRPr="00D525D0">
        <w:rPr>
          <w:b/>
          <w:color w:val="auto"/>
          <w:sz w:val="28"/>
          <w:szCs w:val="28"/>
        </w:rPr>
        <w:t>м</w:t>
      </w:r>
      <w:r w:rsidR="007110A0" w:rsidRPr="00D525D0">
        <w:rPr>
          <w:b/>
          <w:color w:val="auto"/>
          <w:sz w:val="28"/>
          <w:szCs w:val="28"/>
        </w:rPr>
        <w:t xml:space="preserve">униципального района «Медынский район» </w:t>
      </w:r>
    </w:p>
    <w:p w:rsidR="000B49B3" w:rsidRPr="00D525D0" w:rsidRDefault="007110A0" w:rsidP="008C27C2">
      <w:pPr>
        <w:pStyle w:val="31"/>
        <w:jc w:val="center"/>
        <w:rPr>
          <w:b/>
          <w:color w:val="auto"/>
          <w:sz w:val="28"/>
          <w:szCs w:val="28"/>
        </w:rPr>
      </w:pPr>
      <w:r w:rsidRPr="00D525D0">
        <w:rPr>
          <w:b/>
          <w:color w:val="auto"/>
          <w:sz w:val="28"/>
          <w:szCs w:val="28"/>
        </w:rPr>
        <w:t xml:space="preserve">«О бюджете муниципального района «Медынский район» </w:t>
      </w:r>
    </w:p>
    <w:p w:rsidR="007110A0" w:rsidRPr="00D525D0" w:rsidRDefault="007110A0" w:rsidP="008C27C2">
      <w:pPr>
        <w:pStyle w:val="31"/>
        <w:jc w:val="center"/>
        <w:rPr>
          <w:b/>
          <w:color w:val="auto"/>
          <w:sz w:val="28"/>
          <w:szCs w:val="28"/>
        </w:rPr>
      </w:pPr>
      <w:r w:rsidRPr="00D525D0">
        <w:rPr>
          <w:b/>
          <w:color w:val="auto"/>
          <w:sz w:val="28"/>
          <w:szCs w:val="28"/>
        </w:rPr>
        <w:t xml:space="preserve">на </w:t>
      </w:r>
      <w:r w:rsidR="00D525D0" w:rsidRPr="00D525D0">
        <w:rPr>
          <w:b/>
          <w:color w:val="auto"/>
          <w:sz w:val="28"/>
          <w:szCs w:val="28"/>
        </w:rPr>
        <w:t>2025</w:t>
      </w:r>
      <w:r w:rsidRPr="00D525D0">
        <w:rPr>
          <w:b/>
          <w:color w:val="auto"/>
          <w:sz w:val="28"/>
          <w:szCs w:val="28"/>
        </w:rPr>
        <w:t xml:space="preserve"> год</w:t>
      </w:r>
      <w:r w:rsidR="00286736" w:rsidRPr="00D525D0">
        <w:rPr>
          <w:b/>
          <w:color w:val="auto"/>
          <w:sz w:val="28"/>
          <w:szCs w:val="28"/>
        </w:rPr>
        <w:t xml:space="preserve"> и на плановый период </w:t>
      </w:r>
      <w:r w:rsidR="00D525D0" w:rsidRPr="00D525D0">
        <w:rPr>
          <w:b/>
          <w:color w:val="auto"/>
          <w:sz w:val="28"/>
          <w:szCs w:val="28"/>
        </w:rPr>
        <w:t>2026</w:t>
      </w:r>
      <w:r w:rsidR="00010B73" w:rsidRPr="00D525D0">
        <w:rPr>
          <w:b/>
          <w:color w:val="auto"/>
          <w:sz w:val="28"/>
          <w:szCs w:val="28"/>
        </w:rPr>
        <w:t xml:space="preserve"> и </w:t>
      </w:r>
      <w:r w:rsidR="00D525D0" w:rsidRPr="00D525D0">
        <w:rPr>
          <w:b/>
          <w:color w:val="auto"/>
          <w:sz w:val="28"/>
          <w:szCs w:val="28"/>
        </w:rPr>
        <w:t>2027</w:t>
      </w:r>
      <w:r w:rsidR="00010B73" w:rsidRPr="00D525D0">
        <w:rPr>
          <w:b/>
          <w:color w:val="auto"/>
          <w:sz w:val="28"/>
          <w:szCs w:val="28"/>
        </w:rPr>
        <w:t xml:space="preserve"> годов</w:t>
      </w:r>
      <w:r w:rsidR="008D57B0" w:rsidRPr="00D525D0">
        <w:rPr>
          <w:b/>
          <w:color w:val="auto"/>
          <w:sz w:val="28"/>
          <w:szCs w:val="28"/>
        </w:rPr>
        <w:t>»</w:t>
      </w:r>
    </w:p>
    <w:p w:rsidR="008D57B0" w:rsidRPr="00D525D0" w:rsidRDefault="008D57B0" w:rsidP="00873FB9">
      <w:pPr>
        <w:spacing w:after="0" w:line="240" w:lineRule="auto"/>
        <w:ind w:firstLine="567"/>
        <w:jc w:val="both"/>
        <w:rPr>
          <w:rFonts w:ascii="Times New Roman" w:hAnsi="Times New Roman" w:cs="Times New Roman"/>
          <w:sz w:val="20"/>
          <w:szCs w:val="20"/>
        </w:rPr>
      </w:pPr>
    </w:p>
    <w:p w:rsidR="0029558B" w:rsidRPr="00D525D0" w:rsidRDefault="0029558B" w:rsidP="000C648D">
      <w:pPr>
        <w:spacing w:after="0" w:line="240" w:lineRule="auto"/>
        <w:ind w:firstLine="709"/>
        <w:jc w:val="both"/>
        <w:rPr>
          <w:rFonts w:ascii="Times New Roman" w:hAnsi="Times New Roman" w:cs="Times New Roman"/>
          <w:sz w:val="24"/>
          <w:szCs w:val="24"/>
        </w:rPr>
      </w:pPr>
      <w:proofErr w:type="gramStart"/>
      <w:r w:rsidRPr="00D525D0">
        <w:rPr>
          <w:rFonts w:ascii="Times New Roman" w:hAnsi="Times New Roman" w:cs="Times New Roman"/>
          <w:sz w:val="24"/>
          <w:szCs w:val="24"/>
        </w:rPr>
        <w:t xml:space="preserve">Заключение по результатам экспертизы </w:t>
      </w:r>
      <w:r w:rsidR="00A01BEF" w:rsidRPr="00D525D0">
        <w:rPr>
          <w:rFonts w:ascii="Times New Roman" w:hAnsi="Times New Roman" w:cs="Times New Roman"/>
          <w:sz w:val="24"/>
          <w:szCs w:val="24"/>
        </w:rPr>
        <w:t xml:space="preserve">Контрольно-счетной комиссии </w:t>
      </w:r>
      <w:r w:rsidRPr="00D525D0">
        <w:rPr>
          <w:rFonts w:ascii="Times New Roman" w:hAnsi="Times New Roman" w:cs="Times New Roman"/>
          <w:sz w:val="24"/>
          <w:szCs w:val="24"/>
        </w:rPr>
        <w:t xml:space="preserve">муниципального </w:t>
      </w:r>
      <w:r w:rsidR="00E9580D" w:rsidRPr="00D525D0">
        <w:rPr>
          <w:rFonts w:ascii="Times New Roman" w:hAnsi="Times New Roman" w:cs="Times New Roman"/>
          <w:sz w:val="24"/>
          <w:szCs w:val="24"/>
        </w:rPr>
        <w:t>района «Медынский район»</w:t>
      </w:r>
      <w:r w:rsidRPr="00D525D0">
        <w:rPr>
          <w:rFonts w:ascii="Times New Roman" w:hAnsi="Times New Roman" w:cs="Times New Roman"/>
          <w:sz w:val="24"/>
          <w:szCs w:val="24"/>
        </w:rPr>
        <w:t xml:space="preserve"> (далее – </w:t>
      </w:r>
      <w:r w:rsidR="00A01BEF" w:rsidRPr="00D525D0">
        <w:rPr>
          <w:rFonts w:ascii="Times New Roman" w:hAnsi="Times New Roman" w:cs="Times New Roman"/>
          <w:sz w:val="24"/>
          <w:szCs w:val="24"/>
        </w:rPr>
        <w:t xml:space="preserve">КСК </w:t>
      </w:r>
      <w:r w:rsidR="00ED6BD9" w:rsidRPr="00D525D0">
        <w:rPr>
          <w:rFonts w:ascii="Times New Roman" w:hAnsi="Times New Roman" w:cs="Times New Roman"/>
          <w:sz w:val="24"/>
          <w:szCs w:val="24"/>
        </w:rPr>
        <w:t>МР «Медынский район»</w:t>
      </w:r>
      <w:r w:rsidRPr="00D525D0">
        <w:rPr>
          <w:rFonts w:ascii="Times New Roman" w:hAnsi="Times New Roman" w:cs="Times New Roman"/>
          <w:sz w:val="24"/>
          <w:szCs w:val="24"/>
        </w:rPr>
        <w:t xml:space="preserve">)  на проект Решения </w:t>
      </w:r>
      <w:r w:rsidR="00E9580D" w:rsidRPr="00D525D0">
        <w:rPr>
          <w:rFonts w:ascii="Times New Roman" w:hAnsi="Times New Roman" w:cs="Times New Roman"/>
          <w:sz w:val="24"/>
          <w:szCs w:val="24"/>
        </w:rPr>
        <w:t xml:space="preserve">Районного Собрания  муниципального района «Медынский район» </w:t>
      </w:r>
      <w:r w:rsidRPr="00D525D0">
        <w:rPr>
          <w:rFonts w:ascii="Times New Roman" w:hAnsi="Times New Roman" w:cs="Times New Roman"/>
          <w:sz w:val="24"/>
          <w:szCs w:val="24"/>
        </w:rPr>
        <w:t xml:space="preserve">«О бюджете </w:t>
      </w:r>
      <w:r w:rsidR="00E9580D" w:rsidRPr="00D525D0">
        <w:rPr>
          <w:rFonts w:ascii="Times New Roman" w:hAnsi="Times New Roman" w:cs="Times New Roman"/>
          <w:sz w:val="24"/>
          <w:szCs w:val="24"/>
        </w:rPr>
        <w:t xml:space="preserve">муниципального района «Медынский район» </w:t>
      </w:r>
      <w:r w:rsidRPr="00D525D0">
        <w:rPr>
          <w:rFonts w:ascii="Times New Roman" w:hAnsi="Times New Roman" w:cs="Times New Roman"/>
          <w:sz w:val="24"/>
          <w:szCs w:val="24"/>
        </w:rPr>
        <w:t xml:space="preserve"> на </w:t>
      </w:r>
      <w:r w:rsidR="00D525D0" w:rsidRPr="00D525D0">
        <w:rPr>
          <w:rFonts w:ascii="Times New Roman" w:hAnsi="Times New Roman" w:cs="Times New Roman"/>
          <w:sz w:val="24"/>
          <w:szCs w:val="24"/>
        </w:rPr>
        <w:t>2025</w:t>
      </w:r>
      <w:r w:rsidR="008D57B0" w:rsidRPr="00D525D0">
        <w:rPr>
          <w:rFonts w:ascii="Times New Roman" w:hAnsi="Times New Roman" w:cs="Times New Roman"/>
          <w:sz w:val="24"/>
          <w:szCs w:val="24"/>
        </w:rPr>
        <w:t xml:space="preserve"> год</w:t>
      </w:r>
      <w:r w:rsidR="00010B73" w:rsidRPr="00D525D0">
        <w:rPr>
          <w:rFonts w:ascii="Times New Roman" w:hAnsi="Times New Roman" w:cs="Times New Roman"/>
          <w:sz w:val="24"/>
          <w:szCs w:val="24"/>
        </w:rPr>
        <w:t xml:space="preserve"> и на плановый период </w:t>
      </w:r>
      <w:r w:rsidR="00D525D0" w:rsidRPr="00D525D0">
        <w:rPr>
          <w:rFonts w:ascii="Times New Roman" w:hAnsi="Times New Roman" w:cs="Times New Roman"/>
          <w:sz w:val="24"/>
          <w:szCs w:val="24"/>
        </w:rPr>
        <w:t>2026</w:t>
      </w:r>
      <w:r w:rsidR="00286736" w:rsidRPr="00D525D0">
        <w:rPr>
          <w:rFonts w:ascii="Times New Roman" w:hAnsi="Times New Roman" w:cs="Times New Roman"/>
          <w:sz w:val="24"/>
          <w:szCs w:val="24"/>
        </w:rPr>
        <w:t xml:space="preserve"> и </w:t>
      </w:r>
      <w:r w:rsidR="00D525D0" w:rsidRPr="00D525D0">
        <w:rPr>
          <w:rFonts w:ascii="Times New Roman" w:hAnsi="Times New Roman" w:cs="Times New Roman"/>
          <w:sz w:val="24"/>
          <w:szCs w:val="24"/>
        </w:rPr>
        <w:t>2027</w:t>
      </w:r>
      <w:r w:rsidR="00010B73" w:rsidRPr="00D525D0">
        <w:rPr>
          <w:rFonts w:ascii="Times New Roman" w:hAnsi="Times New Roman" w:cs="Times New Roman"/>
          <w:sz w:val="24"/>
          <w:szCs w:val="24"/>
        </w:rPr>
        <w:t xml:space="preserve"> годов</w:t>
      </w:r>
      <w:r w:rsidRPr="00D525D0">
        <w:rPr>
          <w:rFonts w:ascii="Times New Roman" w:hAnsi="Times New Roman" w:cs="Times New Roman"/>
          <w:sz w:val="24"/>
          <w:szCs w:val="24"/>
        </w:rPr>
        <w:t xml:space="preserve">» (далее – </w:t>
      </w:r>
      <w:r w:rsidR="00A01BEF" w:rsidRPr="00D525D0">
        <w:rPr>
          <w:rFonts w:ascii="Times New Roman" w:hAnsi="Times New Roman" w:cs="Times New Roman"/>
          <w:sz w:val="24"/>
          <w:szCs w:val="24"/>
        </w:rPr>
        <w:t>П</w:t>
      </w:r>
      <w:r w:rsidR="00625761" w:rsidRPr="00D525D0">
        <w:rPr>
          <w:rFonts w:ascii="Times New Roman" w:hAnsi="Times New Roman" w:cs="Times New Roman"/>
          <w:sz w:val="24"/>
          <w:szCs w:val="24"/>
        </w:rPr>
        <w:t>роект</w:t>
      </w:r>
      <w:r w:rsidR="00DE32FB" w:rsidRPr="00D525D0">
        <w:rPr>
          <w:rFonts w:ascii="Times New Roman" w:hAnsi="Times New Roman" w:cs="Times New Roman"/>
          <w:sz w:val="24"/>
          <w:szCs w:val="24"/>
        </w:rPr>
        <w:t xml:space="preserve"> решения о</w:t>
      </w:r>
      <w:r w:rsidR="00625761" w:rsidRPr="00D525D0">
        <w:rPr>
          <w:rFonts w:ascii="Times New Roman" w:hAnsi="Times New Roman" w:cs="Times New Roman"/>
          <w:sz w:val="24"/>
          <w:szCs w:val="24"/>
        </w:rPr>
        <w:t xml:space="preserve"> </w:t>
      </w:r>
      <w:r w:rsidRPr="00D525D0">
        <w:rPr>
          <w:rFonts w:ascii="Times New Roman" w:hAnsi="Times New Roman" w:cs="Times New Roman"/>
          <w:sz w:val="24"/>
          <w:szCs w:val="24"/>
        </w:rPr>
        <w:t>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 подготовлено в соответ</w:t>
      </w:r>
      <w:r w:rsidR="00543F3B" w:rsidRPr="00D525D0">
        <w:rPr>
          <w:rFonts w:ascii="Times New Roman" w:hAnsi="Times New Roman" w:cs="Times New Roman"/>
          <w:sz w:val="24"/>
          <w:szCs w:val="24"/>
        </w:rPr>
        <w:t>ствии с Бюджетным кодексом Р</w:t>
      </w:r>
      <w:r w:rsidR="00076C3C" w:rsidRPr="00D525D0">
        <w:rPr>
          <w:rFonts w:ascii="Times New Roman" w:hAnsi="Times New Roman" w:cs="Times New Roman"/>
          <w:sz w:val="24"/>
          <w:szCs w:val="24"/>
        </w:rPr>
        <w:t xml:space="preserve">оссийской </w:t>
      </w:r>
      <w:r w:rsidR="00543F3B" w:rsidRPr="00D525D0">
        <w:rPr>
          <w:rFonts w:ascii="Times New Roman" w:hAnsi="Times New Roman" w:cs="Times New Roman"/>
          <w:sz w:val="24"/>
          <w:szCs w:val="24"/>
        </w:rPr>
        <w:t>Ф</w:t>
      </w:r>
      <w:r w:rsidR="00076C3C" w:rsidRPr="00D525D0">
        <w:rPr>
          <w:rFonts w:ascii="Times New Roman" w:hAnsi="Times New Roman" w:cs="Times New Roman"/>
          <w:sz w:val="24"/>
          <w:szCs w:val="24"/>
        </w:rPr>
        <w:t>едерации (далее – БК РФ)</w:t>
      </w:r>
      <w:r w:rsidR="00543F3B" w:rsidRPr="00D525D0">
        <w:rPr>
          <w:rFonts w:ascii="Times New Roman" w:hAnsi="Times New Roman" w:cs="Times New Roman"/>
          <w:sz w:val="24"/>
          <w:szCs w:val="24"/>
        </w:rPr>
        <w:t xml:space="preserve">, </w:t>
      </w:r>
      <w:r w:rsidRPr="00D525D0">
        <w:rPr>
          <w:rFonts w:ascii="Times New Roman" w:hAnsi="Times New Roman" w:cs="Times New Roman"/>
          <w:sz w:val="24"/>
          <w:szCs w:val="24"/>
        </w:rPr>
        <w:t>Федеральн</w:t>
      </w:r>
      <w:r w:rsidR="00E9580D" w:rsidRPr="00D525D0">
        <w:rPr>
          <w:rFonts w:ascii="Times New Roman" w:hAnsi="Times New Roman" w:cs="Times New Roman"/>
          <w:sz w:val="24"/>
          <w:szCs w:val="24"/>
        </w:rPr>
        <w:t>ым</w:t>
      </w:r>
      <w:r w:rsidRPr="00D525D0">
        <w:rPr>
          <w:rFonts w:ascii="Times New Roman" w:hAnsi="Times New Roman" w:cs="Times New Roman"/>
          <w:sz w:val="24"/>
          <w:szCs w:val="24"/>
        </w:rPr>
        <w:t xml:space="preserve"> закон</w:t>
      </w:r>
      <w:r w:rsidR="00E9580D" w:rsidRPr="00D525D0">
        <w:rPr>
          <w:rFonts w:ascii="Times New Roman" w:hAnsi="Times New Roman" w:cs="Times New Roman"/>
          <w:sz w:val="24"/>
          <w:szCs w:val="24"/>
        </w:rPr>
        <w:t>ом</w:t>
      </w:r>
      <w:r w:rsidRPr="00D525D0">
        <w:rPr>
          <w:rFonts w:ascii="Times New Roman" w:hAnsi="Times New Roman" w:cs="Times New Roman"/>
          <w:sz w:val="24"/>
          <w:szCs w:val="24"/>
        </w:rPr>
        <w:t xml:space="preserve"> от</w:t>
      </w:r>
      <w:proofErr w:type="gramEnd"/>
      <w:r w:rsidRPr="00D525D0">
        <w:rPr>
          <w:rFonts w:ascii="Times New Roman" w:hAnsi="Times New Roman" w:cs="Times New Roman"/>
          <w:sz w:val="24"/>
          <w:szCs w:val="24"/>
        </w:rPr>
        <w:t xml:space="preserve"> </w:t>
      </w:r>
      <w:proofErr w:type="gramStart"/>
      <w:r w:rsidRPr="00D525D0">
        <w:rPr>
          <w:rFonts w:ascii="Times New Roman" w:hAnsi="Times New Roman" w:cs="Times New Roman"/>
          <w:sz w:val="24"/>
          <w:szCs w:val="24"/>
        </w:rPr>
        <w:t>07.02.2011 N6-ФЗ "Об общих принципах организации и деятельности контрольно-счетных органов субъектов Российской Федерации и муниципальных образований",</w:t>
      </w:r>
      <w:r w:rsidR="00184239" w:rsidRPr="00D525D0">
        <w:rPr>
          <w:rFonts w:ascii="Times New Roman" w:hAnsi="Times New Roman" w:cs="Times New Roman"/>
          <w:sz w:val="24"/>
          <w:szCs w:val="24"/>
        </w:rPr>
        <w:t xml:space="preserve"> Положению о бюджетном процессе в муниципальном районе «Медынский район» (далее – Положение о бюджетном процессе), утвержденному Решением Районного Собрания муниципального района «Медынский район» от 21.12.2007 № 245,</w:t>
      </w:r>
      <w:r w:rsidR="002A2E2D" w:rsidRPr="00D525D0">
        <w:rPr>
          <w:rFonts w:ascii="Times New Roman" w:hAnsi="Times New Roman" w:cs="Times New Roman"/>
          <w:sz w:val="24"/>
          <w:szCs w:val="24"/>
        </w:rPr>
        <w:t xml:space="preserve"> </w:t>
      </w:r>
      <w:r w:rsidRPr="00D525D0">
        <w:rPr>
          <w:rFonts w:ascii="Times New Roman" w:hAnsi="Times New Roman" w:cs="Times New Roman"/>
          <w:sz w:val="24"/>
          <w:szCs w:val="24"/>
        </w:rPr>
        <w:t xml:space="preserve">Положением о </w:t>
      </w:r>
      <w:r w:rsidR="00A01BEF" w:rsidRPr="00D525D0">
        <w:rPr>
          <w:rFonts w:ascii="Times New Roman" w:hAnsi="Times New Roman" w:cs="Times New Roman"/>
          <w:sz w:val="24"/>
          <w:szCs w:val="24"/>
        </w:rPr>
        <w:t xml:space="preserve">КСК МР «Медынский район», </w:t>
      </w:r>
      <w:r w:rsidRPr="00D525D0">
        <w:rPr>
          <w:rFonts w:ascii="Times New Roman" w:hAnsi="Times New Roman" w:cs="Times New Roman"/>
          <w:sz w:val="24"/>
          <w:szCs w:val="24"/>
        </w:rPr>
        <w:t>утвержд</w:t>
      </w:r>
      <w:r w:rsidR="00FD3053" w:rsidRPr="00D525D0">
        <w:rPr>
          <w:rFonts w:ascii="Times New Roman" w:hAnsi="Times New Roman" w:cs="Times New Roman"/>
          <w:sz w:val="24"/>
          <w:szCs w:val="24"/>
        </w:rPr>
        <w:t>е</w:t>
      </w:r>
      <w:r w:rsidRPr="00D525D0">
        <w:rPr>
          <w:rFonts w:ascii="Times New Roman" w:hAnsi="Times New Roman" w:cs="Times New Roman"/>
          <w:sz w:val="24"/>
          <w:szCs w:val="24"/>
        </w:rPr>
        <w:t>нным</w:t>
      </w:r>
      <w:r w:rsidR="007E3851" w:rsidRPr="00D525D0">
        <w:rPr>
          <w:rFonts w:ascii="Times New Roman" w:hAnsi="Times New Roman" w:cs="Times New Roman"/>
          <w:sz w:val="24"/>
          <w:szCs w:val="24"/>
        </w:rPr>
        <w:t xml:space="preserve"> Решением</w:t>
      </w:r>
      <w:r w:rsidR="00452495" w:rsidRPr="00D525D0">
        <w:rPr>
          <w:rFonts w:ascii="Times New Roman" w:hAnsi="Times New Roman" w:cs="Times New Roman"/>
          <w:sz w:val="24"/>
          <w:szCs w:val="24"/>
        </w:rPr>
        <w:t xml:space="preserve"> </w:t>
      </w:r>
      <w:r w:rsidR="00E9580D" w:rsidRPr="00D525D0">
        <w:rPr>
          <w:rFonts w:ascii="Times New Roman" w:hAnsi="Times New Roman" w:cs="Times New Roman"/>
          <w:sz w:val="24"/>
          <w:szCs w:val="24"/>
        </w:rPr>
        <w:t>Районного Собрания  муниципального района «Медынский район»</w:t>
      </w:r>
      <w:r w:rsidR="00625761" w:rsidRPr="00D525D0">
        <w:rPr>
          <w:rFonts w:ascii="Times New Roman" w:hAnsi="Times New Roman" w:cs="Times New Roman"/>
          <w:sz w:val="24"/>
          <w:szCs w:val="24"/>
        </w:rPr>
        <w:t xml:space="preserve"> (далее – Районное Собрание)</w:t>
      </w:r>
      <w:r w:rsidR="00E9580D" w:rsidRPr="00D525D0">
        <w:rPr>
          <w:rFonts w:ascii="Times New Roman" w:hAnsi="Times New Roman" w:cs="Times New Roman"/>
          <w:sz w:val="24"/>
          <w:szCs w:val="24"/>
        </w:rPr>
        <w:t xml:space="preserve"> от 2</w:t>
      </w:r>
      <w:r w:rsidR="00704D60" w:rsidRPr="00D525D0">
        <w:rPr>
          <w:rFonts w:ascii="Times New Roman" w:hAnsi="Times New Roman" w:cs="Times New Roman"/>
          <w:sz w:val="24"/>
          <w:szCs w:val="24"/>
        </w:rPr>
        <w:t>4</w:t>
      </w:r>
      <w:r w:rsidR="00E9580D" w:rsidRPr="00D525D0">
        <w:rPr>
          <w:rFonts w:ascii="Times New Roman" w:hAnsi="Times New Roman" w:cs="Times New Roman"/>
          <w:sz w:val="24"/>
          <w:szCs w:val="24"/>
        </w:rPr>
        <w:t>.</w:t>
      </w:r>
      <w:r w:rsidR="00704D60" w:rsidRPr="00D525D0">
        <w:rPr>
          <w:rFonts w:ascii="Times New Roman" w:hAnsi="Times New Roman" w:cs="Times New Roman"/>
          <w:sz w:val="24"/>
          <w:szCs w:val="24"/>
        </w:rPr>
        <w:t>02</w:t>
      </w:r>
      <w:r w:rsidRPr="00D525D0">
        <w:rPr>
          <w:rFonts w:ascii="Times New Roman" w:hAnsi="Times New Roman" w:cs="Times New Roman"/>
          <w:sz w:val="24"/>
          <w:szCs w:val="24"/>
        </w:rPr>
        <w:t>.</w:t>
      </w:r>
      <w:r w:rsidR="00D525D0" w:rsidRPr="00D525D0">
        <w:rPr>
          <w:rFonts w:ascii="Times New Roman" w:hAnsi="Times New Roman" w:cs="Times New Roman"/>
          <w:sz w:val="24"/>
          <w:szCs w:val="24"/>
        </w:rPr>
        <w:t>2023</w:t>
      </w:r>
      <w:proofErr w:type="gramEnd"/>
      <w:r w:rsidRPr="00D525D0">
        <w:rPr>
          <w:rFonts w:ascii="Times New Roman" w:hAnsi="Times New Roman" w:cs="Times New Roman"/>
          <w:sz w:val="24"/>
          <w:szCs w:val="24"/>
        </w:rPr>
        <w:t xml:space="preserve"> № </w:t>
      </w:r>
      <w:r w:rsidR="00704D60" w:rsidRPr="00D525D0">
        <w:rPr>
          <w:rFonts w:ascii="Times New Roman" w:hAnsi="Times New Roman" w:cs="Times New Roman"/>
          <w:sz w:val="24"/>
          <w:szCs w:val="24"/>
        </w:rPr>
        <w:t>9</w:t>
      </w:r>
      <w:r w:rsidR="001C7682" w:rsidRPr="00D525D0">
        <w:rPr>
          <w:rFonts w:ascii="Times New Roman" w:hAnsi="Times New Roman" w:cs="Times New Roman"/>
          <w:sz w:val="24"/>
          <w:szCs w:val="24"/>
        </w:rPr>
        <w:t>2</w:t>
      </w:r>
      <w:r w:rsidR="00E9580D" w:rsidRPr="00D525D0">
        <w:rPr>
          <w:rFonts w:ascii="Times New Roman" w:hAnsi="Times New Roman" w:cs="Times New Roman"/>
          <w:sz w:val="24"/>
          <w:szCs w:val="24"/>
        </w:rPr>
        <w:t xml:space="preserve">, Планом работы </w:t>
      </w:r>
      <w:r w:rsidR="00A01BEF" w:rsidRPr="00D525D0">
        <w:rPr>
          <w:rFonts w:ascii="Times New Roman" w:hAnsi="Times New Roman" w:cs="Times New Roman"/>
          <w:sz w:val="24"/>
          <w:szCs w:val="24"/>
        </w:rPr>
        <w:t xml:space="preserve">КСК МР «Медынский район» </w:t>
      </w:r>
      <w:r w:rsidR="00E9580D" w:rsidRPr="00D525D0">
        <w:rPr>
          <w:rFonts w:ascii="Times New Roman" w:hAnsi="Times New Roman" w:cs="Times New Roman"/>
          <w:sz w:val="24"/>
          <w:szCs w:val="24"/>
        </w:rPr>
        <w:t xml:space="preserve">на </w:t>
      </w:r>
      <w:r w:rsidR="00D525D0" w:rsidRPr="00D525D0">
        <w:rPr>
          <w:rFonts w:ascii="Times New Roman" w:hAnsi="Times New Roman" w:cs="Times New Roman"/>
          <w:sz w:val="24"/>
          <w:szCs w:val="24"/>
        </w:rPr>
        <w:t>2024</w:t>
      </w:r>
      <w:r w:rsidR="00E9580D" w:rsidRPr="00D525D0">
        <w:rPr>
          <w:rFonts w:ascii="Times New Roman" w:hAnsi="Times New Roman" w:cs="Times New Roman"/>
          <w:sz w:val="24"/>
          <w:szCs w:val="24"/>
        </w:rPr>
        <w:t xml:space="preserve"> год и иными нормативными правовыми актами.</w:t>
      </w:r>
    </w:p>
    <w:p w:rsidR="00A01BEF" w:rsidRPr="0093530A" w:rsidRDefault="00A01BEF" w:rsidP="00A01BEF">
      <w:pPr>
        <w:spacing w:after="0" w:line="240" w:lineRule="auto"/>
        <w:ind w:firstLine="567"/>
        <w:jc w:val="both"/>
        <w:rPr>
          <w:rFonts w:ascii="Times New Roman" w:hAnsi="Times New Roman" w:cs="Times New Roman"/>
          <w:sz w:val="16"/>
          <w:szCs w:val="16"/>
        </w:rPr>
      </w:pPr>
    </w:p>
    <w:p w:rsidR="00E7126B" w:rsidRPr="00D525D0" w:rsidRDefault="00C2141D" w:rsidP="009C2A11">
      <w:pPr>
        <w:pStyle w:val="a5"/>
        <w:numPr>
          <w:ilvl w:val="0"/>
          <w:numId w:val="14"/>
        </w:numPr>
        <w:spacing w:after="0" w:line="240" w:lineRule="auto"/>
        <w:ind w:left="993" w:hanging="284"/>
        <w:jc w:val="both"/>
        <w:rPr>
          <w:rFonts w:ascii="Times New Roman" w:hAnsi="Times New Roman" w:cs="Times New Roman"/>
          <w:b/>
          <w:sz w:val="24"/>
          <w:szCs w:val="24"/>
        </w:rPr>
      </w:pPr>
      <w:r w:rsidRPr="00D525D0">
        <w:rPr>
          <w:rFonts w:ascii="Times New Roman" w:hAnsi="Times New Roman" w:cs="Times New Roman"/>
          <w:b/>
          <w:sz w:val="24"/>
          <w:szCs w:val="24"/>
        </w:rPr>
        <w:t>Общие положения</w:t>
      </w:r>
    </w:p>
    <w:p w:rsidR="00E7126B" w:rsidRPr="00D525D0" w:rsidRDefault="00E7126B" w:rsidP="000C648D">
      <w:pPr>
        <w:spacing w:after="0" w:line="240" w:lineRule="auto"/>
        <w:ind w:firstLine="709"/>
        <w:jc w:val="both"/>
        <w:rPr>
          <w:rFonts w:ascii="Times New Roman" w:hAnsi="Times New Roman" w:cs="Times New Roman"/>
          <w:sz w:val="16"/>
          <w:szCs w:val="16"/>
        </w:rPr>
      </w:pPr>
    </w:p>
    <w:p w:rsidR="00E7126B" w:rsidRPr="00D525D0" w:rsidRDefault="00E7126B" w:rsidP="00A0343C">
      <w:pPr>
        <w:spacing w:after="0" w:line="240" w:lineRule="auto"/>
        <w:ind w:firstLine="709"/>
        <w:jc w:val="both"/>
        <w:rPr>
          <w:rFonts w:ascii="Times New Roman" w:eastAsia="Times New Roman" w:hAnsi="Times New Roman" w:cs="Times New Roman"/>
          <w:kern w:val="1"/>
          <w:sz w:val="24"/>
          <w:szCs w:val="24"/>
        </w:rPr>
      </w:pPr>
      <w:proofErr w:type="gramStart"/>
      <w:r w:rsidRPr="00D525D0">
        <w:rPr>
          <w:rFonts w:ascii="Times New Roman" w:hAnsi="Times New Roman" w:cs="Times New Roman"/>
          <w:b/>
          <w:sz w:val="24"/>
          <w:szCs w:val="24"/>
        </w:rPr>
        <w:t xml:space="preserve">Цель </w:t>
      </w:r>
      <w:r w:rsidRPr="00D525D0">
        <w:rPr>
          <w:rFonts w:ascii="Times New Roman" w:hAnsi="Times New Roman" w:cs="Times New Roman"/>
          <w:sz w:val="24"/>
          <w:szCs w:val="24"/>
        </w:rPr>
        <w:t>мероприятия</w:t>
      </w:r>
      <w:r w:rsidR="00A0343C" w:rsidRPr="00D525D0">
        <w:rPr>
          <w:rFonts w:ascii="Times New Roman" w:hAnsi="Times New Roman" w:cs="Times New Roman"/>
          <w:sz w:val="24"/>
          <w:szCs w:val="24"/>
        </w:rPr>
        <w:t xml:space="preserve"> - </w:t>
      </w:r>
      <w:r w:rsidR="00A0343C" w:rsidRPr="00D525D0">
        <w:rPr>
          <w:rFonts w:ascii="Times New Roman" w:eastAsia="Times New Roman" w:hAnsi="Times New Roman" w:cs="Times New Roman"/>
          <w:color w:val="000000"/>
          <w:spacing w:val="2"/>
          <w:kern w:val="1"/>
          <w:sz w:val="24"/>
          <w:szCs w:val="24"/>
        </w:rPr>
        <w:t xml:space="preserve">определение достоверности и обоснованности формирования </w:t>
      </w:r>
      <w:r w:rsidR="008C1CDD" w:rsidRPr="00D525D0">
        <w:rPr>
          <w:rFonts w:ascii="Times New Roman" w:eastAsia="Times New Roman" w:hAnsi="Times New Roman" w:cs="Times New Roman"/>
          <w:color w:val="000000"/>
          <w:spacing w:val="2"/>
          <w:kern w:val="1"/>
          <w:sz w:val="24"/>
          <w:szCs w:val="24"/>
        </w:rPr>
        <w:t>П</w:t>
      </w:r>
      <w:r w:rsidR="00A0343C" w:rsidRPr="00D525D0">
        <w:rPr>
          <w:rFonts w:ascii="Times New Roman" w:eastAsia="Times New Roman" w:hAnsi="Times New Roman" w:cs="Times New Roman"/>
          <w:color w:val="000000"/>
          <w:spacing w:val="2"/>
          <w:kern w:val="1"/>
          <w:sz w:val="24"/>
          <w:szCs w:val="24"/>
        </w:rPr>
        <w:t xml:space="preserve">роекта решения о бюджете </w:t>
      </w:r>
      <w:r w:rsidR="00A0343C" w:rsidRPr="00D525D0">
        <w:rPr>
          <w:rFonts w:ascii="Times New Roman" w:eastAsia="Times New Roman" w:hAnsi="Times New Roman" w:cs="Times New Roman"/>
          <w:spacing w:val="2"/>
          <w:kern w:val="1"/>
          <w:sz w:val="24"/>
          <w:szCs w:val="24"/>
        </w:rPr>
        <w:t xml:space="preserve">муниципального района «Медынский район» </w:t>
      </w:r>
      <w:r w:rsidR="00A0343C" w:rsidRPr="00D525D0">
        <w:rPr>
          <w:rFonts w:ascii="Times New Roman" w:eastAsia="Times New Roman" w:hAnsi="Times New Roman" w:cs="Times New Roman"/>
          <w:color w:val="000000"/>
          <w:spacing w:val="2"/>
          <w:kern w:val="1"/>
          <w:sz w:val="24"/>
          <w:szCs w:val="24"/>
        </w:rPr>
        <w:t>на очередной финансовый год</w:t>
      </w:r>
      <w:r w:rsidR="00A0343C" w:rsidRPr="00D525D0">
        <w:rPr>
          <w:rFonts w:ascii="Times New Roman" w:eastAsia="Times New Roman" w:hAnsi="Times New Roman" w:cs="Times New Roman"/>
          <w:spacing w:val="2"/>
          <w:kern w:val="1"/>
          <w:sz w:val="24"/>
          <w:szCs w:val="24"/>
        </w:rPr>
        <w:t>и на плановый период</w:t>
      </w:r>
      <w:r w:rsidR="00A0343C" w:rsidRPr="00D525D0">
        <w:rPr>
          <w:rFonts w:ascii="Times New Roman" w:eastAsia="Times New Roman" w:hAnsi="Times New Roman" w:cs="Times New Roman"/>
          <w:kern w:val="1"/>
          <w:sz w:val="24"/>
          <w:szCs w:val="24"/>
        </w:rPr>
        <w:t>, в том числе:</w:t>
      </w:r>
      <w:proofErr w:type="gramEnd"/>
    </w:p>
    <w:p w:rsidR="00E7126B" w:rsidRPr="00D525D0" w:rsidRDefault="00E7126B" w:rsidP="009C2A11">
      <w:pPr>
        <w:pStyle w:val="a5"/>
        <w:widowControl w:val="0"/>
        <w:numPr>
          <w:ilvl w:val="0"/>
          <w:numId w:val="15"/>
        </w:numPr>
        <w:tabs>
          <w:tab w:val="left" w:pos="567"/>
          <w:tab w:val="left" w:pos="851"/>
        </w:tabs>
        <w:suppressAutoHyphens/>
        <w:spacing w:after="0" w:line="240" w:lineRule="auto"/>
        <w:ind w:left="0" w:firstLine="709"/>
        <w:jc w:val="both"/>
        <w:rPr>
          <w:rFonts w:ascii="Times New Roman" w:eastAsia="Times New Roman" w:hAnsi="Times New Roman" w:cs="Times New Roman"/>
          <w:kern w:val="1"/>
          <w:sz w:val="24"/>
          <w:szCs w:val="24"/>
        </w:rPr>
      </w:pPr>
      <w:r w:rsidRPr="00D525D0">
        <w:rPr>
          <w:rFonts w:ascii="Times New Roman" w:eastAsia="Times New Roman" w:hAnsi="Times New Roman" w:cs="Times New Roman"/>
          <w:kern w:val="1"/>
          <w:sz w:val="24"/>
          <w:szCs w:val="24"/>
        </w:rPr>
        <w:t>обоснованность доходных статей Проекта</w:t>
      </w:r>
      <w:r w:rsidR="00DE32FB" w:rsidRPr="00D525D0">
        <w:rPr>
          <w:rFonts w:ascii="Times New Roman" w:eastAsia="Times New Roman" w:hAnsi="Times New Roman" w:cs="Times New Roman"/>
          <w:kern w:val="1"/>
          <w:sz w:val="24"/>
          <w:szCs w:val="24"/>
        </w:rPr>
        <w:t xml:space="preserve"> решения о</w:t>
      </w:r>
      <w:r w:rsidRPr="00D525D0">
        <w:rPr>
          <w:rFonts w:ascii="Times New Roman" w:eastAsia="Times New Roman" w:hAnsi="Times New Roman" w:cs="Times New Roman"/>
          <w:kern w:val="1"/>
          <w:sz w:val="24"/>
          <w:szCs w:val="24"/>
        </w:rPr>
        <w:t xml:space="preserve"> бюджет</w:t>
      </w:r>
      <w:r w:rsidR="00DE32FB" w:rsidRPr="00D525D0">
        <w:rPr>
          <w:rFonts w:ascii="Times New Roman" w:eastAsia="Times New Roman" w:hAnsi="Times New Roman" w:cs="Times New Roman"/>
          <w:kern w:val="1"/>
          <w:sz w:val="24"/>
          <w:szCs w:val="24"/>
        </w:rPr>
        <w:t>е</w:t>
      </w:r>
      <w:r w:rsidRPr="00D525D0">
        <w:rPr>
          <w:rFonts w:ascii="Times New Roman" w:eastAsia="Times New Roman" w:hAnsi="Times New Roman" w:cs="Times New Roman"/>
          <w:kern w:val="1"/>
          <w:sz w:val="24"/>
          <w:szCs w:val="24"/>
        </w:rPr>
        <w:t>, наличие и соблюдение нормативных правовых актов, используемых при расчетах по статьям классификации доходов</w:t>
      </w:r>
      <w:r w:rsidR="00452495" w:rsidRPr="00D525D0">
        <w:rPr>
          <w:rFonts w:ascii="Times New Roman" w:eastAsia="Times New Roman" w:hAnsi="Times New Roman" w:cs="Times New Roman"/>
          <w:kern w:val="1"/>
          <w:sz w:val="24"/>
          <w:szCs w:val="24"/>
        </w:rPr>
        <w:t xml:space="preserve"> </w:t>
      </w:r>
      <w:r w:rsidRPr="00D525D0">
        <w:rPr>
          <w:rFonts w:ascii="Times New Roman" w:eastAsia="Times New Roman" w:hAnsi="Times New Roman" w:cs="Times New Roman"/>
          <w:kern w:val="1"/>
          <w:sz w:val="24"/>
          <w:szCs w:val="24"/>
        </w:rPr>
        <w:t>бюджета;</w:t>
      </w:r>
    </w:p>
    <w:p w:rsidR="00BC5691" w:rsidRPr="00D525D0" w:rsidRDefault="00E7126B" w:rsidP="0088214C">
      <w:pPr>
        <w:pStyle w:val="a5"/>
        <w:widowControl w:val="0"/>
        <w:numPr>
          <w:ilvl w:val="0"/>
          <w:numId w:val="15"/>
        </w:numPr>
        <w:tabs>
          <w:tab w:val="left" w:pos="567"/>
          <w:tab w:val="left" w:pos="851"/>
          <w:tab w:val="left" w:pos="1030"/>
        </w:tabs>
        <w:suppressAutoHyphens/>
        <w:spacing w:after="0" w:line="240" w:lineRule="auto"/>
        <w:ind w:left="0" w:firstLine="709"/>
        <w:jc w:val="both"/>
        <w:rPr>
          <w:rFonts w:ascii="Times New Roman" w:hAnsi="Times New Roman" w:cs="Times New Roman"/>
          <w:sz w:val="16"/>
          <w:szCs w:val="16"/>
        </w:rPr>
      </w:pPr>
      <w:r w:rsidRPr="00D525D0">
        <w:rPr>
          <w:rFonts w:ascii="Times New Roman" w:eastAsia="Calibri" w:hAnsi="Times New Roman" w:cs="Times New Roman"/>
          <w:sz w:val="24"/>
        </w:rPr>
        <w:t>анализ расходных статей Проекта</w:t>
      </w:r>
      <w:r w:rsidR="00DE32FB" w:rsidRPr="00D525D0">
        <w:rPr>
          <w:rFonts w:ascii="Times New Roman" w:eastAsia="Calibri" w:hAnsi="Times New Roman" w:cs="Times New Roman"/>
          <w:sz w:val="24"/>
        </w:rPr>
        <w:t xml:space="preserve"> решения о</w:t>
      </w:r>
      <w:r w:rsidRPr="00D525D0">
        <w:rPr>
          <w:rFonts w:ascii="Times New Roman" w:eastAsia="Calibri" w:hAnsi="Times New Roman" w:cs="Times New Roman"/>
          <w:sz w:val="24"/>
        </w:rPr>
        <w:t xml:space="preserve"> бюджет</w:t>
      </w:r>
      <w:r w:rsidR="00DE32FB" w:rsidRPr="00D525D0">
        <w:rPr>
          <w:rFonts w:ascii="Times New Roman" w:eastAsia="Calibri" w:hAnsi="Times New Roman" w:cs="Times New Roman"/>
          <w:sz w:val="24"/>
        </w:rPr>
        <w:t>е</w:t>
      </w:r>
      <w:r w:rsidRPr="00D525D0">
        <w:rPr>
          <w:rFonts w:ascii="Times New Roman" w:eastAsia="Calibri" w:hAnsi="Times New Roman" w:cs="Times New Roman"/>
          <w:sz w:val="24"/>
        </w:rPr>
        <w:t xml:space="preserve"> в разрезе разделов функциональной классификации расходов и главных распорядителей бюджетных средств, наличие и соблюдение нормативных правовых актов, используемых при расчетах расх</w:t>
      </w:r>
      <w:r w:rsidR="0088214C" w:rsidRPr="00D525D0">
        <w:rPr>
          <w:rFonts w:ascii="Times New Roman" w:eastAsia="Calibri" w:hAnsi="Times New Roman" w:cs="Times New Roman"/>
          <w:sz w:val="24"/>
        </w:rPr>
        <w:t>одов бюджета.</w:t>
      </w:r>
      <w:r w:rsidR="0088214C" w:rsidRPr="00D525D0">
        <w:rPr>
          <w:rFonts w:ascii="Times New Roman" w:hAnsi="Times New Roman" w:cs="Times New Roman"/>
          <w:sz w:val="16"/>
          <w:szCs w:val="16"/>
        </w:rPr>
        <w:t xml:space="preserve"> </w:t>
      </w:r>
    </w:p>
    <w:p w:rsidR="0088214C" w:rsidRPr="00D525D0" w:rsidRDefault="0088214C" w:rsidP="000C648D">
      <w:pPr>
        <w:spacing w:after="0" w:line="240" w:lineRule="auto"/>
        <w:ind w:firstLine="709"/>
        <w:jc w:val="both"/>
        <w:rPr>
          <w:rFonts w:ascii="Times New Roman" w:hAnsi="Times New Roman" w:cs="Times New Roman"/>
          <w:b/>
          <w:sz w:val="10"/>
          <w:szCs w:val="10"/>
        </w:rPr>
      </w:pPr>
    </w:p>
    <w:p w:rsidR="00A01BEF" w:rsidRPr="00D525D0" w:rsidRDefault="00A01BEF" w:rsidP="000C648D">
      <w:pPr>
        <w:spacing w:after="0" w:line="240" w:lineRule="auto"/>
        <w:ind w:firstLine="709"/>
        <w:jc w:val="both"/>
        <w:rPr>
          <w:rFonts w:ascii="Times New Roman" w:hAnsi="Times New Roman" w:cs="Times New Roman"/>
          <w:sz w:val="24"/>
          <w:szCs w:val="24"/>
        </w:rPr>
      </w:pPr>
      <w:r w:rsidRPr="00D525D0">
        <w:rPr>
          <w:rFonts w:ascii="Times New Roman" w:hAnsi="Times New Roman" w:cs="Times New Roman"/>
          <w:b/>
          <w:sz w:val="24"/>
          <w:szCs w:val="24"/>
        </w:rPr>
        <w:t>Задачами</w:t>
      </w:r>
      <w:r w:rsidRPr="00D525D0">
        <w:rPr>
          <w:rFonts w:ascii="Times New Roman" w:hAnsi="Times New Roman" w:cs="Times New Roman"/>
          <w:sz w:val="24"/>
          <w:szCs w:val="24"/>
        </w:rPr>
        <w:t xml:space="preserve"> предварительного контроля формирования Проекта</w:t>
      </w:r>
      <w:r w:rsidR="00DE32FB" w:rsidRPr="00D525D0">
        <w:rPr>
          <w:rFonts w:ascii="Times New Roman" w:hAnsi="Times New Roman" w:cs="Times New Roman"/>
          <w:sz w:val="24"/>
          <w:szCs w:val="24"/>
        </w:rPr>
        <w:t xml:space="preserve"> решения о</w:t>
      </w:r>
      <w:r w:rsidRPr="00D525D0">
        <w:rPr>
          <w:rFonts w:ascii="Times New Roman" w:hAnsi="Times New Roman" w:cs="Times New Roman"/>
          <w:sz w:val="24"/>
          <w:szCs w:val="24"/>
        </w:rPr>
        <w:t xml:space="preserve"> 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 xml:space="preserve"> являются:</w:t>
      </w:r>
    </w:p>
    <w:p w:rsidR="00A01BEF" w:rsidRPr="00D525D0" w:rsidRDefault="00A01BEF" w:rsidP="009C2A11">
      <w:pPr>
        <w:pStyle w:val="a5"/>
        <w:numPr>
          <w:ilvl w:val="0"/>
          <w:numId w:val="2"/>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определение соответствия действующему законодательству и нормативно-правовым актам муниципального района «Медынский район» (далее</w:t>
      </w:r>
      <w:r w:rsidR="00452495" w:rsidRPr="00D525D0">
        <w:rPr>
          <w:rFonts w:ascii="Times New Roman" w:hAnsi="Times New Roman" w:cs="Times New Roman"/>
          <w:sz w:val="24"/>
          <w:szCs w:val="24"/>
        </w:rPr>
        <w:t xml:space="preserve"> </w:t>
      </w:r>
      <w:r w:rsidRPr="00D525D0">
        <w:rPr>
          <w:rFonts w:ascii="Times New Roman" w:hAnsi="Times New Roman" w:cs="Times New Roman"/>
          <w:sz w:val="24"/>
          <w:szCs w:val="24"/>
        </w:rPr>
        <w:t>- МР «Медынский район») Проекта</w:t>
      </w:r>
      <w:r w:rsidR="00DE32FB" w:rsidRPr="00D525D0">
        <w:rPr>
          <w:rFonts w:ascii="Times New Roman" w:hAnsi="Times New Roman" w:cs="Times New Roman"/>
          <w:sz w:val="24"/>
          <w:szCs w:val="24"/>
        </w:rPr>
        <w:t xml:space="preserve"> решения о</w:t>
      </w:r>
      <w:r w:rsidRPr="00D525D0">
        <w:rPr>
          <w:rFonts w:ascii="Times New Roman" w:hAnsi="Times New Roman" w:cs="Times New Roman"/>
          <w:sz w:val="24"/>
          <w:szCs w:val="24"/>
        </w:rPr>
        <w:t xml:space="preserve"> 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 а также документов и материалов, представляемых одновременно с ним;</w:t>
      </w:r>
    </w:p>
    <w:p w:rsidR="00A01BEF" w:rsidRPr="00D525D0" w:rsidRDefault="00A01BEF" w:rsidP="009C2A11">
      <w:pPr>
        <w:pStyle w:val="a5"/>
        <w:numPr>
          <w:ilvl w:val="0"/>
          <w:numId w:val="2"/>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определение обоснованности, целесообразности и достоверности показателей, содержащихся в Проекте</w:t>
      </w:r>
      <w:r w:rsidR="00DE32FB" w:rsidRPr="00D525D0">
        <w:rPr>
          <w:rFonts w:ascii="Times New Roman" w:hAnsi="Times New Roman" w:cs="Times New Roman"/>
          <w:sz w:val="24"/>
          <w:szCs w:val="24"/>
        </w:rPr>
        <w:t xml:space="preserve"> решения о</w:t>
      </w:r>
      <w:r w:rsidRPr="00D525D0">
        <w:rPr>
          <w:rFonts w:ascii="Times New Roman" w:hAnsi="Times New Roman" w:cs="Times New Roman"/>
          <w:sz w:val="24"/>
          <w:szCs w:val="24"/>
        </w:rPr>
        <w:t xml:space="preserve"> 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 документах и материалах, представляемых одновременно с ним;</w:t>
      </w:r>
    </w:p>
    <w:p w:rsidR="00A01BEF" w:rsidRPr="00D525D0" w:rsidRDefault="00A01BEF" w:rsidP="009C2A11">
      <w:pPr>
        <w:pStyle w:val="a5"/>
        <w:numPr>
          <w:ilvl w:val="0"/>
          <w:numId w:val="2"/>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оценка эффективности Проекта</w:t>
      </w:r>
      <w:r w:rsidR="00DE32FB" w:rsidRPr="00D525D0">
        <w:rPr>
          <w:rFonts w:ascii="Times New Roman" w:hAnsi="Times New Roman" w:cs="Times New Roman"/>
          <w:sz w:val="24"/>
          <w:szCs w:val="24"/>
        </w:rPr>
        <w:t xml:space="preserve"> решения о</w:t>
      </w:r>
      <w:r w:rsidRPr="00D525D0">
        <w:rPr>
          <w:rFonts w:ascii="Times New Roman" w:hAnsi="Times New Roman" w:cs="Times New Roman"/>
          <w:sz w:val="24"/>
          <w:szCs w:val="24"/>
        </w:rPr>
        <w:t xml:space="preserve"> 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 xml:space="preserve"> как инструмента социально- экономической политики МР «Медынский район», его соответствия основным </w:t>
      </w:r>
      <w:r w:rsidRPr="00D525D0">
        <w:rPr>
          <w:rFonts w:ascii="Times New Roman" w:hAnsi="Times New Roman" w:cs="Times New Roman"/>
          <w:sz w:val="24"/>
          <w:szCs w:val="24"/>
        </w:rPr>
        <w:lastRenderedPageBreak/>
        <w:t>направлениям бюджетной и налоговой политики МР «Медынский район», условиям среднесрочного планирования, ориентированного на конечный результат;</w:t>
      </w:r>
    </w:p>
    <w:p w:rsidR="00873FB9" w:rsidRPr="00D525D0" w:rsidRDefault="00A01BEF" w:rsidP="009C2A11">
      <w:pPr>
        <w:pStyle w:val="a5"/>
        <w:numPr>
          <w:ilvl w:val="0"/>
          <w:numId w:val="2"/>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оценка качества прогнозирования доходов бюджета, расходования бюджетных средств, инвестиционной и долговой политики, а также эффективности межбюджетных отношений.</w:t>
      </w:r>
    </w:p>
    <w:p w:rsidR="00A01BEF" w:rsidRPr="00D525D0" w:rsidRDefault="00A01BEF" w:rsidP="00AD52FC">
      <w:pPr>
        <w:spacing w:after="0" w:line="240" w:lineRule="auto"/>
        <w:ind w:firstLine="709"/>
        <w:jc w:val="both"/>
        <w:rPr>
          <w:rFonts w:ascii="Times New Roman" w:hAnsi="Times New Roman" w:cs="Times New Roman"/>
          <w:sz w:val="4"/>
          <w:szCs w:val="4"/>
        </w:rPr>
      </w:pPr>
    </w:p>
    <w:p w:rsidR="00A0343C" w:rsidRPr="00D525D0" w:rsidRDefault="00A0343C" w:rsidP="00A0343C">
      <w:pPr>
        <w:spacing w:after="0" w:line="240" w:lineRule="auto"/>
        <w:ind w:firstLine="709"/>
        <w:jc w:val="both"/>
        <w:rPr>
          <w:rFonts w:ascii="Times New Roman" w:hAnsi="Times New Roman" w:cs="Times New Roman"/>
          <w:sz w:val="24"/>
          <w:szCs w:val="24"/>
        </w:rPr>
      </w:pPr>
      <w:r w:rsidRPr="00D525D0">
        <w:rPr>
          <w:rFonts w:ascii="Times New Roman" w:hAnsi="Times New Roman" w:cs="Times New Roman"/>
          <w:b/>
          <w:sz w:val="24"/>
          <w:szCs w:val="24"/>
        </w:rPr>
        <w:t>Предмет</w:t>
      </w:r>
      <w:r w:rsidRPr="00D525D0">
        <w:rPr>
          <w:rFonts w:ascii="Times New Roman" w:hAnsi="Times New Roman" w:cs="Times New Roman"/>
          <w:sz w:val="24"/>
          <w:szCs w:val="24"/>
        </w:rPr>
        <w:t xml:space="preserve"> предварительного контроля: </w:t>
      </w:r>
    </w:p>
    <w:p w:rsidR="00A0343C" w:rsidRPr="00D525D0" w:rsidRDefault="008C1CDD" w:rsidP="009C2A11">
      <w:pPr>
        <w:pStyle w:val="a5"/>
        <w:numPr>
          <w:ilvl w:val="0"/>
          <w:numId w:val="16"/>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П</w:t>
      </w:r>
      <w:r w:rsidR="00A0343C" w:rsidRPr="00D525D0">
        <w:rPr>
          <w:rFonts w:ascii="Times New Roman" w:hAnsi="Times New Roman" w:cs="Times New Roman"/>
          <w:sz w:val="24"/>
          <w:szCs w:val="24"/>
        </w:rPr>
        <w:t>роект решения о бюджете муниципального района «Медынский район» на очередной финансовый год и на плановый период;</w:t>
      </w:r>
    </w:p>
    <w:p w:rsidR="00A0343C" w:rsidRPr="00D525D0" w:rsidRDefault="00A0343C" w:rsidP="009C2A11">
      <w:pPr>
        <w:pStyle w:val="a5"/>
        <w:numPr>
          <w:ilvl w:val="0"/>
          <w:numId w:val="16"/>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документы и материалы, представляемые одновременно с </w:t>
      </w:r>
      <w:r w:rsidR="00452495" w:rsidRPr="00D525D0">
        <w:rPr>
          <w:rFonts w:ascii="Times New Roman" w:hAnsi="Times New Roman" w:cs="Times New Roman"/>
          <w:sz w:val="24"/>
          <w:szCs w:val="24"/>
        </w:rPr>
        <w:t>П</w:t>
      </w:r>
      <w:r w:rsidRPr="00D525D0">
        <w:rPr>
          <w:rFonts w:ascii="Times New Roman" w:hAnsi="Times New Roman" w:cs="Times New Roman"/>
          <w:sz w:val="24"/>
          <w:szCs w:val="24"/>
        </w:rPr>
        <w:t>роектом</w:t>
      </w:r>
      <w:r w:rsidR="00DE32FB" w:rsidRPr="00D525D0">
        <w:rPr>
          <w:rFonts w:ascii="Times New Roman" w:hAnsi="Times New Roman" w:cs="Times New Roman"/>
          <w:sz w:val="24"/>
          <w:szCs w:val="24"/>
        </w:rPr>
        <w:t xml:space="preserve"> решения о б</w:t>
      </w:r>
      <w:r w:rsidR="00452495" w:rsidRPr="00D525D0">
        <w:rPr>
          <w:rFonts w:ascii="Times New Roman" w:hAnsi="Times New Roman" w:cs="Times New Roman"/>
          <w:sz w:val="24"/>
          <w:szCs w:val="24"/>
        </w:rPr>
        <w:t>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 xml:space="preserve"> в Районное Собрание;</w:t>
      </w:r>
    </w:p>
    <w:p w:rsidR="00A0343C" w:rsidRPr="00D525D0" w:rsidRDefault="00A0343C" w:rsidP="009C2A11">
      <w:pPr>
        <w:pStyle w:val="a5"/>
        <w:numPr>
          <w:ilvl w:val="0"/>
          <w:numId w:val="16"/>
        </w:numPr>
        <w:tabs>
          <w:tab w:val="left" w:pos="993"/>
        </w:tabs>
        <w:spacing w:after="0" w:line="240" w:lineRule="auto"/>
        <w:ind w:hanging="11"/>
        <w:jc w:val="both"/>
        <w:rPr>
          <w:rFonts w:ascii="Times New Roman" w:hAnsi="Times New Roman" w:cs="Times New Roman"/>
          <w:sz w:val="24"/>
          <w:szCs w:val="24"/>
        </w:rPr>
      </w:pPr>
      <w:r w:rsidRPr="00D525D0">
        <w:rPr>
          <w:rFonts w:ascii="Times New Roman" w:hAnsi="Times New Roman" w:cs="Times New Roman"/>
          <w:sz w:val="24"/>
          <w:szCs w:val="24"/>
        </w:rPr>
        <w:t>методики и расч</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ты распределения межбюджетных трансфертов.</w:t>
      </w:r>
    </w:p>
    <w:p w:rsidR="00A0343C" w:rsidRPr="00D525D0" w:rsidRDefault="00A0343C" w:rsidP="006353ED">
      <w:pPr>
        <w:spacing w:after="0" w:line="240" w:lineRule="auto"/>
        <w:ind w:firstLine="567"/>
        <w:jc w:val="both"/>
        <w:rPr>
          <w:rFonts w:ascii="Times New Roman" w:hAnsi="Times New Roman" w:cs="Times New Roman"/>
          <w:sz w:val="4"/>
          <w:szCs w:val="4"/>
        </w:rPr>
      </w:pPr>
    </w:p>
    <w:p w:rsidR="00A0343C" w:rsidRPr="00D525D0" w:rsidRDefault="00A0343C" w:rsidP="00A0343C">
      <w:pPr>
        <w:spacing w:after="0" w:line="240" w:lineRule="auto"/>
        <w:ind w:firstLine="709"/>
        <w:jc w:val="both"/>
        <w:rPr>
          <w:rFonts w:ascii="Times New Roman" w:hAnsi="Times New Roman" w:cs="Times New Roman"/>
          <w:bCs/>
          <w:sz w:val="24"/>
          <w:szCs w:val="24"/>
        </w:rPr>
      </w:pPr>
      <w:r w:rsidRPr="00D525D0">
        <w:rPr>
          <w:rFonts w:ascii="Times New Roman" w:hAnsi="Times New Roman" w:cs="Times New Roman"/>
          <w:b/>
          <w:bCs/>
          <w:sz w:val="24"/>
          <w:szCs w:val="24"/>
        </w:rPr>
        <w:t>Срок</w:t>
      </w:r>
      <w:r w:rsidRPr="00D525D0">
        <w:rPr>
          <w:rFonts w:ascii="Times New Roman" w:hAnsi="Times New Roman" w:cs="Times New Roman"/>
          <w:bCs/>
          <w:sz w:val="24"/>
          <w:szCs w:val="24"/>
        </w:rPr>
        <w:t xml:space="preserve"> подготовк</w:t>
      </w:r>
      <w:r w:rsidR="00494512" w:rsidRPr="00D525D0">
        <w:rPr>
          <w:rFonts w:ascii="Times New Roman" w:hAnsi="Times New Roman" w:cs="Times New Roman"/>
          <w:bCs/>
          <w:sz w:val="24"/>
          <w:szCs w:val="24"/>
        </w:rPr>
        <w:t>и и представления заключения КСК МР «Медынский район»</w:t>
      </w:r>
      <w:r w:rsidRPr="00D525D0">
        <w:rPr>
          <w:rFonts w:ascii="Times New Roman" w:hAnsi="Times New Roman" w:cs="Times New Roman"/>
          <w:bCs/>
          <w:sz w:val="24"/>
          <w:szCs w:val="24"/>
        </w:rPr>
        <w:t xml:space="preserve"> устанавливаются на основании </w:t>
      </w:r>
      <w:r w:rsidR="00494512" w:rsidRPr="00D525D0">
        <w:rPr>
          <w:rFonts w:ascii="Times New Roman" w:hAnsi="Times New Roman" w:cs="Times New Roman"/>
          <w:bCs/>
          <w:sz w:val="24"/>
          <w:szCs w:val="24"/>
        </w:rPr>
        <w:t>БК РФ</w:t>
      </w:r>
      <w:r w:rsidRPr="00D525D0">
        <w:rPr>
          <w:rFonts w:ascii="Times New Roman" w:hAnsi="Times New Roman" w:cs="Times New Roman"/>
          <w:bCs/>
          <w:sz w:val="24"/>
          <w:szCs w:val="24"/>
        </w:rPr>
        <w:t xml:space="preserve"> и в соответствии с Положением о бюджетном процессе.</w:t>
      </w:r>
    </w:p>
    <w:p w:rsidR="005F6BE3" w:rsidRPr="0093530A" w:rsidRDefault="006F27EC" w:rsidP="00434B5C">
      <w:pPr>
        <w:spacing w:after="0" w:line="240" w:lineRule="auto"/>
        <w:ind w:firstLine="709"/>
        <w:jc w:val="both"/>
        <w:rPr>
          <w:rFonts w:ascii="Times New Roman" w:hAnsi="Times New Roman" w:cs="Times New Roman"/>
          <w:color w:val="FF0000"/>
          <w:sz w:val="16"/>
          <w:szCs w:val="16"/>
        </w:rPr>
      </w:pPr>
      <w:r w:rsidRPr="00D525D0">
        <w:rPr>
          <w:rFonts w:ascii="Times New Roman" w:hAnsi="Times New Roman" w:cs="Times New Roman"/>
          <w:sz w:val="24"/>
          <w:szCs w:val="24"/>
          <w:highlight w:val="yellow"/>
        </w:rPr>
        <w:t xml:space="preserve"> </w:t>
      </w:r>
    </w:p>
    <w:p w:rsidR="00871144" w:rsidRPr="00D525D0" w:rsidRDefault="00871144" w:rsidP="009C2A11">
      <w:pPr>
        <w:pStyle w:val="a5"/>
        <w:numPr>
          <w:ilvl w:val="0"/>
          <w:numId w:val="14"/>
        </w:numPr>
        <w:tabs>
          <w:tab w:val="left" w:pos="993"/>
        </w:tabs>
        <w:spacing w:after="0" w:line="240" w:lineRule="auto"/>
        <w:ind w:left="0" w:firstLine="709"/>
        <w:jc w:val="both"/>
        <w:rPr>
          <w:rFonts w:ascii="Times New Roman" w:hAnsi="Times New Roman" w:cs="Times New Roman"/>
          <w:b/>
          <w:sz w:val="24"/>
          <w:szCs w:val="24"/>
        </w:rPr>
      </w:pPr>
      <w:r w:rsidRPr="00D525D0">
        <w:rPr>
          <w:rFonts w:ascii="Times New Roman" w:hAnsi="Times New Roman" w:cs="Times New Roman"/>
          <w:b/>
          <w:sz w:val="24"/>
          <w:szCs w:val="24"/>
        </w:rPr>
        <w:t>Параметры прогноза исходных макроэкономических показателей для составл</w:t>
      </w:r>
      <w:r w:rsidR="00C2141D" w:rsidRPr="00D525D0">
        <w:rPr>
          <w:rFonts w:ascii="Times New Roman" w:hAnsi="Times New Roman" w:cs="Times New Roman"/>
          <w:b/>
          <w:sz w:val="24"/>
          <w:szCs w:val="24"/>
        </w:rPr>
        <w:t>ения проекта районного бюджета</w:t>
      </w:r>
    </w:p>
    <w:p w:rsidR="00871144" w:rsidRPr="00D525D0" w:rsidRDefault="00871144" w:rsidP="00871144">
      <w:pPr>
        <w:spacing w:after="0" w:line="240" w:lineRule="auto"/>
        <w:ind w:firstLine="709"/>
        <w:jc w:val="both"/>
        <w:rPr>
          <w:rFonts w:ascii="Times New Roman" w:hAnsi="Times New Roman" w:cs="Times New Roman"/>
          <w:sz w:val="16"/>
          <w:szCs w:val="16"/>
        </w:rPr>
      </w:pPr>
    </w:p>
    <w:p w:rsidR="00871144" w:rsidRPr="008F2A44" w:rsidRDefault="00871144" w:rsidP="00871144">
      <w:pPr>
        <w:spacing w:after="0" w:line="240" w:lineRule="auto"/>
        <w:ind w:firstLine="709"/>
        <w:jc w:val="both"/>
        <w:rPr>
          <w:rFonts w:ascii="Times New Roman" w:hAnsi="Times New Roman" w:cs="Times New Roman"/>
          <w:sz w:val="24"/>
          <w:szCs w:val="24"/>
        </w:rPr>
      </w:pPr>
      <w:r w:rsidRPr="008F2A44">
        <w:rPr>
          <w:rFonts w:ascii="Times New Roman" w:hAnsi="Times New Roman" w:cs="Times New Roman"/>
          <w:sz w:val="24"/>
          <w:szCs w:val="24"/>
        </w:rPr>
        <w:t>Экспертиза Проекта</w:t>
      </w:r>
      <w:r w:rsidR="00DE32FB" w:rsidRPr="008F2A44">
        <w:rPr>
          <w:rFonts w:ascii="Times New Roman" w:hAnsi="Times New Roman" w:cs="Times New Roman"/>
          <w:sz w:val="24"/>
          <w:szCs w:val="24"/>
        </w:rPr>
        <w:t xml:space="preserve"> решения о</w:t>
      </w:r>
      <w:r w:rsidRPr="008F2A44">
        <w:rPr>
          <w:rFonts w:ascii="Times New Roman" w:hAnsi="Times New Roman" w:cs="Times New Roman"/>
          <w:sz w:val="24"/>
          <w:szCs w:val="24"/>
        </w:rPr>
        <w:t xml:space="preserve"> бюджет</w:t>
      </w:r>
      <w:r w:rsidR="00DE32FB" w:rsidRPr="008F2A44">
        <w:rPr>
          <w:rFonts w:ascii="Times New Roman" w:hAnsi="Times New Roman" w:cs="Times New Roman"/>
          <w:sz w:val="24"/>
          <w:szCs w:val="24"/>
        </w:rPr>
        <w:t>е</w:t>
      </w:r>
      <w:r w:rsidRPr="008F2A44">
        <w:rPr>
          <w:rFonts w:ascii="Times New Roman" w:hAnsi="Times New Roman" w:cs="Times New Roman"/>
          <w:sz w:val="24"/>
          <w:szCs w:val="24"/>
        </w:rPr>
        <w:t xml:space="preserve"> проведена КСК МР «Медынский район» с учетом:</w:t>
      </w:r>
    </w:p>
    <w:p w:rsidR="00871144" w:rsidRPr="000B7EF4" w:rsidRDefault="00871144" w:rsidP="00434B5C">
      <w:pPr>
        <w:pStyle w:val="a5"/>
        <w:numPr>
          <w:ilvl w:val="0"/>
          <w:numId w:val="27"/>
        </w:numPr>
        <w:tabs>
          <w:tab w:val="left" w:pos="1134"/>
        </w:tabs>
        <w:spacing w:after="0" w:line="240" w:lineRule="auto"/>
        <w:ind w:left="0" w:firstLine="851"/>
        <w:jc w:val="both"/>
        <w:rPr>
          <w:rFonts w:ascii="Times New Roman" w:hAnsi="Times New Roman" w:cs="Times New Roman"/>
          <w:sz w:val="24"/>
          <w:szCs w:val="24"/>
        </w:rPr>
      </w:pPr>
      <w:r w:rsidRPr="008F2A44">
        <w:rPr>
          <w:rFonts w:ascii="Times New Roman" w:hAnsi="Times New Roman" w:cs="Times New Roman"/>
          <w:bCs/>
          <w:sz w:val="24"/>
          <w:szCs w:val="24"/>
        </w:rPr>
        <w:t xml:space="preserve">основных направлений </w:t>
      </w:r>
      <w:r w:rsidRPr="008F2A44">
        <w:rPr>
          <w:rFonts w:ascii="Times New Roman" w:hAnsi="Times New Roman" w:cs="Times New Roman"/>
          <w:sz w:val="24"/>
          <w:szCs w:val="24"/>
        </w:rPr>
        <w:t xml:space="preserve">бюджетной и налоговой политики </w:t>
      </w:r>
      <w:r w:rsidR="009F6BF7" w:rsidRPr="008F2A44">
        <w:rPr>
          <w:rFonts w:ascii="Times New Roman" w:hAnsi="Times New Roman" w:cs="Times New Roman"/>
          <w:sz w:val="24"/>
          <w:szCs w:val="24"/>
        </w:rPr>
        <w:t>муниципального района «</w:t>
      </w:r>
      <w:r w:rsidRPr="008F2A44">
        <w:rPr>
          <w:rFonts w:ascii="Times New Roman" w:hAnsi="Times New Roman" w:cs="Times New Roman"/>
          <w:sz w:val="24"/>
          <w:szCs w:val="24"/>
        </w:rPr>
        <w:t>Медынск</w:t>
      </w:r>
      <w:r w:rsidR="009F6BF7" w:rsidRPr="008F2A44">
        <w:rPr>
          <w:rFonts w:ascii="Times New Roman" w:hAnsi="Times New Roman" w:cs="Times New Roman"/>
          <w:sz w:val="24"/>
          <w:szCs w:val="24"/>
        </w:rPr>
        <w:t>ий</w:t>
      </w:r>
      <w:r w:rsidRPr="008F2A44">
        <w:rPr>
          <w:rFonts w:ascii="Times New Roman" w:hAnsi="Times New Roman" w:cs="Times New Roman"/>
          <w:sz w:val="24"/>
          <w:szCs w:val="24"/>
        </w:rPr>
        <w:t xml:space="preserve"> район</w:t>
      </w:r>
      <w:r w:rsidR="009F6BF7" w:rsidRPr="008F2A44">
        <w:rPr>
          <w:rFonts w:ascii="Times New Roman" w:hAnsi="Times New Roman" w:cs="Times New Roman"/>
          <w:sz w:val="24"/>
          <w:szCs w:val="24"/>
        </w:rPr>
        <w:t>»</w:t>
      </w:r>
      <w:r w:rsidRPr="008F2A44">
        <w:rPr>
          <w:rFonts w:ascii="Times New Roman" w:hAnsi="Times New Roman" w:cs="Times New Roman"/>
          <w:sz w:val="24"/>
          <w:szCs w:val="24"/>
        </w:rPr>
        <w:t xml:space="preserve"> на </w:t>
      </w:r>
      <w:r w:rsidR="00D525D0" w:rsidRPr="008F2A44">
        <w:rPr>
          <w:rFonts w:ascii="Times New Roman" w:hAnsi="Times New Roman" w:cs="Times New Roman"/>
          <w:sz w:val="24"/>
          <w:szCs w:val="24"/>
        </w:rPr>
        <w:t>2025</w:t>
      </w:r>
      <w:r w:rsidRPr="008F2A44">
        <w:rPr>
          <w:rFonts w:ascii="Times New Roman" w:hAnsi="Times New Roman" w:cs="Times New Roman"/>
          <w:sz w:val="24"/>
          <w:szCs w:val="24"/>
        </w:rPr>
        <w:t xml:space="preserve"> год и плановый период </w:t>
      </w:r>
      <w:r w:rsidR="00D525D0" w:rsidRPr="008F2A44">
        <w:rPr>
          <w:rFonts w:ascii="Times New Roman" w:hAnsi="Times New Roman" w:cs="Times New Roman"/>
          <w:sz w:val="24"/>
          <w:szCs w:val="24"/>
        </w:rPr>
        <w:t>2026</w:t>
      </w:r>
      <w:r w:rsidRPr="008F2A44">
        <w:rPr>
          <w:rFonts w:ascii="Times New Roman" w:hAnsi="Times New Roman" w:cs="Times New Roman"/>
          <w:sz w:val="24"/>
          <w:szCs w:val="24"/>
        </w:rPr>
        <w:t xml:space="preserve"> и </w:t>
      </w:r>
      <w:r w:rsidR="00D525D0" w:rsidRPr="008F2A44">
        <w:rPr>
          <w:rFonts w:ascii="Times New Roman" w:hAnsi="Times New Roman" w:cs="Times New Roman"/>
          <w:sz w:val="24"/>
          <w:szCs w:val="24"/>
        </w:rPr>
        <w:t>2027</w:t>
      </w:r>
      <w:r w:rsidRPr="008F2A44">
        <w:rPr>
          <w:rFonts w:ascii="Times New Roman" w:hAnsi="Times New Roman" w:cs="Times New Roman"/>
          <w:sz w:val="24"/>
          <w:szCs w:val="24"/>
        </w:rPr>
        <w:t xml:space="preserve"> годов, утвержденных </w:t>
      </w:r>
      <w:r w:rsidRPr="000B7EF4">
        <w:rPr>
          <w:rFonts w:ascii="Times New Roman" w:hAnsi="Times New Roman" w:cs="Times New Roman"/>
          <w:sz w:val="24"/>
          <w:szCs w:val="24"/>
        </w:rPr>
        <w:t xml:space="preserve">Постановлением </w:t>
      </w:r>
      <w:r w:rsidR="00641575" w:rsidRPr="000B7EF4">
        <w:rPr>
          <w:rFonts w:ascii="Times New Roman" w:hAnsi="Times New Roman" w:cs="Times New Roman"/>
          <w:sz w:val="24"/>
          <w:szCs w:val="24"/>
        </w:rPr>
        <w:t>Г</w:t>
      </w:r>
      <w:r w:rsidRPr="000B7EF4">
        <w:rPr>
          <w:rFonts w:ascii="Times New Roman" w:hAnsi="Times New Roman" w:cs="Times New Roman"/>
          <w:sz w:val="24"/>
          <w:szCs w:val="24"/>
        </w:rPr>
        <w:t>лавы администрации МР «Медынский район»</w:t>
      </w:r>
      <w:r w:rsidR="00A07A82" w:rsidRPr="000B7EF4">
        <w:rPr>
          <w:rFonts w:ascii="Times New Roman" w:hAnsi="Times New Roman" w:cs="Times New Roman"/>
          <w:sz w:val="24"/>
          <w:szCs w:val="24"/>
        </w:rPr>
        <w:t xml:space="preserve"> от </w:t>
      </w:r>
      <w:r w:rsidR="008F2A44" w:rsidRPr="000B7EF4">
        <w:rPr>
          <w:rFonts w:ascii="Times New Roman" w:hAnsi="Times New Roman" w:cs="Times New Roman"/>
          <w:sz w:val="24"/>
          <w:szCs w:val="24"/>
        </w:rPr>
        <w:t>22</w:t>
      </w:r>
      <w:r w:rsidR="00245F2A" w:rsidRPr="000B7EF4">
        <w:rPr>
          <w:rFonts w:ascii="Times New Roman" w:hAnsi="Times New Roman" w:cs="Times New Roman"/>
          <w:sz w:val="24"/>
          <w:szCs w:val="24"/>
        </w:rPr>
        <w:t>.1</w:t>
      </w:r>
      <w:r w:rsidR="00641575" w:rsidRPr="000B7EF4">
        <w:rPr>
          <w:rFonts w:ascii="Times New Roman" w:hAnsi="Times New Roman" w:cs="Times New Roman"/>
          <w:sz w:val="24"/>
          <w:szCs w:val="24"/>
        </w:rPr>
        <w:t>0</w:t>
      </w:r>
      <w:r w:rsidR="00EF21C8" w:rsidRPr="000B7EF4">
        <w:rPr>
          <w:rFonts w:ascii="Times New Roman" w:hAnsi="Times New Roman" w:cs="Times New Roman"/>
          <w:sz w:val="24"/>
          <w:szCs w:val="24"/>
        </w:rPr>
        <w:t>.</w:t>
      </w:r>
      <w:r w:rsidR="00D525D0" w:rsidRPr="000B7EF4">
        <w:rPr>
          <w:rFonts w:ascii="Times New Roman" w:hAnsi="Times New Roman" w:cs="Times New Roman"/>
          <w:sz w:val="24"/>
          <w:szCs w:val="24"/>
        </w:rPr>
        <w:t>2024</w:t>
      </w:r>
      <w:r w:rsidR="00245F2A" w:rsidRPr="000B7EF4">
        <w:rPr>
          <w:rFonts w:ascii="Times New Roman" w:hAnsi="Times New Roman" w:cs="Times New Roman"/>
          <w:sz w:val="24"/>
          <w:szCs w:val="24"/>
        </w:rPr>
        <w:t xml:space="preserve"> № </w:t>
      </w:r>
      <w:r w:rsidR="001B1FA3" w:rsidRPr="000B7EF4">
        <w:rPr>
          <w:rFonts w:ascii="Times New Roman" w:hAnsi="Times New Roman" w:cs="Times New Roman"/>
          <w:sz w:val="24"/>
          <w:szCs w:val="24"/>
        </w:rPr>
        <w:t>9</w:t>
      </w:r>
      <w:r w:rsidR="008F2A44" w:rsidRPr="000B7EF4">
        <w:rPr>
          <w:rFonts w:ascii="Times New Roman" w:hAnsi="Times New Roman" w:cs="Times New Roman"/>
          <w:sz w:val="24"/>
          <w:szCs w:val="24"/>
        </w:rPr>
        <w:t>64</w:t>
      </w:r>
      <w:r w:rsidRPr="000B7EF4">
        <w:rPr>
          <w:rFonts w:ascii="Times New Roman" w:hAnsi="Times New Roman" w:cs="Times New Roman"/>
          <w:sz w:val="24"/>
          <w:szCs w:val="24"/>
        </w:rPr>
        <w:t>;</w:t>
      </w:r>
    </w:p>
    <w:p w:rsidR="00871144" w:rsidRPr="000B7EF4" w:rsidRDefault="00871144" w:rsidP="00434B5C">
      <w:pPr>
        <w:pStyle w:val="a5"/>
        <w:numPr>
          <w:ilvl w:val="0"/>
          <w:numId w:val="27"/>
        </w:numPr>
        <w:tabs>
          <w:tab w:val="left" w:pos="1134"/>
        </w:tabs>
        <w:spacing w:after="0" w:line="240" w:lineRule="auto"/>
        <w:ind w:left="0" w:firstLine="851"/>
        <w:jc w:val="both"/>
        <w:rPr>
          <w:rFonts w:ascii="Times New Roman" w:hAnsi="Times New Roman" w:cs="Times New Roman"/>
          <w:bCs/>
          <w:sz w:val="24"/>
          <w:szCs w:val="24"/>
        </w:rPr>
      </w:pPr>
      <w:r w:rsidRPr="000B7EF4">
        <w:rPr>
          <w:rFonts w:ascii="Times New Roman" w:hAnsi="Times New Roman" w:cs="Times New Roman"/>
          <w:bCs/>
          <w:sz w:val="24"/>
          <w:szCs w:val="24"/>
        </w:rPr>
        <w:t>прогноз</w:t>
      </w:r>
      <w:r w:rsidR="009F6BF7" w:rsidRPr="000B7EF4">
        <w:rPr>
          <w:rFonts w:ascii="Times New Roman" w:hAnsi="Times New Roman" w:cs="Times New Roman"/>
          <w:bCs/>
          <w:sz w:val="24"/>
          <w:szCs w:val="24"/>
        </w:rPr>
        <w:t>а</w:t>
      </w:r>
      <w:r w:rsidRPr="000B7EF4">
        <w:rPr>
          <w:rFonts w:ascii="Times New Roman" w:hAnsi="Times New Roman" w:cs="Times New Roman"/>
          <w:bCs/>
          <w:sz w:val="24"/>
          <w:szCs w:val="24"/>
        </w:rPr>
        <w:t xml:space="preserve"> социально-экономического развития </w:t>
      </w:r>
      <w:r w:rsidR="009F6BF7" w:rsidRPr="000B7EF4">
        <w:rPr>
          <w:rFonts w:ascii="Times New Roman" w:hAnsi="Times New Roman" w:cs="Times New Roman"/>
          <w:bCs/>
          <w:sz w:val="24"/>
          <w:szCs w:val="24"/>
        </w:rPr>
        <w:t>муниципального района</w:t>
      </w:r>
      <w:r w:rsidRPr="000B7EF4">
        <w:rPr>
          <w:rFonts w:ascii="Times New Roman" w:hAnsi="Times New Roman" w:cs="Times New Roman"/>
          <w:bCs/>
          <w:sz w:val="24"/>
          <w:szCs w:val="24"/>
        </w:rPr>
        <w:t xml:space="preserve"> «Медынский район» на </w:t>
      </w:r>
      <w:r w:rsidR="00D525D0" w:rsidRPr="000B7EF4">
        <w:rPr>
          <w:rFonts w:ascii="Times New Roman" w:hAnsi="Times New Roman" w:cs="Times New Roman"/>
          <w:bCs/>
          <w:sz w:val="24"/>
          <w:szCs w:val="24"/>
        </w:rPr>
        <w:t>2025</w:t>
      </w:r>
      <w:r w:rsidRPr="000B7EF4">
        <w:rPr>
          <w:rFonts w:ascii="Times New Roman" w:hAnsi="Times New Roman" w:cs="Times New Roman"/>
          <w:bCs/>
          <w:sz w:val="24"/>
          <w:szCs w:val="24"/>
        </w:rPr>
        <w:t xml:space="preserve"> год и на плановый период </w:t>
      </w:r>
      <w:r w:rsidR="00D525D0" w:rsidRPr="000B7EF4">
        <w:rPr>
          <w:rFonts w:ascii="Times New Roman" w:hAnsi="Times New Roman" w:cs="Times New Roman"/>
          <w:bCs/>
          <w:sz w:val="24"/>
          <w:szCs w:val="24"/>
        </w:rPr>
        <w:t>2026</w:t>
      </w:r>
      <w:r w:rsidRPr="000B7EF4">
        <w:rPr>
          <w:rFonts w:ascii="Times New Roman" w:hAnsi="Times New Roman" w:cs="Times New Roman"/>
          <w:bCs/>
          <w:sz w:val="24"/>
          <w:szCs w:val="24"/>
        </w:rPr>
        <w:t xml:space="preserve"> и </w:t>
      </w:r>
      <w:r w:rsidR="00D525D0" w:rsidRPr="000B7EF4">
        <w:rPr>
          <w:rFonts w:ascii="Times New Roman" w:hAnsi="Times New Roman" w:cs="Times New Roman"/>
          <w:bCs/>
          <w:sz w:val="24"/>
          <w:szCs w:val="24"/>
        </w:rPr>
        <w:t>2027</w:t>
      </w:r>
      <w:r w:rsidRPr="000B7EF4">
        <w:rPr>
          <w:rFonts w:ascii="Times New Roman" w:hAnsi="Times New Roman" w:cs="Times New Roman"/>
          <w:bCs/>
          <w:sz w:val="24"/>
          <w:szCs w:val="24"/>
        </w:rPr>
        <w:t xml:space="preserve"> годов, </w:t>
      </w:r>
      <w:r w:rsidR="00EF21C8" w:rsidRPr="000B7EF4">
        <w:rPr>
          <w:rFonts w:ascii="Times New Roman" w:hAnsi="Times New Roman" w:cs="Times New Roman"/>
          <w:sz w:val="24"/>
          <w:szCs w:val="24"/>
        </w:rPr>
        <w:t xml:space="preserve">утвержденного </w:t>
      </w:r>
      <w:r w:rsidR="00704D60" w:rsidRPr="000B7EF4">
        <w:rPr>
          <w:rFonts w:ascii="Times New Roman" w:hAnsi="Times New Roman" w:cs="Times New Roman"/>
          <w:sz w:val="24"/>
          <w:szCs w:val="24"/>
        </w:rPr>
        <w:t>Решением Районного Собрания муниципального района</w:t>
      </w:r>
      <w:r w:rsidR="00EF21C8" w:rsidRPr="000B7EF4">
        <w:rPr>
          <w:rFonts w:ascii="Times New Roman" w:hAnsi="Times New Roman" w:cs="Times New Roman"/>
          <w:sz w:val="24"/>
          <w:szCs w:val="24"/>
        </w:rPr>
        <w:t xml:space="preserve"> «Медынский район» от </w:t>
      </w:r>
      <w:r w:rsidR="00641575" w:rsidRPr="000B7EF4">
        <w:rPr>
          <w:rFonts w:ascii="Times New Roman" w:hAnsi="Times New Roman" w:cs="Times New Roman"/>
          <w:sz w:val="24"/>
          <w:szCs w:val="24"/>
        </w:rPr>
        <w:t>2</w:t>
      </w:r>
      <w:r w:rsidR="000B7EF4" w:rsidRPr="000B7EF4">
        <w:rPr>
          <w:rFonts w:ascii="Times New Roman" w:hAnsi="Times New Roman" w:cs="Times New Roman"/>
          <w:sz w:val="24"/>
          <w:szCs w:val="24"/>
        </w:rPr>
        <w:t>8</w:t>
      </w:r>
      <w:r w:rsidR="00EF21C8" w:rsidRPr="000B7EF4">
        <w:rPr>
          <w:rFonts w:ascii="Times New Roman" w:hAnsi="Times New Roman" w:cs="Times New Roman"/>
          <w:sz w:val="24"/>
          <w:szCs w:val="24"/>
        </w:rPr>
        <w:t>.</w:t>
      </w:r>
      <w:r w:rsidR="00704D60" w:rsidRPr="000B7EF4">
        <w:rPr>
          <w:rFonts w:ascii="Times New Roman" w:hAnsi="Times New Roman" w:cs="Times New Roman"/>
          <w:sz w:val="24"/>
          <w:szCs w:val="24"/>
        </w:rPr>
        <w:t>1</w:t>
      </w:r>
      <w:r w:rsidR="000B7EF4" w:rsidRPr="000B7EF4">
        <w:rPr>
          <w:rFonts w:ascii="Times New Roman" w:hAnsi="Times New Roman" w:cs="Times New Roman"/>
          <w:sz w:val="24"/>
          <w:szCs w:val="24"/>
        </w:rPr>
        <w:t>1</w:t>
      </w:r>
      <w:r w:rsidR="00EF21C8" w:rsidRPr="000B7EF4">
        <w:rPr>
          <w:rFonts w:ascii="Times New Roman" w:hAnsi="Times New Roman" w:cs="Times New Roman"/>
          <w:sz w:val="24"/>
          <w:szCs w:val="24"/>
        </w:rPr>
        <w:t>.</w:t>
      </w:r>
      <w:r w:rsidR="00D525D0" w:rsidRPr="000B7EF4">
        <w:rPr>
          <w:rFonts w:ascii="Times New Roman" w:hAnsi="Times New Roman" w:cs="Times New Roman"/>
          <w:sz w:val="24"/>
          <w:szCs w:val="24"/>
        </w:rPr>
        <w:t>2024</w:t>
      </w:r>
      <w:r w:rsidR="00EF21C8" w:rsidRPr="000B7EF4">
        <w:rPr>
          <w:rFonts w:ascii="Times New Roman" w:hAnsi="Times New Roman" w:cs="Times New Roman"/>
          <w:sz w:val="24"/>
          <w:szCs w:val="24"/>
        </w:rPr>
        <w:t xml:space="preserve"> № </w:t>
      </w:r>
      <w:r w:rsidR="000B7EF4" w:rsidRPr="000B7EF4">
        <w:rPr>
          <w:rFonts w:ascii="Times New Roman" w:hAnsi="Times New Roman" w:cs="Times New Roman"/>
          <w:sz w:val="24"/>
          <w:szCs w:val="24"/>
        </w:rPr>
        <w:t>272</w:t>
      </w:r>
      <w:r w:rsidRPr="000B7EF4">
        <w:rPr>
          <w:rFonts w:ascii="Times New Roman" w:hAnsi="Times New Roman" w:cs="Times New Roman"/>
          <w:sz w:val="24"/>
          <w:szCs w:val="24"/>
        </w:rPr>
        <w:t>.</w:t>
      </w:r>
    </w:p>
    <w:p w:rsidR="00871144" w:rsidRPr="00837340" w:rsidRDefault="00641575" w:rsidP="00434B5C">
      <w:pPr>
        <w:pStyle w:val="a5"/>
        <w:numPr>
          <w:ilvl w:val="0"/>
          <w:numId w:val="27"/>
        </w:numPr>
        <w:tabs>
          <w:tab w:val="left" w:pos="1134"/>
        </w:tabs>
        <w:spacing w:after="0" w:line="240" w:lineRule="auto"/>
        <w:ind w:left="0" w:firstLine="851"/>
        <w:jc w:val="both"/>
        <w:rPr>
          <w:rFonts w:ascii="Times New Roman" w:hAnsi="Times New Roman" w:cs="Times New Roman"/>
          <w:bCs/>
          <w:sz w:val="24"/>
          <w:szCs w:val="24"/>
        </w:rPr>
      </w:pPr>
      <w:r w:rsidRPr="000B7EF4">
        <w:rPr>
          <w:rFonts w:ascii="Times New Roman" w:hAnsi="Times New Roman" w:cs="Times New Roman"/>
          <w:sz w:val="24"/>
          <w:szCs w:val="24"/>
        </w:rPr>
        <w:t xml:space="preserve">Об основных направлениях бюджетной и налоговой политики Калужской области на </w:t>
      </w:r>
      <w:r w:rsidR="00D525D0" w:rsidRPr="000B7EF4">
        <w:rPr>
          <w:rFonts w:ascii="Times New Roman" w:hAnsi="Times New Roman" w:cs="Times New Roman"/>
          <w:sz w:val="24"/>
          <w:szCs w:val="24"/>
        </w:rPr>
        <w:t>2025</w:t>
      </w:r>
      <w:r w:rsidRPr="000B7EF4">
        <w:rPr>
          <w:rFonts w:ascii="Times New Roman" w:hAnsi="Times New Roman" w:cs="Times New Roman"/>
          <w:sz w:val="24"/>
          <w:szCs w:val="24"/>
        </w:rPr>
        <w:t xml:space="preserve"> год и </w:t>
      </w:r>
      <w:r w:rsidR="00796BFF" w:rsidRPr="000B7EF4">
        <w:rPr>
          <w:rFonts w:ascii="Times New Roman" w:hAnsi="Times New Roman" w:cs="Times New Roman"/>
          <w:sz w:val="24"/>
          <w:szCs w:val="24"/>
        </w:rPr>
        <w:t xml:space="preserve">на </w:t>
      </w:r>
      <w:r w:rsidRPr="000B7EF4">
        <w:rPr>
          <w:rFonts w:ascii="Times New Roman" w:hAnsi="Times New Roman" w:cs="Times New Roman"/>
          <w:sz w:val="24"/>
          <w:szCs w:val="24"/>
        </w:rPr>
        <w:t xml:space="preserve">плановый период </w:t>
      </w:r>
      <w:r w:rsidR="00D525D0" w:rsidRPr="000B7EF4">
        <w:rPr>
          <w:rFonts w:ascii="Times New Roman" w:hAnsi="Times New Roman" w:cs="Times New Roman"/>
          <w:sz w:val="24"/>
          <w:szCs w:val="24"/>
        </w:rPr>
        <w:t>2026</w:t>
      </w:r>
      <w:r w:rsidRPr="000B7EF4">
        <w:rPr>
          <w:rFonts w:ascii="Times New Roman" w:hAnsi="Times New Roman" w:cs="Times New Roman"/>
          <w:sz w:val="24"/>
          <w:szCs w:val="24"/>
        </w:rPr>
        <w:t xml:space="preserve"> и </w:t>
      </w:r>
      <w:r w:rsidR="00D525D0" w:rsidRPr="000B7EF4">
        <w:rPr>
          <w:rFonts w:ascii="Times New Roman" w:hAnsi="Times New Roman" w:cs="Times New Roman"/>
          <w:sz w:val="24"/>
          <w:szCs w:val="24"/>
        </w:rPr>
        <w:t>2027</w:t>
      </w:r>
      <w:r w:rsidRPr="000B7EF4">
        <w:rPr>
          <w:rFonts w:ascii="Times New Roman" w:hAnsi="Times New Roman" w:cs="Times New Roman"/>
          <w:sz w:val="24"/>
          <w:szCs w:val="24"/>
        </w:rPr>
        <w:t xml:space="preserve"> годов</w:t>
      </w:r>
      <w:r w:rsidR="00871144" w:rsidRPr="000B7EF4">
        <w:rPr>
          <w:rFonts w:ascii="Times New Roman" w:hAnsi="Times New Roman" w:cs="Times New Roman"/>
          <w:sz w:val="24"/>
          <w:szCs w:val="24"/>
        </w:rPr>
        <w:t>, одобренных Постановлением Правительства</w:t>
      </w:r>
      <w:r w:rsidR="00871144" w:rsidRPr="00837340">
        <w:rPr>
          <w:rFonts w:ascii="Times New Roman" w:hAnsi="Times New Roman" w:cs="Times New Roman"/>
          <w:sz w:val="24"/>
          <w:szCs w:val="24"/>
        </w:rPr>
        <w:t xml:space="preserve"> Калужской области от </w:t>
      </w:r>
      <w:r w:rsidRPr="00837340">
        <w:rPr>
          <w:rFonts w:ascii="Times New Roman" w:hAnsi="Times New Roman" w:cs="Times New Roman"/>
          <w:sz w:val="24"/>
          <w:szCs w:val="24"/>
        </w:rPr>
        <w:t>2</w:t>
      </w:r>
      <w:r w:rsidR="00837340" w:rsidRPr="00837340">
        <w:rPr>
          <w:rFonts w:ascii="Times New Roman" w:hAnsi="Times New Roman" w:cs="Times New Roman"/>
          <w:sz w:val="24"/>
          <w:szCs w:val="24"/>
        </w:rPr>
        <w:t>3</w:t>
      </w:r>
      <w:r w:rsidR="00871144" w:rsidRPr="00837340">
        <w:rPr>
          <w:rFonts w:ascii="Times New Roman" w:hAnsi="Times New Roman" w:cs="Times New Roman"/>
          <w:sz w:val="24"/>
          <w:szCs w:val="24"/>
        </w:rPr>
        <w:t>.0</w:t>
      </w:r>
      <w:r w:rsidR="00EF21C8" w:rsidRPr="00837340">
        <w:rPr>
          <w:rFonts w:ascii="Times New Roman" w:hAnsi="Times New Roman" w:cs="Times New Roman"/>
          <w:sz w:val="24"/>
          <w:szCs w:val="24"/>
        </w:rPr>
        <w:t>9.</w:t>
      </w:r>
      <w:r w:rsidR="00D525D0" w:rsidRPr="00837340">
        <w:rPr>
          <w:rFonts w:ascii="Times New Roman" w:hAnsi="Times New Roman" w:cs="Times New Roman"/>
          <w:sz w:val="24"/>
          <w:szCs w:val="24"/>
        </w:rPr>
        <w:t>2024</w:t>
      </w:r>
      <w:r w:rsidR="00871144" w:rsidRPr="00837340">
        <w:rPr>
          <w:rFonts w:ascii="Times New Roman" w:hAnsi="Times New Roman" w:cs="Times New Roman"/>
          <w:sz w:val="24"/>
          <w:szCs w:val="24"/>
        </w:rPr>
        <w:t xml:space="preserve"> № </w:t>
      </w:r>
      <w:r w:rsidR="00837340" w:rsidRPr="00837340">
        <w:rPr>
          <w:rFonts w:ascii="Times New Roman" w:hAnsi="Times New Roman" w:cs="Times New Roman"/>
          <w:sz w:val="24"/>
          <w:szCs w:val="24"/>
        </w:rPr>
        <w:t>55</w:t>
      </w:r>
      <w:r w:rsidR="00796BFF" w:rsidRPr="00837340">
        <w:rPr>
          <w:rFonts w:ascii="Times New Roman" w:hAnsi="Times New Roman" w:cs="Times New Roman"/>
          <w:sz w:val="24"/>
          <w:szCs w:val="24"/>
        </w:rPr>
        <w:t>9</w:t>
      </w:r>
      <w:r w:rsidR="00871144" w:rsidRPr="00837340">
        <w:rPr>
          <w:rFonts w:ascii="Times New Roman" w:hAnsi="Times New Roman" w:cs="Times New Roman"/>
          <w:sz w:val="24"/>
          <w:szCs w:val="24"/>
        </w:rPr>
        <w:t>.</w:t>
      </w:r>
    </w:p>
    <w:p w:rsidR="00871144" w:rsidRPr="00D525D0" w:rsidRDefault="00871144" w:rsidP="00871144">
      <w:pPr>
        <w:spacing w:after="0" w:line="240" w:lineRule="auto"/>
        <w:ind w:firstLine="709"/>
        <w:jc w:val="both"/>
        <w:rPr>
          <w:rFonts w:ascii="Times New Roman" w:hAnsi="Times New Roman" w:cs="Times New Roman"/>
          <w:sz w:val="16"/>
          <w:szCs w:val="16"/>
          <w:highlight w:val="yellow"/>
        </w:rPr>
      </w:pPr>
    </w:p>
    <w:p w:rsidR="00871144" w:rsidRPr="00D525D0" w:rsidRDefault="00871144" w:rsidP="00871144">
      <w:pPr>
        <w:spacing w:after="0" w:line="240" w:lineRule="auto"/>
        <w:ind w:firstLine="709"/>
        <w:jc w:val="both"/>
        <w:rPr>
          <w:rFonts w:ascii="Times New Roman" w:hAnsi="Times New Roman" w:cs="Times New Roman"/>
          <w:sz w:val="24"/>
          <w:szCs w:val="24"/>
        </w:rPr>
      </w:pPr>
      <w:r w:rsidRPr="00D525D0">
        <w:rPr>
          <w:rFonts w:ascii="Times New Roman" w:hAnsi="Times New Roman" w:cs="Times New Roman"/>
          <w:sz w:val="24"/>
          <w:szCs w:val="24"/>
        </w:rPr>
        <w:t>При подготовке заключения КСК МР «Медынский район» проанализирована информация, предоставленная отделом финансов и отделом экономики муниципального района «Медынский район» по составлению прогнозных показателей Проекта</w:t>
      </w:r>
      <w:r w:rsidR="00DE32FB" w:rsidRPr="00D525D0">
        <w:rPr>
          <w:rFonts w:ascii="Times New Roman" w:hAnsi="Times New Roman" w:cs="Times New Roman"/>
          <w:sz w:val="24"/>
          <w:szCs w:val="24"/>
        </w:rPr>
        <w:t xml:space="preserve"> решения о</w:t>
      </w:r>
      <w:r w:rsidRPr="00D525D0">
        <w:rPr>
          <w:rFonts w:ascii="Times New Roman" w:hAnsi="Times New Roman" w:cs="Times New Roman"/>
          <w:sz w:val="24"/>
          <w:szCs w:val="24"/>
        </w:rPr>
        <w:t xml:space="preserve"> 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 проверено наличие нормативной и методологической базы, регулирующей порядок формирования и расчетов основных показателей Проекта</w:t>
      </w:r>
      <w:r w:rsidR="00DE32FB" w:rsidRPr="00D525D0">
        <w:rPr>
          <w:rFonts w:ascii="Times New Roman" w:hAnsi="Times New Roman" w:cs="Times New Roman"/>
          <w:sz w:val="24"/>
          <w:szCs w:val="24"/>
        </w:rPr>
        <w:t xml:space="preserve"> решения о</w:t>
      </w:r>
      <w:r w:rsidRPr="00D525D0">
        <w:rPr>
          <w:rFonts w:ascii="Times New Roman" w:hAnsi="Times New Roman" w:cs="Times New Roman"/>
          <w:sz w:val="24"/>
          <w:szCs w:val="24"/>
        </w:rPr>
        <w:t xml:space="preserve"> 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w:t>
      </w:r>
    </w:p>
    <w:p w:rsidR="006609C9" w:rsidRPr="0093530A" w:rsidRDefault="006609C9" w:rsidP="00871144">
      <w:pPr>
        <w:spacing w:after="0" w:line="240" w:lineRule="auto"/>
        <w:ind w:firstLine="709"/>
        <w:jc w:val="both"/>
        <w:rPr>
          <w:rFonts w:ascii="Times New Roman" w:hAnsi="Times New Roman" w:cs="Times New Roman"/>
          <w:sz w:val="16"/>
          <w:szCs w:val="16"/>
        </w:rPr>
      </w:pPr>
    </w:p>
    <w:p w:rsidR="00871144" w:rsidRPr="00D525D0" w:rsidRDefault="00871144" w:rsidP="009C2A11">
      <w:pPr>
        <w:pStyle w:val="a5"/>
        <w:numPr>
          <w:ilvl w:val="0"/>
          <w:numId w:val="14"/>
        </w:numPr>
        <w:tabs>
          <w:tab w:val="left" w:pos="993"/>
        </w:tabs>
        <w:spacing w:after="0" w:line="240" w:lineRule="auto"/>
        <w:ind w:left="0" w:firstLine="709"/>
        <w:jc w:val="both"/>
        <w:rPr>
          <w:rFonts w:ascii="Times New Roman" w:hAnsi="Times New Roman" w:cs="Times New Roman"/>
          <w:b/>
          <w:sz w:val="24"/>
          <w:szCs w:val="24"/>
        </w:rPr>
      </w:pPr>
      <w:r w:rsidRPr="00D525D0">
        <w:rPr>
          <w:rFonts w:ascii="Times New Roman" w:hAnsi="Times New Roman" w:cs="Times New Roman"/>
          <w:b/>
          <w:sz w:val="24"/>
          <w:szCs w:val="24"/>
        </w:rPr>
        <w:t>Общая характеристика Проекта</w:t>
      </w:r>
      <w:r w:rsidR="00DE32FB" w:rsidRPr="00D525D0">
        <w:rPr>
          <w:rFonts w:ascii="Times New Roman" w:hAnsi="Times New Roman" w:cs="Times New Roman"/>
          <w:b/>
          <w:sz w:val="24"/>
          <w:szCs w:val="24"/>
        </w:rPr>
        <w:t xml:space="preserve"> решения о</w:t>
      </w:r>
      <w:r w:rsidRPr="00D525D0">
        <w:rPr>
          <w:rFonts w:ascii="Times New Roman" w:hAnsi="Times New Roman" w:cs="Times New Roman"/>
          <w:b/>
          <w:sz w:val="24"/>
          <w:szCs w:val="24"/>
        </w:rPr>
        <w:t xml:space="preserve"> бюджет</w:t>
      </w:r>
      <w:r w:rsidR="00DE32FB" w:rsidRPr="00D525D0">
        <w:rPr>
          <w:rFonts w:ascii="Times New Roman" w:hAnsi="Times New Roman" w:cs="Times New Roman"/>
          <w:b/>
          <w:sz w:val="24"/>
          <w:szCs w:val="24"/>
        </w:rPr>
        <w:t>е</w:t>
      </w:r>
      <w:r w:rsidRPr="00D525D0">
        <w:rPr>
          <w:rFonts w:ascii="Times New Roman" w:hAnsi="Times New Roman" w:cs="Times New Roman"/>
          <w:b/>
          <w:sz w:val="24"/>
          <w:szCs w:val="24"/>
        </w:rPr>
        <w:t xml:space="preserve"> на очередной ф</w:t>
      </w:r>
      <w:r w:rsidR="00C2141D" w:rsidRPr="00D525D0">
        <w:rPr>
          <w:rFonts w:ascii="Times New Roman" w:hAnsi="Times New Roman" w:cs="Times New Roman"/>
          <w:b/>
          <w:sz w:val="24"/>
          <w:szCs w:val="24"/>
        </w:rPr>
        <w:t>инансовый год и плановый период</w:t>
      </w:r>
    </w:p>
    <w:p w:rsidR="00E8648D" w:rsidRPr="00D525D0" w:rsidRDefault="00E8648D" w:rsidP="00E8648D">
      <w:pPr>
        <w:pStyle w:val="a5"/>
        <w:tabs>
          <w:tab w:val="left" w:pos="993"/>
        </w:tabs>
        <w:spacing w:after="0" w:line="240" w:lineRule="auto"/>
        <w:ind w:left="709"/>
        <w:jc w:val="both"/>
        <w:rPr>
          <w:rFonts w:ascii="Times New Roman" w:hAnsi="Times New Roman" w:cs="Times New Roman"/>
          <w:b/>
          <w:sz w:val="16"/>
          <w:szCs w:val="16"/>
        </w:rPr>
      </w:pPr>
    </w:p>
    <w:p w:rsidR="009902EE" w:rsidRPr="00D525D0" w:rsidRDefault="009902EE" w:rsidP="009C2A11">
      <w:pPr>
        <w:pStyle w:val="a5"/>
        <w:numPr>
          <w:ilvl w:val="1"/>
          <w:numId w:val="14"/>
        </w:numPr>
        <w:tabs>
          <w:tab w:val="left" w:pos="1418"/>
        </w:tabs>
        <w:spacing w:after="0" w:line="240" w:lineRule="auto"/>
        <w:ind w:left="0" w:firstLine="851"/>
        <w:jc w:val="both"/>
        <w:rPr>
          <w:rFonts w:ascii="Times New Roman" w:hAnsi="Times New Roman" w:cs="Times New Roman"/>
          <w:b/>
          <w:sz w:val="24"/>
          <w:szCs w:val="24"/>
        </w:rPr>
      </w:pPr>
      <w:r w:rsidRPr="00D525D0">
        <w:rPr>
          <w:rFonts w:ascii="Times New Roman" w:hAnsi="Times New Roman" w:cs="Times New Roman"/>
          <w:b/>
          <w:sz w:val="24"/>
          <w:szCs w:val="24"/>
        </w:rPr>
        <w:t>Структурные особенности и основные характеристики Проекта</w:t>
      </w:r>
      <w:r w:rsidR="00DE32FB" w:rsidRPr="00D525D0">
        <w:rPr>
          <w:rFonts w:ascii="Times New Roman" w:hAnsi="Times New Roman" w:cs="Times New Roman"/>
          <w:b/>
          <w:sz w:val="24"/>
          <w:szCs w:val="24"/>
        </w:rPr>
        <w:t xml:space="preserve"> решения о</w:t>
      </w:r>
      <w:r w:rsidRPr="00D525D0">
        <w:rPr>
          <w:rFonts w:ascii="Times New Roman" w:hAnsi="Times New Roman" w:cs="Times New Roman"/>
          <w:b/>
          <w:sz w:val="24"/>
          <w:szCs w:val="24"/>
        </w:rPr>
        <w:t xml:space="preserve"> бюджет</w:t>
      </w:r>
      <w:r w:rsidR="00DE32FB" w:rsidRPr="00D525D0">
        <w:rPr>
          <w:rFonts w:ascii="Times New Roman" w:hAnsi="Times New Roman" w:cs="Times New Roman"/>
          <w:b/>
          <w:sz w:val="24"/>
          <w:szCs w:val="24"/>
        </w:rPr>
        <w:t>е</w:t>
      </w:r>
      <w:r w:rsidRPr="00D525D0">
        <w:rPr>
          <w:rFonts w:ascii="Times New Roman" w:hAnsi="Times New Roman" w:cs="Times New Roman"/>
          <w:b/>
          <w:sz w:val="24"/>
          <w:szCs w:val="24"/>
        </w:rPr>
        <w:t xml:space="preserve"> на очередной фина</w:t>
      </w:r>
      <w:r w:rsidR="00C2141D" w:rsidRPr="00D525D0">
        <w:rPr>
          <w:rFonts w:ascii="Times New Roman" w:hAnsi="Times New Roman" w:cs="Times New Roman"/>
          <w:b/>
          <w:sz w:val="24"/>
          <w:szCs w:val="24"/>
        </w:rPr>
        <w:t>нсовый год и на плановый период</w:t>
      </w:r>
    </w:p>
    <w:p w:rsidR="009902EE" w:rsidRPr="00D525D0" w:rsidRDefault="009902EE" w:rsidP="000C648D">
      <w:pPr>
        <w:spacing w:after="0" w:line="240" w:lineRule="auto"/>
        <w:ind w:firstLine="709"/>
        <w:jc w:val="both"/>
        <w:rPr>
          <w:rFonts w:ascii="Times New Roman" w:hAnsi="Times New Roman" w:cs="Times New Roman"/>
          <w:sz w:val="16"/>
          <w:szCs w:val="16"/>
        </w:rPr>
      </w:pPr>
    </w:p>
    <w:p w:rsidR="006F1885" w:rsidRPr="00D525D0" w:rsidRDefault="006F1885" w:rsidP="000C648D">
      <w:pPr>
        <w:spacing w:after="0" w:line="240" w:lineRule="auto"/>
        <w:ind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Проект </w:t>
      </w:r>
      <w:r w:rsidR="00DE32FB" w:rsidRPr="00D525D0">
        <w:rPr>
          <w:rFonts w:ascii="Times New Roman" w:hAnsi="Times New Roman" w:cs="Times New Roman"/>
          <w:sz w:val="24"/>
          <w:szCs w:val="24"/>
        </w:rPr>
        <w:t xml:space="preserve">решения о </w:t>
      </w:r>
      <w:r w:rsidRPr="00D525D0">
        <w:rPr>
          <w:rFonts w:ascii="Times New Roman" w:hAnsi="Times New Roman" w:cs="Times New Roman"/>
          <w:sz w:val="24"/>
          <w:szCs w:val="24"/>
        </w:rPr>
        <w:t>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 xml:space="preserve"> содержит основные характеристики и показатели местного бюджета, определенные статьей 184.1 БК РФ:</w:t>
      </w:r>
    </w:p>
    <w:p w:rsidR="006F1885" w:rsidRPr="00D525D0" w:rsidRDefault="006F1885" w:rsidP="009C2A11">
      <w:pPr>
        <w:pStyle w:val="a5"/>
        <w:numPr>
          <w:ilvl w:val="0"/>
          <w:numId w:val="8"/>
        </w:numPr>
        <w:tabs>
          <w:tab w:val="left" w:pos="1134"/>
        </w:tabs>
        <w:spacing w:after="0" w:line="240" w:lineRule="auto"/>
        <w:ind w:hanging="11"/>
        <w:jc w:val="both"/>
        <w:rPr>
          <w:rFonts w:ascii="Times New Roman" w:hAnsi="Times New Roman" w:cs="Times New Roman"/>
          <w:sz w:val="24"/>
          <w:szCs w:val="24"/>
        </w:rPr>
      </w:pPr>
      <w:r w:rsidRPr="00D525D0">
        <w:rPr>
          <w:rFonts w:ascii="Times New Roman" w:hAnsi="Times New Roman" w:cs="Times New Roman"/>
          <w:sz w:val="24"/>
          <w:szCs w:val="24"/>
        </w:rPr>
        <w:t>общий объем доходов бюджета;</w:t>
      </w:r>
    </w:p>
    <w:p w:rsidR="006F1885" w:rsidRPr="00D525D0" w:rsidRDefault="006F1885" w:rsidP="009C2A11">
      <w:pPr>
        <w:pStyle w:val="a5"/>
        <w:numPr>
          <w:ilvl w:val="0"/>
          <w:numId w:val="8"/>
        </w:numPr>
        <w:tabs>
          <w:tab w:val="left" w:pos="1134"/>
        </w:tabs>
        <w:spacing w:after="0" w:line="240" w:lineRule="auto"/>
        <w:ind w:hanging="11"/>
        <w:jc w:val="both"/>
        <w:rPr>
          <w:rFonts w:ascii="Times New Roman" w:hAnsi="Times New Roman" w:cs="Times New Roman"/>
          <w:sz w:val="24"/>
          <w:szCs w:val="24"/>
        </w:rPr>
      </w:pPr>
      <w:r w:rsidRPr="00D525D0">
        <w:rPr>
          <w:rFonts w:ascii="Times New Roman" w:hAnsi="Times New Roman" w:cs="Times New Roman"/>
          <w:sz w:val="24"/>
          <w:szCs w:val="24"/>
        </w:rPr>
        <w:t>общий объем расходов;</w:t>
      </w:r>
    </w:p>
    <w:p w:rsidR="006F1885" w:rsidRPr="00D525D0" w:rsidRDefault="002D6A55" w:rsidP="009C2A11">
      <w:pPr>
        <w:pStyle w:val="a5"/>
        <w:numPr>
          <w:ilvl w:val="0"/>
          <w:numId w:val="8"/>
        </w:numPr>
        <w:tabs>
          <w:tab w:val="left" w:pos="1134"/>
        </w:tabs>
        <w:spacing w:after="0" w:line="240" w:lineRule="auto"/>
        <w:ind w:hanging="11"/>
        <w:jc w:val="both"/>
        <w:rPr>
          <w:rFonts w:ascii="Times New Roman" w:hAnsi="Times New Roman" w:cs="Times New Roman"/>
          <w:sz w:val="24"/>
          <w:szCs w:val="24"/>
        </w:rPr>
      </w:pPr>
      <w:r w:rsidRPr="00D525D0">
        <w:rPr>
          <w:rFonts w:ascii="Times New Roman" w:hAnsi="Times New Roman" w:cs="Times New Roman"/>
          <w:sz w:val="24"/>
          <w:szCs w:val="24"/>
        </w:rPr>
        <w:t>дефицит</w:t>
      </w:r>
      <w:r w:rsidR="006F1885" w:rsidRPr="00D525D0">
        <w:rPr>
          <w:rFonts w:ascii="Times New Roman" w:hAnsi="Times New Roman" w:cs="Times New Roman"/>
          <w:sz w:val="24"/>
          <w:szCs w:val="24"/>
        </w:rPr>
        <w:t xml:space="preserve"> бюджета;</w:t>
      </w:r>
    </w:p>
    <w:p w:rsidR="006F1885" w:rsidRPr="00D525D0" w:rsidRDefault="006F1885" w:rsidP="009C2A11">
      <w:pPr>
        <w:pStyle w:val="a5"/>
        <w:numPr>
          <w:ilvl w:val="0"/>
          <w:numId w:val="8"/>
        </w:numPr>
        <w:tabs>
          <w:tab w:val="left" w:pos="1134"/>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иные показатели, установленные БК РФ, законами Калужской области, муниципальными правовыми актами МР «Медынский район».</w:t>
      </w:r>
    </w:p>
    <w:p w:rsidR="002D6A55" w:rsidRPr="00D525D0" w:rsidRDefault="002D6A55" w:rsidP="002D6A55">
      <w:pPr>
        <w:pStyle w:val="a5"/>
        <w:tabs>
          <w:tab w:val="left" w:pos="1134"/>
        </w:tabs>
        <w:spacing w:after="0" w:line="240" w:lineRule="auto"/>
        <w:ind w:left="709"/>
        <w:jc w:val="both"/>
        <w:rPr>
          <w:rFonts w:ascii="Times New Roman" w:hAnsi="Times New Roman" w:cs="Times New Roman"/>
          <w:sz w:val="24"/>
          <w:szCs w:val="24"/>
        </w:rPr>
      </w:pPr>
    </w:p>
    <w:p w:rsidR="002D6A55" w:rsidRPr="00D525D0" w:rsidRDefault="002D6A55" w:rsidP="002D6A55">
      <w:pPr>
        <w:pStyle w:val="a5"/>
        <w:tabs>
          <w:tab w:val="left" w:pos="1134"/>
        </w:tabs>
        <w:spacing w:after="0" w:line="240" w:lineRule="auto"/>
        <w:ind w:left="709"/>
        <w:jc w:val="both"/>
        <w:rPr>
          <w:rFonts w:ascii="Times New Roman" w:hAnsi="Times New Roman" w:cs="Times New Roman"/>
          <w:sz w:val="24"/>
          <w:szCs w:val="24"/>
        </w:rPr>
      </w:pPr>
    </w:p>
    <w:p w:rsidR="009902EE" w:rsidRPr="00D525D0" w:rsidRDefault="009902EE" w:rsidP="009C2A11">
      <w:pPr>
        <w:pStyle w:val="a5"/>
        <w:numPr>
          <w:ilvl w:val="1"/>
          <w:numId w:val="14"/>
        </w:numPr>
        <w:tabs>
          <w:tab w:val="left" w:pos="1134"/>
          <w:tab w:val="left" w:pos="1418"/>
        </w:tabs>
        <w:spacing w:after="0" w:line="240" w:lineRule="auto"/>
        <w:ind w:left="0" w:firstLine="851"/>
        <w:jc w:val="both"/>
        <w:rPr>
          <w:rFonts w:ascii="Times New Roman" w:hAnsi="Times New Roman" w:cs="Times New Roman"/>
          <w:b/>
          <w:sz w:val="24"/>
          <w:szCs w:val="24"/>
        </w:rPr>
      </w:pPr>
      <w:r w:rsidRPr="00D525D0">
        <w:rPr>
          <w:rFonts w:ascii="Times New Roman" w:hAnsi="Times New Roman" w:cs="Times New Roman"/>
          <w:b/>
          <w:sz w:val="24"/>
          <w:szCs w:val="24"/>
        </w:rPr>
        <w:lastRenderedPageBreak/>
        <w:t xml:space="preserve">Анализ соответствия </w:t>
      </w:r>
      <w:r w:rsidR="00DE32FB" w:rsidRPr="00D525D0">
        <w:rPr>
          <w:rFonts w:ascii="Times New Roman" w:hAnsi="Times New Roman" w:cs="Times New Roman"/>
          <w:b/>
          <w:sz w:val="24"/>
          <w:szCs w:val="24"/>
        </w:rPr>
        <w:t xml:space="preserve">Проекта решения о бюджете </w:t>
      </w:r>
      <w:r w:rsidRPr="00D525D0">
        <w:rPr>
          <w:rFonts w:ascii="Times New Roman" w:hAnsi="Times New Roman" w:cs="Times New Roman"/>
          <w:b/>
          <w:sz w:val="24"/>
          <w:szCs w:val="24"/>
        </w:rPr>
        <w:t>Бюджетному кодексу Российской Федерации и иным актам законодательства Российской Федерации, Калужской области и муниципального района «Медынский район»</w:t>
      </w:r>
    </w:p>
    <w:p w:rsidR="009902EE" w:rsidRPr="00D525D0" w:rsidRDefault="009902EE" w:rsidP="000C648D">
      <w:pPr>
        <w:spacing w:after="0" w:line="240" w:lineRule="auto"/>
        <w:ind w:firstLine="709"/>
        <w:jc w:val="both"/>
        <w:rPr>
          <w:rFonts w:ascii="Times New Roman" w:hAnsi="Times New Roman" w:cs="Times New Roman"/>
          <w:sz w:val="12"/>
          <w:szCs w:val="12"/>
        </w:rPr>
      </w:pPr>
    </w:p>
    <w:p w:rsidR="009902EE" w:rsidRPr="00D525D0" w:rsidRDefault="009902EE" w:rsidP="000C648D">
      <w:pPr>
        <w:spacing w:after="0" w:line="240" w:lineRule="auto"/>
        <w:ind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Проект решения о бюджете и документы, представленные одновременно с ним в Районное Собрание, </w:t>
      </w:r>
      <w:r w:rsidR="00A03831" w:rsidRPr="00D525D0">
        <w:rPr>
          <w:rFonts w:ascii="Times New Roman" w:hAnsi="Times New Roman" w:cs="Times New Roman"/>
          <w:sz w:val="24"/>
          <w:szCs w:val="24"/>
        </w:rPr>
        <w:t xml:space="preserve"> </w:t>
      </w:r>
      <w:r w:rsidRPr="00D525D0">
        <w:rPr>
          <w:rFonts w:ascii="Times New Roman" w:hAnsi="Times New Roman" w:cs="Times New Roman"/>
          <w:sz w:val="24"/>
          <w:szCs w:val="24"/>
        </w:rPr>
        <w:t>соответствуют положениям БК РФ (статья 184.2) и Положению о бюджетном процессе (статья 5).</w:t>
      </w:r>
    </w:p>
    <w:p w:rsidR="00184239" w:rsidRPr="00D525D0" w:rsidRDefault="00831DA4" w:rsidP="000C648D">
      <w:pPr>
        <w:spacing w:after="0" w:line="240" w:lineRule="auto"/>
        <w:ind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Одновременно с </w:t>
      </w:r>
      <w:r w:rsidR="00C43B74" w:rsidRPr="00D525D0">
        <w:rPr>
          <w:rFonts w:ascii="Times New Roman" w:hAnsi="Times New Roman" w:cs="Times New Roman"/>
          <w:sz w:val="24"/>
          <w:szCs w:val="24"/>
        </w:rPr>
        <w:t>П</w:t>
      </w:r>
      <w:r w:rsidRPr="00D525D0">
        <w:rPr>
          <w:rFonts w:ascii="Times New Roman" w:hAnsi="Times New Roman" w:cs="Times New Roman"/>
          <w:sz w:val="24"/>
          <w:szCs w:val="24"/>
        </w:rPr>
        <w:t xml:space="preserve">роектом решения о бюджете </w:t>
      </w:r>
      <w:r w:rsidR="00184239" w:rsidRPr="00D525D0">
        <w:rPr>
          <w:rFonts w:ascii="Times New Roman" w:hAnsi="Times New Roman" w:cs="Times New Roman"/>
          <w:sz w:val="24"/>
          <w:szCs w:val="24"/>
        </w:rPr>
        <w:t>представлен</w:t>
      </w:r>
      <w:r w:rsidRPr="00D525D0">
        <w:rPr>
          <w:rFonts w:ascii="Times New Roman" w:hAnsi="Times New Roman" w:cs="Times New Roman"/>
          <w:sz w:val="24"/>
          <w:szCs w:val="24"/>
        </w:rPr>
        <w:t xml:space="preserve"> следующий перечень</w:t>
      </w:r>
      <w:r w:rsidR="00184239" w:rsidRPr="00D525D0">
        <w:rPr>
          <w:rFonts w:ascii="Times New Roman" w:hAnsi="Times New Roman" w:cs="Times New Roman"/>
          <w:sz w:val="24"/>
          <w:szCs w:val="24"/>
        </w:rPr>
        <w:t xml:space="preserve"> документ</w:t>
      </w:r>
      <w:r w:rsidRPr="00D525D0">
        <w:rPr>
          <w:rFonts w:ascii="Times New Roman" w:hAnsi="Times New Roman" w:cs="Times New Roman"/>
          <w:sz w:val="24"/>
          <w:szCs w:val="24"/>
        </w:rPr>
        <w:t>ов</w:t>
      </w:r>
      <w:r w:rsidR="00184239" w:rsidRPr="00D525D0">
        <w:rPr>
          <w:rFonts w:ascii="Times New Roman" w:hAnsi="Times New Roman" w:cs="Times New Roman"/>
          <w:sz w:val="24"/>
          <w:szCs w:val="24"/>
        </w:rPr>
        <w:t xml:space="preserve"> и материал</w:t>
      </w:r>
      <w:r w:rsidRPr="00D525D0">
        <w:rPr>
          <w:rFonts w:ascii="Times New Roman" w:hAnsi="Times New Roman" w:cs="Times New Roman"/>
          <w:sz w:val="24"/>
          <w:szCs w:val="24"/>
        </w:rPr>
        <w:t>ов</w:t>
      </w:r>
      <w:r w:rsidR="00184239" w:rsidRPr="00D525D0">
        <w:rPr>
          <w:rFonts w:ascii="Times New Roman" w:hAnsi="Times New Roman" w:cs="Times New Roman"/>
          <w:sz w:val="24"/>
          <w:szCs w:val="24"/>
        </w:rPr>
        <w:t>:</w:t>
      </w:r>
    </w:p>
    <w:p w:rsidR="00D027EC" w:rsidRPr="00D525D0" w:rsidRDefault="00D027EC" w:rsidP="009C2A11">
      <w:pPr>
        <w:pStyle w:val="a5"/>
        <w:numPr>
          <w:ilvl w:val="0"/>
          <w:numId w:val="7"/>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Пояснительная записка к проекту районного бюджета МР «Медынский район» на </w:t>
      </w:r>
      <w:r w:rsidR="00D525D0" w:rsidRPr="00D525D0">
        <w:rPr>
          <w:rFonts w:ascii="Times New Roman" w:hAnsi="Times New Roman" w:cs="Times New Roman"/>
          <w:sz w:val="24"/>
          <w:szCs w:val="24"/>
        </w:rPr>
        <w:t>2025</w:t>
      </w:r>
      <w:r w:rsidRPr="00D525D0">
        <w:rPr>
          <w:rFonts w:ascii="Times New Roman" w:hAnsi="Times New Roman" w:cs="Times New Roman"/>
          <w:sz w:val="24"/>
          <w:szCs w:val="24"/>
        </w:rPr>
        <w:t xml:space="preserve"> год и плановый период </w:t>
      </w:r>
      <w:r w:rsidR="00D525D0" w:rsidRPr="00D525D0">
        <w:rPr>
          <w:rFonts w:ascii="Times New Roman" w:hAnsi="Times New Roman" w:cs="Times New Roman"/>
          <w:sz w:val="24"/>
          <w:szCs w:val="24"/>
        </w:rPr>
        <w:t>2026</w:t>
      </w:r>
      <w:r w:rsidRPr="00D525D0">
        <w:rPr>
          <w:rFonts w:ascii="Times New Roman" w:hAnsi="Times New Roman" w:cs="Times New Roman"/>
          <w:sz w:val="24"/>
          <w:szCs w:val="24"/>
        </w:rPr>
        <w:t xml:space="preserve"> и </w:t>
      </w:r>
      <w:r w:rsidR="00D525D0" w:rsidRPr="00D525D0">
        <w:rPr>
          <w:rFonts w:ascii="Times New Roman" w:hAnsi="Times New Roman" w:cs="Times New Roman"/>
          <w:sz w:val="24"/>
          <w:szCs w:val="24"/>
        </w:rPr>
        <w:t>2027</w:t>
      </w:r>
      <w:r w:rsidRPr="00D525D0">
        <w:rPr>
          <w:rFonts w:ascii="Times New Roman" w:hAnsi="Times New Roman" w:cs="Times New Roman"/>
          <w:sz w:val="24"/>
          <w:szCs w:val="24"/>
        </w:rPr>
        <w:t xml:space="preserve"> годов;</w:t>
      </w:r>
    </w:p>
    <w:p w:rsidR="00184239" w:rsidRPr="00D525D0" w:rsidRDefault="00847467" w:rsidP="009C2A11">
      <w:pPr>
        <w:pStyle w:val="a5"/>
        <w:numPr>
          <w:ilvl w:val="0"/>
          <w:numId w:val="7"/>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о</w:t>
      </w:r>
      <w:r w:rsidR="00184239" w:rsidRPr="00D525D0">
        <w:rPr>
          <w:rFonts w:ascii="Times New Roman" w:hAnsi="Times New Roman" w:cs="Times New Roman"/>
          <w:sz w:val="24"/>
          <w:szCs w:val="24"/>
        </w:rPr>
        <w:t xml:space="preserve">сновные направления бюджетной и налоговой политики муниципального района на </w:t>
      </w:r>
      <w:r w:rsidR="00D525D0" w:rsidRPr="00D525D0">
        <w:rPr>
          <w:rFonts w:ascii="Times New Roman" w:hAnsi="Times New Roman" w:cs="Times New Roman"/>
          <w:sz w:val="24"/>
          <w:szCs w:val="24"/>
        </w:rPr>
        <w:t>2025</w:t>
      </w:r>
      <w:r w:rsidR="00184239" w:rsidRPr="00D525D0">
        <w:rPr>
          <w:rFonts w:ascii="Times New Roman" w:hAnsi="Times New Roman" w:cs="Times New Roman"/>
          <w:sz w:val="24"/>
          <w:szCs w:val="24"/>
        </w:rPr>
        <w:t xml:space="preserve"> год и </w:t>
      </w:r>
      <w:r w:rsidR="00F064C6" w:rsidRPr="00D525D0">
        <w:rPr>
          <w:rFonts w:ascii="Times New Roman" w:hAnsi="Times New Roman" w:cs="Times New Roman"/>
          <w:sz w:val="24"/>
          <w:szCs w:val="24"/>
        </w:rPr>
        <w:t xml:space="preserve">на </w:t>
      </w:r>
      <w:r w:rsidR="00184239" w:rsidRPr="00D525D0">
        <w:rPr>
          <w:rFonts w:ascii="Times New Roman" w:hAnsi="Times New Roman" w:cs="Times New Roman"/>
          <w:sz w:val="24"/>
          <w:szCs w:val="24"/>
        </w:rPr>
        <w:t>плановый период</w:t>
      </w:r>
      <w:r w:rsidRPr="00D525D0">
        <w:rPr>
          <w:rFonts w:ascii="Times New Roman" w:hAnsi="Times New Roman" w:cs="Times New Roman"/>
          <w:sz w:val="24"/>
          <w:szCs w:val="24"/>
        </w:rPr>
        <w:t xml:space="preserve"> </w:t>
      </w:r>
      <w:r w:rsidR="00D525D0" w:rsidRPr="00D525D0">
        <w:rPr>
          <w:rFonts w:ascii="Times New Roman" w:hAnsi="Times New Roman" w:cs="Times New Roman"/>
          <w:sz w:val="24"/>
          <w:szCs w:val="24"/>
        </w:rPr>
        <w:t>2026</w:t>
      </w:r>
      <w:r w:rsidR="00831DA4" w:rsidRPr="00D525D0">
        <w:rPr>
          <w:rFonts w:ascii="Times New Roman" w:hAnsi="Times New Roman" w:cs="Times New Roman"/>
          <w:sz w:val="24"/>
          <w:szCs w:val="24"/>
        </w:rPr>
        <w:t xml:space="preserve"> и </w:t>
      </w:r>
      <w:r w:rsidR="00D525D0" w:rsidRPr="00D525D0">
        <w:rPr>
          <w:rFonts w:ascii="Times New Roman" w:hAnsi="Times New Roman" w:cs="Times New Roman"/>
          <w:sz w:val="24"/>
          <w:szCs w:val="24"/>
        </w:rPr>
        <w:t>2027</w:t>
      </w:r>
      <w:r w:rsidRPr="00D525D0">
        <w:rPr>
          <w:rFonts w:ascii="Times New Roman" w:hAnsi="Times New Roman" w:cs="Times New Roman"/>
          <w:sz w:val="24"/>
          <w:szCs w:val="24"/>
        </w:rPr>
        <w:t xml:space="preserve"> годов;</w:t>
      </w:r>
    </w:p>
    <w:p w:rsidR="00847467" w:rsidRPr="00D525D0" w:rsidRDefault="00847467" w:rsidP="009C2A11">
      <w:pPr>
        <w:pStyle w:val="a5"/>
        <w:numPr>
          <w:ilvl w:val="0"/>
          <w:numId w:val="7"/>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прогноз социально-экономического развития муниципального района «Медынский район» на </w:t>
      </w:r>
      <w:r w:rsidR="00D525D0" w:rsidRPr="00D525D0">
        <w:rPr>
          <w:rFonts w:ascii="Times New Roman" w:hAnsi="Times New Roman" w:cs="Times New Roman"/>
          <w:sz w:val="24"/>
          <w:szCs w:val="24"/>
        </w:rPr>
        <w:t>2025</w:t>
      </w:r>
      <w:r w:rsidRPr="00D525D0">
        <w:rPr>
          <w:rFonts w:ascii="Times New Roman" w:hAnsi="Times New Roman" w:cs="Times New Roman"/>
          <w:sz w:val="24"/>
          <w:szCs w:val="24"/>
        </w:rPr>
        <w:t xml:space="preserve"> год и</w:t>
      </w:r>
      <w:r w:rsidR="00F064C6" w:rsidRPr="00D525D0">
        <w:rPr>
          <w:rFonts w:ascii="Times New Roman" w:hAnsi="Times New Roman" w:cs="Times New Roman"/>
          <w:sz w:val="24"/>
          <w:szCs w:val="24"/>
        </w:rPr>
        <w:t xml:space="preserve"> на</w:t>
      </w:r>
      <w:r w:rsidRPr="00D525D0">
        <w:rPr>
          <w:rFonts w:ascii="Times New Roman" w:hAnsi="Times New Roman" w:cs="Times New Roman"/>
          <w:sz w:val="24"/>
          <w:szCs w:val="24"/>
        </w:rPr>
        <w:t xml:space="preserve"> плановый период </w:t>
      </w:r>
      <w:r w:rsidR="00D525D0" w:rsidRPr="00D525D0">
        <w:rPr>
          <w:rFonts w:ascii="Times New Roman" w:hAnsi="Times New Roman" w:cs="Times New Roman"/>
          <w:sz w:val="24"/>
          <w:szCs w:val="24"/>
        </w:rPr>
        <w:t>2026</w:t>
      </w:r>
      <w:r w:rsidRPr="00D525D0">
        <w:rPr>
          <w:rFonts w:ascii="Times New Roman" w:hAnsi="Times New Roman" w:cs="Times New Roman"/>
          <w:sz w:val="24"/>
          <w:szCs w:val="24"/>
        </w:rPr>
        <w:t xml:space="preserve"> и </w:t>
      </w:r>
      <w:r w:rsidR="00D525D0" w:rsidRPr="00D525D0">
        <w:rPr>
          <w:rFonts w:ascii="Times New Roman" w:hAnsi="Times New Roman" w:cs="Times New Roman"/>
          <w:sz w:val="24"/>
          <w:szCs w:val="24"/>
        </w:rPr>
        <w:t>2027</w:t>
      </w:r>
      <w:r w:rsidRPr="00D525D0">
        <w:rPr>
          <w:rFonts w:ascii="Times New Roman" w:hAnsi="Times New Roman" w:cs="Times New Roman"/>
          <w:sz w:val="24"/>
          <w:szCs w:val="24"/>
        </w:rPr>
        <w:t xml:space="preserve"> годов;</w:t>
      </w:r>
    </w:p>
    <w:p w:rsidR="00A03831" w:rsidRPr="00D525D0" w:rsidRDefault="00A03831" w:rsidP="009C2A11">
      <w:pPr>
        <w:pStyle w:val="a5"/>
        <w:numPr>
          <w:ilvl w:val="0"/>
          <w:numId w:val="7"/>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бюджетный прогноз (проект бюджетного прогноза, проект изменений бюджетного прогноза) муниципального района на долгосрочный период (за исключением показателей финансового обеспечения муниципальных программ);</w:t>
      </w:r>
    </w:p>
    <w:p w:rsidR="00847467" w:rsidRPr="00D525D0" w:rsidRDefault="00847467" w:rsidP="009C2A11">
      <w:pPr>
        <w:pStyle w:val="a5"/>
        <w:numPr>
          <w:ilvl w:val="0"/>
          <w:numId w:val="7"/>
        </w:numPr>
        <w:tabs>
          <w:tab w:val="left" w:pos="993"/>
        </w:tabs>
        <w:spacing w:after="0" w:line="240" w:lineRule="auto"/>
        <w:ind w:hanging="11"/>
        <w:jc w:val="both"/>
        <w:rPr>
          <w:rFonts w:ascii="Times New Roman" w:hAnsi="Times New Roman" w:cs="Times New Roman"/>
          <w:sz w:val="24"/>
          <w:szCs w:val="24"/>
        </w:rPr>
      </w:pPr>
      <w:r w:rsidRPr="00D525D0">
        <w:rPr>
          <w:rFonts w:ascii="Times New Roman" w:hAnsi="Times New Roman" w:cs="Times New Roman"/>
          <w:sz w:val="24"/>
          <w:szCs w:val="24"/>
        </w:rPr>
        <w:t>пояснительная записка к Проекту</w:t>
      </w:r>
      <w:r w:rsidR="00DE32FB" w:rsidRPr="00D525D0">
        <w:rPr>
          <w:rFonts w:ascii="Times New Roman" w:hAnsi="Times New Roman" w:cs="Times New Roman"/>
          <w:sz w:val="24"/>
          <w:szCs w:val="24"/>
        </w:rPr>
        <w:t xml:space="preserve"> решения о</w:t>
      </w:r>
      <w:r w:rsidRPr="00D525D0">
        <w:rPr>
          <w:rFonts w:ascii="Times New Roman" w:hAnsi="Times New Roman" w:cs="Times New Roman"/>
          <w:sz w:val="24"/>
          <w:szCs w:val="24"/>
        </w:rPr>
        <w:t xml:space="preserve"> 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w:t>
      </w:r>
    </w:p>
    <w:p w:rsidR="00847467" w:rsidRPr="00D525D0" w:rsidRDefault="00847467" w:rsidP="009C2A11">
      <w:pPr>
        <w:pStyle w:val="a5"/>
        <w:numPr>
          <w:ilvl w:val="0"/>
          <w:numId w:val="7"/>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прогноз основных характеристик (общий объем доходов, общий объем расходов, дефицита (профицита) бюджета</w:t>
      </w:r>
      <w:r w:rsidR="008E6BEB" w:rsidRPr="00D525D0">
        <w:rPr>
          <w:rFonts w:ascii="Times New Roman" w:hAnsi="Times New Roman" w:cs="Times New Roman"/>
          <w:sz w:val="24"/>
          <w:szCs w:val="24"/>
        </w:rPr>
        <w:t xml:space="preserve"> муниципального района на очередной финансовый год и плановый период</w:t>
      </w:r>
      <w:r w:rsidRPr="00D525D0">
        <w:rPr>
          <w:rFonts w:ascii="Times New Roman" w:hAnsi="Times New Roman" w:cs="Times New Roman"/>
          <w:sz w:val="24"/>
          <w:szCs w:val="24"/>
        </w:rPr>
        <w:t>);</w:t>
      </w:r>
    </w:p>
    <w:p w:rsidR="00847467" w:rsidRPr="00D525D0" w:rsidRDefault="00847467" w:rsidP="009C2A11">
      <w:pPr>
        <w:pStyle w:val="a5"/>
        <w:numPr>
          <w:ilvl w:val="0"/>
          <w:numId w:val="7"/>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оценка ожидаемого исполнения бюджета муниципального района за текущий финансовый год;</w:t>
      </w:r>
    </w:p>
    <w:p w:rsidR="00C859B5" w:rsidRPr="00D525D0" w:rsidRDefault="00847467" w:rsidP="009C2A11">
      <w:pPr>
        <w:pStyle w:val="a5"/>
        <w:numPr>
          <w:ilvl w:val="0"/>
          <w:numId w:val="7"/>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верхний предел </w:t>
      </w:r>
      <w:r w:rsidR="00C859B5" w:rsidRPr="00D525D0">
        <w:rPr>
          <w:rFonts w:ascii="Times New Roman" w:hAnsi="Times New Roman" w:cs="Times New Roman"/>
          <w:sz w:val="24"/>
          <w:szCs w:val="24"/>
        </w:rPr>
        <w:t>муниципального</w:t>
      </w:r>
      <w:r w:rsidRPr="00D525D0">
        <w:rPr>
          <w:rFonts w:ascii="Times New Roman" w:hAnsi="Times New Roman" w:cs="Times New Roman"/>
          <w:sz w:val="24"/>
          <w:szCs w:val="24"/>
        </w:rPr>
        <w:t xml:space="preserve"> долга на конец очередного финансового года и коне</w:t>
      </w:r>
      <w:r w:rsidR="008E6BEB" w:rsidRPr="00D525D0">
        <w:rPr>
          <w:rFonts w:ascii="Times New Roman" w:hAnsi="Times New Roman" w:cs="Times New Roman"/>
          <w:sz w:val="24"/>
          <w:szCs w:val="24"/>
        </w:rPr>
        <w:t>ц</w:t>
      </w:r>
      <w:r w:rsidR="008E1070" w:rsidRPr="00D525D0">
        <w:rPr>
          <w:rFonts w:ascii="Times New Roman" w:hAnsi="Times New Roman" w:cs="Times New Roman"/>
          <w:sz w:val="24"/>
          <w:szCs w:val="24"/>
        </w:rPr>
        <w:t xml:space="preserve"> каждого года планового периода</w:t>
      </w:r>
      <w:r w:rsidR="00C859B5" w:rsidRPr="00D525D0">
        <w:rPr>
          <w:rFonts w:ascii="Times New Roman" w:hAnsi="Times New Roman" w:cs="Times New Roman"/>
          <w:sz w:val="24"/>
          <w:szCs w:val="24"/>
        </w:rPr>
        <w:t>;</w:t>
      </w:r>
    </w:p>
    <w:p w:rsidR="00C859B5" w:rsidRPr="00D525D0" w:rsidRDefault="00C859B5" w:rsidP="009C2A11">
      <w:pPr>
        <w:pStyle w:val="a5"/>
        <w:numPr>
          <w:ilvl w:val="0"/>
          <w:numId w:val="7"/>
        </w:numPr>
        <w:tabs>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реестр источников доходов бюджета муниципального района «Медынский район» на </w:t>
      </w:r>
      <w:r w:rsidR="00D525D0" w:rsidRPr="00D525D0">
        <w:rPr>
          <w:rFonts w:ascii="Times New Roman" w:hAnsi="Times New Roman" w:cs="Times New Roman"/>
          <w:sz w:val="24"/>
          <w:szCs w:val="24"/>
        </w:rPr>
        <w:t>2025</w:t>
      </w:r>
      <w:r w:rsidRPr="00D525D0">
        <w:rPr>
          <w:rFonts w:ascii="Times New Roman" w:hAnsi="Times New Roman" w:cs="Times New Roman"/>
          <w:sz w:val="24"/>
          <w:szCs w:val="24"/>
        </w:rPr>
        <w:t xml:space="preserve"> год и</w:t>
      </w:r>
      <w:r w:rsidR="00F064C6" w:rsidRPr="00D525D0">
        <w:rPr>
          <w:rFonts w:ascii="Times New Roman" w:hAnsi="Times New Roman" w:cs="Times New Roman"/>
          <w:sz w:val="24"/>
          <w:szCs w:val="24"/>
        </w:rPr>
        <w:t xml:space="preserve"> на</w:t>
      </w:r>
      <w:r w:rsidRPr="00D525D0">
        <w:rPr>
          <w:rFonts w:ascii="Times New Roman" w:hAnsi="Times New Roman" w:cs="Times New Roman"/>
          <w:sz w:val="24"/>
          <w:szCs w:val="24"/>
        </w:rPr>
        <w:t xml:space="preserve"> плановый период </w:t>
      </w:r>
      <w:r w:rsidR="00D525D0" w:rsidRPr="00D525D0">
        <w:rPr>
          <w:rFonts w:ascii="Times New Roman" w:hAnsi="Times New Roman" w:cs="Times New Roman"/>
          <w:sz w:val="24"/>
          <w:szCs w:val="24"/>
        </w:rPr>
        <w:t>2026</w:t>
      </w:r>
      <w:r w:rsidRPr="00D525D0">
        <w:rPr>
          <w:rFonts w:ascii="Times New Roman" w:hAnsi="Times New Roman" w:cs="Times New Roman"/>
          <w:sz w:val="24"/>
          <w:szCs w:val="24"/>
        </w:rPr>
        <w:t xml:space="preserve"> и </w:t>
      </w:r>
      <w:r w:rsidR="00D525D0" w:rsidRPr="00D525D0">
        <w:rPr>
          <w:rFonts w:ascii="Times New Roman" w:hAnsi="Times New Roman" w:cs="Times New Roman"/>
          <w:sz w:val="24"/>
          <w:szCs w:val="24"/>
        </w:rPr>
        <w:t>2027</w:t>
      </w:r>
      <w:r w:rsidRPr="00D525D0">
        <w:rPr>
          <w:rFonts w:ascii="Times New Roman" w:hAnsi="Times New Roman" w:cs="Times New Roman"/>
          <w:sz w:val="24"/>
          <w:szCs w:val="24"/>
        </w:rPr>
        <w:t xml:space="preserve"> годов;</w:t>
      </w:r>
    </w:p>
    <w:p w:rsidR="00D027EC" w:rsidRPr="00D525D0" w:rsidRDefault="00C859B5" w:rsidP="00F064C6">
      <w:pPr>
        <w:pStyle w:val="a5"/>
        <w:numPr>
          <w:ilvl w:val="0"/>
          <w:numId w:val="7"/>
        </w:numPr>
        <w:tabs>
          <w:tab w:val="left" w:pos="993"/>
          <w:tab w:val="left" w:pos="1134"/>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перечень муниципальных</w:t>
      </w:r>
      <w:r w:rsidRPr="00D525D0">
        <w:rPr>
          <w:rFonts w:ascii="Times New Roman" w:hAnsi="Times New Roman" w:cs="Times New Roman"/>
          <w:b/>
          <w:sz w:val="24"/>
          <w:szCs w:val="24"/>
        </w:rPr>
        <w:t xml:space="preserve"> </w:t>
      </w:r>
      <w:r w:rsidRPr="00D525D0">
        <w:rPr>
          <w:rFonts w:ascii="Times New Roman" w:hAnsi="Times New Roman" w:cs="Times New Roman"/>
          <w:sz w:val="24"/>
          <w:szCs w:val="24"/>
        </w:rPr>
        <w:t xml:space="preserve">программ, подпрограмм и непрограммных направлений деятельности </w:t>
      </w:r>
      <w:r w:rsidR="00641575" w:rsidRPr="00D525D0">
        <w:rPr>
          <w:rFonts w:ascii="Times New Roman" w:hAnsi="Times New Roman" w:cs="Times New Roman"/>
          <w:sz w:val="24"/>
          <w:szCs w:val="24"/>
        </w:rPr>
        <w:t>МР «Медынский район»</w:t>
      </w:r>
      <w:r w:rsidR="00D027EC" w:rsidRPr="00D525D0">
        <w:rPr>
          <w:rFonts w:ascii="Times New Roman" w:hAnsi="Times New Roman" w:cs="Times New Roman"/>
          <w:sz w:val="24"/>
          <w:szCs w:val="24"/>
        </w:rPr>
        <w:t>;</w:t>
      </w:r>
    </w:p>
    <w:p w:rsidR="00C859B5" w:rsidRPr="00D525D0" w:rsidRDefault="00D027EC" w:rsidP="00F064C6">
      <w:pPr>
        <w:pStyle w:val="a5"/>
        <w:numPr>
          <w:ilvl w:val="0"/>
          <w:numId w:val="7"/>
        </w:numPr>
        <w:tabs>
          <w:tab w:val="left" w:pos="993"/>
          <w:tab w:val="left" w:pos="1134"/>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Паспорта муниципальных программ (проекты изменений в указанные паспорта)</w:t>
      </w:r>
      <w:r w:rsidR="00641575" w:rsidRPr="00D525D0">
        <w:rPr>
          <w:rFonts w:ascii="Times New Roman" w:hAnsi="Times New Roman" w:cs="Times New Roman"/>
          <w:sz w:val="24"/>
          <w:szCs w:val="24"/>
        </w:rPr>
        <w:t>.</w:t>
      </w:r>
    </w:p>
    <w:p w:rsidR="00F15A8F" w:rsidRPr="00D525D0" w:rsidRDefault="00F15A8F" w:rsidP="000C648D">
      <w:pPr>
        <w:spacing w:after="0" w:line="240" w:lineRule="auto"/>
        <w:ind w:firstLine="709"/>
        <w:jc w:val="both"/>
        <w:rPr>
          <w:rFonts w:ascii="Times New Roman" w:hAnsi="Times New Roman" w:cs="Times New Roman"/>
          <w:sz w:val="16"/>
          <w:szCs w:val="16"/>
        </w:rPr>
      </w:pPr>
    </w:p>
    <w:p w:rsidR="00320F2F" w:rsidRPr="00D525D0" w:rsidRDefault="00320F2F" w:rsidP="000C648D">
      <w:pPr>
        <w:spacing w:after="0" w:line="240" w:lineRule="auto"/>
        <w:ind w:firstLine="709"/>
        <w:jc w:val="both"/>
        <w:rPr>
          <w:rFonts w:ascii="Times New Roman" w:hAnsi="Times New Roman" w:cs="Times New Roman"/>
          <w:sz w:val="24"/>
          <w:szCs w:val="24"/>
        </w:rPr>
      </w:pPr>
      <w:r w:rsidRPr="00D525D0">
        <w:rPr>
          <w:rFonts w:ascii="Times New Roman" w:hAnsi="Times New Roman" w:cs="Times New Roman"/>
          <w:sz w:val="24"/>
          <w:szCs w:val="24"/>
        </w:rPr>
        <w:t>Проектом</w:t>
      </w:r>
      <w:r w:rsidR="00DE32FB" w:rsidRPr="00D525D0">
        <w:rPr>
          <w:rFonts w:ascii="Times New Roman" w:hAnsi="Times New Roman" w:cs="Times New Roman"/>
          <w:sz w:val="24"/>
          <w:szCs w:val="24"/>
        </w:rPr>
        <w:t xml:space="preserve"> решения о</w:t>
      </w:r>
      <w:r w:rsidRPr="00D525D0">
        <w:rPr>
          <w:rFonts w:ascii="Times New Roman" w:hAnsi="Times New Roman" w:cs="Times New Roman"/>
          <w:sz w:val="24"/>
          <w:szCs w:val="24"/>
        </w:rPr>
        <w:t xml:space="preserve"> бюджет</w:t>
      </w:r>
      <w:r w:rsidR="00DE32FB" w:rsidRPr="00D525D0">
        <w:rPr>
          <w:rFonts w:ascii="Times New Roman" w:hAnsi="Times New Roman" w:cs="Times New Roman"/>
          <w:sz w:val="24"/>
          <w:szCs w:val="24"/>
        </w:rPr>
        <w:t>е</w:t>
      </w:r>
      <w:r w:rsidRPr="00D525D0">
        <w:rPr>
          <w:rFonts w:ascii="Times New Roman" w:hAnsi="Times New Roman" w:cs="Times New Roman"/>
          <w:sz w:val="24"/>
          <w:szCs w:val="24"/>
        </w:rPr>
        <w:t xml:space="preserve"> предусмотрены следующие Приложения:</w:t>
      </w:r>
    </w:p>
    <w:p w:rsidR="009B7D19" w:rsidRPr="00D525D0" w:rsidRDefault="009B7D19" w:rsidP="0021568C">
      <w:pPr>
        <w:pStyle w:val="a5"/>
        <w:numPr>
          <w:ilvl w:val="0"/>
          <w:numId w:val="19"/>
        </w:numPr>
        <w:tabs>
          <w:tab w:val="left" w:pos="851"/>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Нормативы </w:t>
      </w:r>
      <w:r w:rsidR="00863473" w:rsidRPr="00D525D0">
        <w:rPr>
          <w:rFonts w:ascii="Times New Roman" w:hAnsi="Times New Roman" w:cs="Times New Roman"/>
          <w:sz w:val="24"/>
          <w:szCs w:val="24"/>
        </w:rPr>
        <w:t xml:space="preserve">распределения доходов между бюджетом </w:t>
      </w:r>
      <w:r w:rsidRPr="00D525D0">
        <w:rPr>
          <w:rFonts w:ascii="Times New Roman" w:hAnsi="Times New Roman" w:cs="Times New Roman"/>
          <w:sz w:val="24"/>
          <w:szCs w:val="24"/>
        </w:rPr>
        <w:t>муниципального района</w:t>
      </w:r>
      <w:r w:rsidR="00863473" w:rsidRPr="00D525D0">
        <w:rPr>
          <w:rFonts w:ascii="Times New Roman" w:hAnsi="Times New Roman" w:cs="Times New Roman"/>
          <w:sz w:val="24"/>
          <w:szCs w:val="24"/>
        </w:rPr>
        <w:t xml:space="preserve"> «Медынский район»</w:t>
      </w:r>
      <w:r w:rsidRPr="00D525D0">
        <w:rPr>
          <w:rFonts w:ascii="Times New Roman" w:hAnsi="Times New Roman" w:cs="Times New Roman"/>
          <w:sz w:val="24"/>
          <w:szCs w:val="24"/>
        </w:rPr>
        <w:t xml:space="preserve"> </w:t>
      </w:r>
      <w:r w:rsidR="00863473" w:rsidRPr="00D525D0">
        <w:rPr>
          <w:rFonts w:ascii="Times New Roman" w:hAnsi="Times New Roman" w:cs="Times New Roman"/>
          <w:sz w:val="24"/>
          <w:szCs w:val="24"/>
        </w:rPr>
        <w:t xml:space="preserve">и бюджетами поселений на </w:t>
      </w:r>
      <w:r w:rsidR="00D525D0" w:rsidRPr="00D525D0">
        <w:rPr>
          <w:rFonts w:ascii="Times New Roman" w:hAnsi="Times New Roman" w:cs="Times New Roman"/>
          <w:sz w:val="24"/>
          <w:szCs w:val="24"/>
        </w:rPr>
        <w:t>2025</w:t>
      </w:r>
      <w:r w:rsidRPr="00D525D0">
        <w:rPr>
          <w:rFonts w:ascii="Times New Roman" w:hAnsi="Times New Roman" w:cs="Times New Roman"/>
          <w:sz w:val="24"/>
          <w:szCs w:val="24"/>
        </w:rPr>
        <w:t xml:space="preserve"> год и </w:t>
      </w:r>
      <w:r w:rsidR="00F064C6" w:rsidRPr="00D525D0">
        <w:rPr>
          <w:rFonts w:ascii="Times New Roman" w:hAnsi="Times New Roman" w:cs="Times New Roman"/>
          <w:sz w:val="24"/>
          <w:szCs w:val="24"/>
        </w:rPr>
        <w:t xml:space="preserve">на </w:t>
      </w:r>
      <w:r w:rsidRPr="00D525D0">
        <w:rPr>
          <w:rFonts w:ascii="Times New Roman" w:hAnsi="Times New Roman" w:cs="Times New Roman"/>
          <w:sz w:val="24"/>
          <w:szCs w:val="24"/>
        </w:rPr>
        <w:t xml:space="preserve">плановый период </w:t>
      </w:r>
      <w:r w:rsidR="00D525D0" w:rsidRPr="00D525D0">
        <w:rPr>
          <w:rFonts w:ascii="Times New Roman" w:hAnsi="Times New Roman" w:cs="Times New Roman"/>
          <w:sz w:val="24"/>
          <w:szCs w:val="24"/>
        </w:rPr>
        <w:t>2026</w:t>
      </w:r>
      <w:r w:rsidR="008E1070" w:rsidRPr="00D525D0">
        <w:rPr>
          <w:rFonts w:ascii="Times New Roman" w:hAnsi="Times New Roman" w:cs="Times New Roman"/>
          <w:sz w:val="24"/>
          <w:szCs w:val="24"/>
        </w:rPr>
        <w:t xml:space="preserve"> и </w:t>
      </w:r>
      <w:r w:rsidR="00D525D0" w:rsidRPr="00D525D0">
        <w:rPr>
          <w:rFonts w:ascii="Times New Roman" w:hAnsi="Times New Roman" w:cs="Times New Roman"/>
          <w:sz w:val="24"/>
          <w:szCs w:val="24"/>
        </w:rPr>
        <w:t>2027</w:t>
      </w:r>
      <w:r w:rsidR="00A21E8B" w:rsidRPr="00D525D0">
        <w:rPr>
          <w:rFonts w:ascii="Times New Roman" w:hAnsi="Times New Roman" w:cs="Times New Roman"/>
          <w:sz w:val="24"/>
          <w:szCs w:val="24"/>
        </w:rPr>
        <w:t xml:space="preserve"> годов (Приложение № 1</w:t>
      </w:r>
      <w:r w:rsidRPr="00D525D0">
        <w:rPr>
          <w:rFonts w:ascii="Times New Roman" w:hAnsi="Times New Roman" w:cs="Times New Roman"/>
          <w:sz w:val="24"/>
          <w:szCs w:val="24"/>
        </w:rPr>
        <w:t>);</w:t>
      </w:r>
    </w:p>
    <w:p w:rsidR="00320F2F" w:rsidRPr="00D525D0" w:rsidRDefault="00EB199A" w:rsidP="0021568C">
      <w:pPr>
        <w:pStyle w:val="a5"/>
        <w:numPr>
          <w:ilvl w:val="0"/>
          <w:numId w:val="19"/>
        </w:numPr>
        <w:tabs>
          <w:tab w:val="left" w:pos="851"/>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Поступление д</w:t>
      </w:r>
      <w:r w:rsidR="00320F2F" w:rsidRPr="00D525D0">
        <w:rPr>
          <w:rFonts w:ascii="Times New Roman" w:hAnsi="Times New Roman" w:cs="Times New Roman"/>
          <w:sz w:val="24"/>
          <w:szCs w:val="24"/>
        </w:rPr>
        <w:t>оход</w:t>
      </w:r>
      <w:r w:rsidRPr="00D525D0">
        <w:rPr>
          <w:rFonts w:ascii="Times New Roman" w:hAnsi="Times New Roman" w:cs="Times New Roman"/>
          <w:sz w:val="24"/>
          <w:szCs w:val="24"/>
        </w:rPr>
        <w:t xml:space="preserve">ов </w:t>
      </w:r>
      <w:r w:rsidR="00320F2F" w:rsidRPr="00D525D0">
        <w:rPr>
          <w:rFonts w:ascii="Times New Roman" w:hAnsi="Times New Roman" w:cs="Times New Roman"/>
          <w:sz w:val="24"/>
          <w:szCs w:val="24"/>
        </w:rPr>
        <w:t xml:space="preserve">муниципального района «Медынский район» </w:t>
      </w:r>
      <w:r w:rsidR="00323D00" w:rsidRPr="00D525D0">
        <w:rPr>
          <w:rFonts w:ascii="Times New Roman" w:hAnsi="Times New Roman" w:cs="Times New Roman"/>
          <w:sz w:val="24"/>
          <w:szCs w:val="24"/>
        </w:rPr>
        <w:t xml:space="preserve">по кодам классификации доходов бюджета на </w:t>
      </w:r>
      <w:r w:rsidR="00D525D0" w:rsidRPr="00D525D0">
        <w:rPr>
          <w:rFonts w:ascii="Times New Roman" w:hAnsi="Times New Roman" w:cs="Times New Roman"/>
          <w:sz w:val="24"/>
          <w:szCs w:val="24"/>
        </w:rPr>
        <w:t>2025</w:t>
      </w:r>
      <w:r w:rsidR="00323D00" w:rsidRPr="00D525D0">
        <w:rPr>
          <w:rFonts w:ascii="Times New Roman" w:hAnsi="Times New Roman" w:cs="Times New Roman"/>
          <w:sz w:val="24"/>
          <w:szCs w:val="24"/>
        </w:rPr>
        <w:t xml:space="preserve"> год (Приложение № </w:t>
      </w:r>
      <w:r w:rsidR="00A21E8B" w:rsidRPr="00D525D0">
        <w:rPr>
          <w:rFonts w:ascii="Times New Roman" w:hAnsi="Times New Roman" w:cs="Times New Roman"/>
          <w:sz w:val="24"/>
          <w:szCs w:val="24"/>
        </w:rPr>
        <w:t>2</w:t>
      </w:r>
      <w:r w:rsidR="00323D00" w:rsidRPr="00D525D0">
        <w:rPr>
          <w:rFonts w:ascii="Times New Roman" w:hAnsi="Times New Roman" w:cs="Times New Roman"/>
          <w:sz w:val="24"/>
          <w:szCs w:val="24"/>
        </w:rPr>
        <w:t>)</w:t>
      </w:r>
      <w:r w:rsidR="00320F2F" w:rsidRPr="00D525D0">
        <w:rPr>
          <w:rFonts w:ascii="Times New Roman" w:hAnsi="Times New Roman" w:cs="Times New Roman"/>
          <w:sz w:val="24"/>
          <w:szCs w:val="24"/>
        </w:rPr>
        <w:t xml:space="preserve">; </w:t>
      </w:r>
    </w:p>
    <w:p w:rsidR="00323D00" w:rsidRPr="00D525D0" w:rsidRDefault="00EB199A" w:rsidP="0021568C">
      <w:pPr>
        <w:pStyle w:val="a5"/>
        <w:numPr>
          <w:ilvl w:val="0"/>
          <w:numId w:val="19"/>
        </w:numPr>
        <w:tabs>
          <w:tab w:val="left" w:pos="851"/>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Поступление д</w:t>
      </w:r>
      <w:r w:rsidR="00323D00" w:rsidRPr="00D525D0">
        <w:rPr>
          <w:rFonts w:ascii="Times New Roman" w:hAnsi="Times New Roman" w:cs="Times New Roman"/>
          <w:sz w:val="24"/>
          <w:szCs w:val="24"/>
        </w:rPr>
        <w:t>оход</w:t>
      </w:r>
      <w:r w:rsidRPr="00D525D0">
        <w:rPr>
          <w:rFonts w:ascii="Times New Roman" w:hAnsi="Times New Roman" w:cs="Times New Roman"/>
          <w:sz w:val="24"/>
          <w:szCs w:val="24"/>
        </w:rPr>
        <w:t>ов</w:t>
      </w:r>
      <w:r w:rsidR="00323D00" w:rsidRPr="00D525D0">
        <w:rPr>
          <w:rFonts w:ascii="Times New Roman" w:hAnsi="Times New Roman" w:cs="Times New Roman"/>
          <w:sz w:val="24"/>
          <w:szCs w:val="24"/>
        </w:rPr>
        <w:t xml:space="preserve"> муниципального района «Медынский район» по кодам классификации доходо</w:t>
      </w:r>
      <w:r w:rsidR="008E1070" w:rsidRPr="00D525D0">
        <w:rPr>
          <w:rFonts w:ascii="Times New Roman" w:hAnsi="Times New Roman" w:cs="Times New Roman"/>
          <w:sz w:val="24"/>
          <w:szCs w:val="24"/>
        </w:rPr>
        <w:t xml:space="preserve">в бюджета на плановый период </w:t>
      </w:r>
      <w:r w:rsidR="00D525D0" w:rsidRPr="00D525D0">
        <w:rPr>
          <w:rFonts w:ascii="Times New Roman" w:hAnsi="Times New Roman" w:cs="Times New Roman"/>
          <w:sz w:val="24"/>
          <w:szCs w:val="24"/>
        </w:rPr>
        <w:t>2026</w:t>
      </w:r>
      <w:r w:rsidR="00323D00" w:rsidRPr="00D525D0">
        <w:rPr>
          <w:rFonts w:ascii="Times New Roman" w:hAnsi="Times New Roman" w:cs="Times New Roman"/>
          <w:sz w:val="24"/>
          <w:szCs w:val="24"/>
        </w:rPr>
        <w:t xml:space="preserve"> и </w:t>
      </w:r>
      <w:r w:rsidR="00D525D0" w:rsidRPr="00D525D0">
        <w:rPr>
          <w:rFonts w:ascii="Times New Roman" w:hAnsi="Times New Roman" w:cs="Times New Roman"/>
          <w:sz w:val="24"/>
          <w:szCs w:val="24"/>
        </w:rPr>
        <w:t>2027</w:t>
      </w:r>
      <w:r w:rsidR="00323D00" w:rsidRPr="00D525D0">
        <w:rPr>
          <w:rFonts w:ascii="Times New Roman" w:hAnsi="Times New Roman" w:cs="Times New Roman"/>
          <w:sz w:val="24"/>
          <w:szCs w:val="24"/>
        </w:rPr>
        <w:t xml:space="preserve"> годов (Приложение №</w:t>
      </w:r>
      <w:r w:rsidR="00A21E8B" w:rsidRPr="00D525D0">
        <w:rPr>
          <w:rFonts w:ascii="Times New Roman" w:hAnsi="Times New Roman" w:cs="Times New Roman"/>
          <w:sz w:val="24"/>
          <w:szCs w:val="24"/>
        </w:rPr>
        <w:t>3</w:t>
      </w:r>
      <w:r w:rsidR="00323D00" w:rsidRPr="00D525D0">
        <w:rPr>
          <w:rFonts w:ascii="Times New Roman" w:hAnsi="Times New Roman" w:cs="Times New Roman"/>
          <w:sz w:val="24"/>
          <w:szCs w:val="24"/>
        </w:rPr>
        <w:t>);</w:t>
      </w:r>
    </w:p>
    <w:p w:rsidR="00323D00" w:rsidRPr="00D525D0" w:rsidRDefault="00323D00" w:rsidP="00B91A6C">
      <w:pPr>
        <w:pStyle w:val="a5"/>
        <w:numPr>
          <w:ilvl w:val="0"/>
          <w:numId w:val="19"/>
        </w:numPr>
        <w:tabs>
          <w:tab w:val="left" w:pos="851"/>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Межбюджетные трансферты, предоставляемые из областного бюджета районному бюджету на </w:t>
      </w:r>
      <w:r w:rsidR="00D525D0" w:rsidRPr="00D525D0">
        <w:rPr>
          <w:rFonts w:ascii="Times New Roman" w:hAnsi="Times New Roman" w:cs="Times New Roman"/>
          <w:sz w:val="24"/>
          <w:szCs w:val="24"/>
        </w:rPr>
        <w:t>2025</w:t>
      </w:r>
      <w:r w:rsidRPr="00D525D0">
        <w:rPr>
          <w:rFonts w:ascii="Times New Roman" w:hAnsi="Times New Roman" w:cs="Times New Roman"/>
          <w:sz w:val="24"/>
          <w:szCs w:val="24"/>
        </w:rPr>
        <w:t>-</w:t>
      </w:r>
      <w:r w:rsidR="00D525D0" w:rsidRPr="00D525D0">
        <w:rPr>
          <w:rFonts w:ascii="Times New Roman" w:hAnsi="Times New Roman" w:cs="Times New Roman"/>
          <w:sz w:val="24"/>
          <w:szCs w:val="24"/>
        </w:rPr>
        <w:t>2027</w:t>
      </w:r>
      <w:r w:rsidRPr="00D525D0">
        <w:rPr>
          <w:rFonts w:ascii="Times New Roman" w:hAnsi="Times New Roman" w:cs="Times New Roman"/>
          <w:b/>
          <w:sz w:val="24"/>
          <w:szCs w:val="24"/>
        </w:rPr>
        <w:t xml:space="preserve"> </w:t>
      </w:r>
      <w:r w:rsidRPr="00D525D0">
        <w:rPr>
          <w:rFonts w:ascii="Times New Roman" w:hAnsi="Times New Roman" w:cs="Times New Roman"/>
          <w:sz w:val="24"/>
          <w:szCs w:val="24"/>
        </w:rPr>
        <w:t xml:space="preserve">годы (Приложение № </w:t>
      </w:r>
      <w:r w:rsidR="00A21E8B" w:rsidRPr="00D525D0">
        <w:rPr>
          <w:rFonts w:ascii="Times New Roman" w:hAnsi="Times New Roman" w:cs="Times New Roman"/>
          <w:sz w:val="24"/>
          <w:szCs w:val="24"/>
        </w:rPr>
        <w:t>4</w:t>
      </w:r>
      <w:r w:rsidRPr="00D525D0">
        <w:rPr>
          <w:rFonts w:ascii="Times New Roman" w:hAnsi="Times New Roman" w:cs="Times New Roman"/>
          <w:sz w:val="24"/>
          <w:szCs w:val="24"/>
        </w:rPr>
        <w:t>);</w:t>
      </w:r>
    </w:p>
    <w:p w:rsidR="00323D00" w:rsidRPr="00D525D0" w:rsidRDefault="00323D00" w:rsidP="00B91A6C">
      <w:pPr>
        <w:pStyle w:val="a5"/>
        <w:numPr>
          <w:ilvl w:val="0"/>
          <w:numId w:val="19"/>
        </w:numPr>
        <w:tabs>
          <w:tab w:val="left" w:pos="851"/>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Межбюджетные трансферты</w:t>
      </w:r>
      <w:r w:rsidR="00DE32FB" w:rsidRPr="00D525D0">
        <w:rPr>
          <w:rFonts w:ascii="Times New Roman" w:hAnsi="Times New Roman" w:cs="Times New Roman"/>
          <w:sz w:val="24"/>
          <w:szCs w:val="24"/>
        </w:rPr>
        <w:t>,</w:t>
      </w:r>
      <w:r w:rsidRPr="00D525D0">
        <w:rPr>
          <w:rFonts w:ascii="Times New Roman" w:hAnsi="Times New Roman" w:cs="Times New Roman"/>
          <w:sz w:val="24"/>
          <w:szCs w:val="24"/>
        </w:rPr>
        <w:t xml:space="preserve"> передаваемые бюджетами поселений для исполнения полномочий на </w:t>
      </w:r>
      <w:r w:rsidR="00D525D0" w:rsidRPr="00D525D0">
        <w:rPr>
          <w:rFonts w:ascii="Times New Roman" w:hAnsi="Times New Roman" w:cs="Times New Roman"/>
          <w:sz w:val="24"/>
          <w:szCs w:val="24"/>
        </w:rPr>
        <w:t>2025</w:t>
      </w:r>
      <w:r w:rsidRPr="00D525D0">
        <w:rPr>
          <w:rFonts w:ascii="Times New Roman" w:hAnsi="Times New Roman" w:cs="Times New Roman"/>
          <w:sz w:val="24"/>
          <w:szCs w:val="24"/>
        </w:rPr>
        <w:t>-</w:t>
      </w:r>
      <w:r w:rsidR="00D525D0" w:rsidRPr="00D525D0">
        <w:rPr>
          <w:rFonts w:ascii="Times New Roman" w:hAnsi="Times New Roman" w:cs="Times New Roman"/>
          <w:sz w:val="24"/>
          <w:szCs w:val="24"/>
        </w:rPr>
        <w:t>2027</w:t>
      </w:r>
      <w:r w:rsidR="00A21E8B" w:rsidRPr="00D525D0">
        <w:rPr>
          <w:rFonts w:ascii="Times New Roman" w:hAnsi="Times New Roman" w:cs="Times New Roman"/>
          <w:sz w:val="24"/>
          <w:szCs w:val="24"/>
        </w:rPr>
        <w:t xml:space="preserve"> годы (Приложение № 5)</w:t>
      </w:r>
      <w:r w:rsidRPr="00D525D0">
        <w:rPr>
          <w:rFonts w:ascii="Times New Roman" w:hAnsi="Times New Roman" w:cs="Times New Roman"/>
          <w:sz w:val="24"/>
          <w:szCs w:val="24"/>
        </w:rPr>
        <w:t>;</w:t>
      </w:r>
    </w:p>
    <w:p w:rsidR="00863473" w:rsidRPr="00D525D0" w:rsidRDefault="00863473" w:rsidP="00B91A6C">
      <w:pPr>
        <w:pStyle w:val="a5"/>
        <w:numPr>
          <w:ilvl w:val="0"/>
          <w:numId w:val="19"/>
        </w:numPr>
        <w:tabs>
          <w:tab w:val="left" w:pos="851"/>
          <w:tab w:val="left" w:pos="993"/>
        </w:tabs>
        <w:spacing w:after="0" w:line="240" w:lineRule="auto"/>
        <w:ind w:left="0" w:firstLine="709"/>
        <w:jc w:val="both"/>
        <w:rPr>
          <w:rFonts w:ascii="Times New Roman" w:hAnsi="Times New Roman" w:cs="Times New Roman"/>
          <w:sz w:val="24"/>
          <w:szCs w:val="24"/>
        </w:rPr>
      </w:pPr>
      <w:r w:rsidRPr="00D525D0">
        <w:rPr>
          <w:rFonts w:ascii="Times New Roman" w:hAnsi="Times New Roman" w:cs="Times New Roman"/>
          <w:sz w:val="24"/>
          <w:szCs w:val="24"/>
        </w:rPr>
        <w:t xml:space="preserve">Межбюджетные </w:t>
      </w:r>
      <w:r w:rsidR="00237D77" w:rsidRPr="00D525D0">
        <w:rPr>
          <w:rFonts w:ascii="Times New Roman" w:hAnsi="Times New Roman" w:cs="Times New Roman"/>
          <w:sz w:val="24"/>
          <w:szCs w:val="24"/>
        </w:rPr>
        <w:t>трансферты,</w:t>
      </w:r>
      <w:r w:rsidRPr="00D525D0">
        <w:rPr>
          <w:rFonts w:ascii="Times New Roman" w:hAnsi="Times New Roman" w:cs="Times New Roman"/>
          <w:sz w:val="24"/>
          <w:szCs w:val="24"/>
        </w:rPr>
        <w:t xml:space="preserve"> передаваемые бюджетом района для исполнения полномочий на </w:t>
      </w:r>
      <w:r w:rsidR="00D525D0" w:rsidRPr="00D525D0">
        <w:rPr>
          <w:rFonts w:ascii="Times New Roman" w:hAnsi="Times New Roman" w:cs="Times New Roman"/>
          <w:sz w:val="24"/>
          <w:szCs w:val="24"/>
        </w:rPr>
        <w:t>2025</w:t>
      </w:r>
      <w:r w:rsidRPr="00D525D0">
        <w:rPr>
          <w:rFonts w:ascii="Times New Roman" w:hAnsi="Times New Roman" w:cs="Times New Roman"/>
          <w:sz w:val="24"/>
          <w:szCs w:val="24"/>
        </w:rPr>
        <w:t xml:space="preserve"> год и </w:t>
      </w:r>
      <w:r w:rsidR="00237D77" w:rsidRPr="00D525D0">
        <w:rPr>
          <w:rFonts w:ascii="Times New Roman" w:hAnsi="Times New Roman" w:cs="Times New Roman"/>
          <w:sz w:val="24"/>
          <w:szCs w:val="24"/>
        </w:rPr>
        <w:t xml:space="preserve">на </w:t>
      </w:r>
      <w:r w:rsidRPr="00D525D0">
        <w:rPr>
          <w:rFonts w:ascii="Times New Roman" w:hAnsi="Times New Roman" w:cs="Times New Roman"/>
          <w:sz w:val="24"/>
          <w:szCs w:val="24"/>
        </w:rPr>
        <w:t xml:space="preserve">плановый период </w:t>
      </w:r>
      <w:r w:rsidR="00D525D0" w:rsidRPr="00D525D0">
        <w:rPr>
          <w:rFonts w:ascii="Times New Roman" w:hAnsi="Times New Roman" w:cs="Times New Roman"/>
          <w:sz w:val="24"/>
          <w:szCs w:val="24"/>
        </w:rPr>
        <w:t>2026</w:t>
      </w:r>
      <w:r w:rsidRPr="00D525D0">
        <w:rPr>
          <w:rFonts w:ascii="Times New Roman" w:hAnsi="Times New Roman" w:cs="Times New Roman"/>
          <w:sz w:val="24"/>
          <w:szCs w:val="24"/>
        </w:rPr>
        <w:t xml:space="preserve"> и </w:t>
      </w:r>
      <w:r w:rsidR="00D525D0" w:rsidRPr="00D525D0">
        <w:rPr>
          <w:rFonts w:ascii="Times New Roman" w:hAnsi="Times New Roman" w:cs="Times New Roman"/>
          <w:sz w:val="24"/>
          <w:szCs w:val="24"/>
        </w:rPr>
        <w:t>2027</w:t>
      </w:r>
      <w:r w:rsidRPr="00D525D0">
        <w:rPr>
          <w:rFonts w:ascii="Times New Roman" w:hAnsi="Times New Roman" w:cs="Times New Roman"/>
          <w:sz w:val="24"/>
          <w:szCs w:val="24"/>
        </w:rPr>
        <w:t xml:space="preserve"> годов</w:t>
      </w:r>
      <w:r w:rsidR="00227704" w:rsidRPr="00D525D0">
        <w:rPr>
          <w:rFonts w:ascii="Times New Roman" w:hAnsi="Times New Roman" w:cs="Times New Roman"/>
          <w:sz w:val="24"/>
          <w:szCs w:val="24"/>
        </w:rPr>
        <w:t xml:space="preserve"> (муниципальный дорожный фонд)</w:t>
      </w:r>
      <w:r w:rsidRPr="00D525D0">
        <w:rPr>
          <w:rFonts w:ascii="Times New Roman" w:hAnsi="Times New Roman" w:cs="Times New Roman"/>
          <w:sz w:val="24"/>
          <w:szCs w:val="24"/>
        </w:rPr>
        <w:t xml:space="preserve"> (Приложение № </w:t>
      </w:r>
      <w:r w:rsidR="00A21E8B" w:rsidRPr="00D525D0">
        <w:rPr>
          <w:rFonts w:ascii="Times New Roman" w:hAnsi="Times New Roman" w:cs="Times New Roman"/>
          <w:sz w:val="24"/>
          <w:szCs w:val="24"/>
        </w:rPr>
        <w:t>6</w:t>
      </w:r>
      <w:r w:rsidRPr="00D525D0">
        <w:rPr>
          <w:rFonts w:ascii="Times New Roman" w:hAnsi="Times New Roman" w:cs="Times New Roman"/>
          <w:sz w:val="24"/>
          <w:szCs w:val="24"/>
        </w:rPr>
        <w:t>);</w:t>
      </w:r>
    </w:p>
    <w:p w:rsidR="00323D00" w:rsidRPr="008F2A44" w:rsidRDefault="00323D00" w:rsidP="00EC7556">
      <w:pPr>
        <w:pStyle w:val="a5"/>
        <w:numPr>
          <w:ilvl w:val="0"/>
          <w:numId w:val="19"/>
        </w:numPr>
        <w:tabs>
          <w:tab w:val="left" w:pos="851"/>
          <w:tab w:val="left" w:pos="993"/>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 xml:space="preserve">Распределение субвенции на 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w:t>
      </w:r>
      <w:r w:rsidR="00D525D0" w:rsidRPr="008F2A44">
        <w:rPr>
          <w:rFonts w:ascii="Times New Roman" w:hAnsi="Times New Roman" w:cs="Times New Roman"/>
          <w:sz w:val="24"/>
          <w:szCs w:val="24"/>
        </w:rPr>
        <w:t>2025</w:t>
      </w:r>
      <w:r w:rsidRPr="008F2A44">
        <w:rPr>
          <w:rFonts w:ascii="Times New Roman" w:hAnsi="Times New Roman" w:cs="Times New Roman"/>
          <w:sz w:val="24"/>
          <w:szCs w:val="24"/>
        </w:rPr>
        <w:t>-</w:t>
      </w:r>
      <w:r w:rsidR="00D525D0" w:rsidRPr="008F2A44">
        <w:rPr>
          <w:rFonts w:ascii="Times New Roman" w:hAnsi="Times New Roman" w:cs="Times New Roman"/>
          <w:sz w:val="24"/>
          <w:szCs w:val="24"/>
        </w:rPr>
        <w:t>2027</w:t>
      </w:r>
      <w:r w:rsidRPr="008F2A44">
        <w:rPr>
          <w:rFonts w:ascii="Times New Roman" w:hAnsi="Times New Roman" w:cs="Times New Roman"/>
          <w:sz w:val="24"/>
          <w:szCs w:val="24"/>
        </w:rPr>
        <w:t xml:space="preserve"> годы (Приложение № </w:t>
      </w:r>
      <w:r w:rsidR="00A21E8B" w:rsidRPr="008F2A44">
        <w:rPr>
          <w:rFonts w:ascii="Times New Roman" w:hAnsi="Times New Roman" w:cs="Times New Roman"/>
          <w:sz w:val="24"/>
          <w:szCs w:val="24"/>
        </w:rPr>
        <w:t>7</w:t>
      </w:r>
      <w:r w:rsidRPr="008F2A44">
        <w:rPr>
          <w:rFonts w:ascii="Times New Roman" w:hAnsi="Times New Roman" w:cs="Times New Roman"/>
          <w:sz w:val="24"/>
          <w:szCs w:val="24"/>
        </w:rPr>
        <w:t>);</w:t>
      </w:r>
    </w:p>
    <w:p w:rsidR="001A3B82" w:rsidRPr="008F2A44" w:rsidRDefault="001A3B82" w:rsidP="009C2A11">
      <w:pPr>
        <w:pStyle w:val="a5"/>
        <w:numPr>
          <w:ilvl w:val="0"/>
          <w:numId w:val="19"/>
        </w:numPr>
        <w:tabs>
          <w:tab w:val="left" w:pos="851"/>
          <w:tab w:val="left" w:pos="1134"/>
        </w:tabs>
        <w:spacing w:after="0" w:line="240" w:lineRule="auto"/>
        <w:ind w:left="0" w:firstLine="698"/>
        <w:jc w:val="both"/>
        <w:rPr>
          <w:rFonts w:ascii="Times New Roman" w:hAnsi="Times New Roman" w:cs="Times New Roman"/>
          <w:sz w:val="24"/>
          <w:szCs w:val="24"/>
        </w:rPr>
      </w:pPr>
      <w:r w:rsidRPr="008F2A44">
        <w:rPr>
          <w:rFonts w:ascii="Times New Roman" w:hAnsi="Times New Roman" w:cs="Times New Roman"/>
          <w:sz w:val="24"/>
          <w:szCs w:val="24"/>
        </w:rPr>
        <w:lastRenderedPageBreak/>
        <w:t>Ведомственная структура расходов бюджета</w:t>
      </w:r>
      <w:r w:rsidR="00227704" w:rsidRPr="008F2A44">
        <w:rPr>
          <w:rFonts w:ascii="Times New Roman" w:hAnsi="Times New Roman" w:cs="Times New Roman"/>
          <w:sz w:val="24"/>
          <w:szCs w:val="24"/>
        </w:rPr>
        <w:t xml:space="preserve"> МР «Медынский район»</w:t>
      </w:r>
      <w:r w:rsidRPr="008F2A44">
        <w:rPr>
          <w:rFonts w:ascii="Times New Roman" w:hAnsi="Times New Roman" w:cs="Times New Roman"/>
          <w:sz w:val="24"/>
          <w:szCs w:val="24"/>
        </w:rPr>
        <w:t xml:space="preserve"> </w:t>
      </w:r>
      <w:r w:rsidR="00CF18CC" w:rsidRPr="001217D7">
        <w:rPr>
          <w:rFonts w:ascii="Times New Roman" w:hAnsi="Times New Roman" w:cs="Times New Roman"/>
          <w:b/>
          <w:sz w:val="24"/>
          <w:szCs w:val="24"/>
        </w:rPr>
        <w:t>ЗА</w:t>
      </w:r>
      <w:r w:rsidRPr="008F2A44">
        <w:rPr>
          <w:rFonts w:ascii="Times New Roman" w:hAnsi="Times New Roman" w:cs="Times New Roman"/>
          <w:sz w:val="24"/>
          <w:szCs w:val="24"/>
        </w:rPr>
        <w:t xml:space="preserve"> </w:t>
      </w:r>
      <w:r w:rsidR="00D525D0" w:rsidRPr="008F2A44">
        <w:rPr>
          <w:rFonts w:ascii="Times New Roman" w:hAnsi="Times New Roman" w:cs="Times New Roman"/>
          <w:sz w:val="24"/>
          <w:szCs w:val="24"/>
        </w:rPr>
        <w:t>2025</w:t>
      </w:r>
      <w:r w:rsidRPr="008F2A44">
        <w:rPr>
          <w:rFonts w:ascii="Times New Roman" w:hAnsi="Times New Roman" w:cs="Times New Roman"/>
          <w:sz w:val="24"/>
          <w:szCs w:val="24"/>
        </w:rPr>
        <w:t xml:space="preserve"> год</w:t>
      </w:r>
      <w:r w:rsidR="00323D00" w:rsidRPr="008F2A44">
        <w:rPr>
          <w:rFonts w:ascii="Times New Roman" w:hAnsi="Times New Roman" w:cs="Times New Roman"/>
          <w:sz w:val="24"/>
          <w:szCs w:val="24"/>
        </w:rPr>
        <w:t xml:space="preserve"> </w:t>
      </w:r>
      <w:r w:rsidR="008E1070" w:rsidRPr="008F2A44">
        <w:rPr>
          <w:rFonts w:ascii="Times New Roman" w:hAnsi="Times New Roman" w:cs="Times New Roman"/>
          <w:sz w:val="24"/>
          <w:szCs w:val="24"/>
        </w:rPr>
        <w:t>(</w:t>
      </w:r>
      <w:r w:rsidR="00323D00" w:rsidRPr="008F2A44">
        <w:rPr>
          <w:rFonts w:ascii="Times New Roman" w:hAnsi="Times New Roman" w:cs="Times New Roman"/>
          <w:sz w:val="24"/>
          <w:szCs w:val="24"/>
        </w:rPr>
        <w:t xml:space="preserve">Приложение № </w:t>
      </w:r>
      <w:r w:rsidR="00A21E8B" w:rsidRPr="008F2A44">
        <w:rPr>
          <w:rFonts w:ascii="Times New Roman" w:hAnsi="Times New Roman" w:cs="Times New Roman"/>
          <w:sz w:val="24"/>
          <w:szCs w:val="24"/>
        </w:rPr>
        <w:t>8</w:t>
      </w:r>
      <w:r w:rsidR="00323D00" w:rsidRPr="008F2A44">
        <w:rPr>
          <w:rFonts w:ascii="Times New Roman" w:hAnsi="Times New Roman" w:cs="Times New Roman"/>
          <w:sz w:val="24"/>
          <w:szCs w:val="24"/>
        </w:rPr>
        <w:t>)</w:t>
      </w:r>
      <w:r w:rsidRPr="008F2A44">
        <w:rPr>
          <w:rFonts w:ascii="Times New Roman" w:hAnsi="Times New Roman" w:cs="Times New Roman"/>
          <w:sz w:val="24"/>
          <w:szCs w:val="24"/>
        </w:rPr>
        <w:t>;</w:t>
      </w:r>
    </w:p>
    <w:p w:rsidR="00237D77" w:rsidRPr="008F2A44" w:rsidRDefault="00237D77" w:rsidP="00237D77">
      <w:pPr>
        <w:pStyle w:val="a5"/>
        <w:tabs>
          <w:tab w:val="left" w:pos="851"/>
          <w:tab w:val="left" w:pos="1134"/>
        </w:tabs>
        <w:spacing w:after="0" w:line="240" w:lineRule="auto"/>
        <w:ind w:left="698"/>
        <w:jc w:val="both"/>
        <w:rPr>
          <w:rFonts w:ascii="Times New Roman" w:hAnsi="Times New Roman" w:cs="Times New Roman"/>
          <w:b/>
          <w:sz w:val="24"/>
          <w:szCs w:val="24"/>
        </w:rPr>
      </w:pPr>
      <w:r w:rsidRPr="008F2A44">
        <w:rPr>
          <w:rFonts w:ascii="Times New Roman" w:hAnsi="Times New Roman" w:cs="Times New Roman"/>
          <w:b/>
          <w:sz w:val="24"/>
          <w:szCs w:val="24"/>
        </w:rPr>
        <w:t>Замечание КСК МР «Медынский район»</w:t>
      </w:r>
    </w:p>
    <w:p w:rsidR="00237D77" w:rsidRPr="008F2A44" w:rsidRDefault="00237D77" w:rsidP="00237D77">
      <w:pPr>
        <w:pStyle w:val="a5"/>
        <w:tabs>
          <w:tab w:val="left" w:pos="851"/>
          <w:tab w:val="left" w:pos="1134"/>
        </w:tabs>
        <w:spacing w:after="0" w:line="240" w:lineRule="auto"/>
        <w:ind w:left="0" w:firstLine="698"/>
        <w:jc w:val="both"/>
        <w:rPr>
          <w:rFonts w:ascii="Times New Roman" w:hAnsi="Times New Roman" w:cs="Times New Roman"/>
          <w:i/>
          <w:sz w:val="24"/>
          <w:szCs w:val="24"/>
        </w:rPr>
      </w:pPr>
      <w:r w:rsidRPr="008F2A44">
        <w:rPr>
          <w:rFonts w:ascii="Times New Roman" w:hAnsi="Times New Roman" w:cs="Times New Roman"/>
          <w:i/>
          <w:sz w:val="24"/>
          <w:szCs w:val="24"/>
        </w:rPr>
        <w:t xml:space="preserve">Приложением №8 к Проекту Решения о бюджете предлагается утвердить ведомственную структуру расходов бюджета МР «Медынский район» </w:t>
      </w:r>
      <w:r w:rsidRPr="001217D7">
        <w:rPr>
          <w:rFonts w:ascii="Times New Roman" w:hAnsi="Times New Roman" w:cs="Times New Roman"/>
          <w:b/>
          <w:i/>
          <w:sz w:val="24"/>
          <w:szCs w:val="24"/>
        </w:rPr>
        <w:t>ЗА</w:t>
      </w:r>
      <w:r w:rsidRPr="008F2A44">
        <w:rPr>
          <w:rFonts w:ascii="Times New Roman" w:hAnsi="Times New Roman" w:cs="Times New Roman"/>
          <w:i/>
          <w:color w:val="FF0000"/>
          <w:sz w:val="24"/>
          <w:szCs w:val="24"/>
        </w:rPr>
        <w:t xml:space="preserve"> </w:t>
      </w:r>
      <w:r w:rsidR="00D525D0" w:rsidRPr="008F2A44">
        <w:rPr>
          <w:rFonts w:ascii="Times New Roman" w:hAnsi="Times New Roman" w:cs="Times New Roman"/>
          <w:i/>
          <w:sz w:val="24"/>
          <w:szCs w:val="24"/>
        </w:rPr>
        <w:t>2025</w:t>
      </w:r>
      <w:r w:rsidRPr="008F2A44">
        <w:rPr>
          <w:rFonts w:ascii="Times New Roman" w:hAnsi="Times New Roman" w:cs="Times New Roman"/>
          <w:i/>
          <w:sz w:val="24"/>
          <w:szCs w:val="24"/>
        </w:rPr>
        <w:t xml:space="preserve"> год, а не </w:t>
      </w:r>
      <w:r w:rsidRPr="008F2A44">
        <w:rPr>
          <w:rFonts w:ascii="Times New Roman" w:hAnsi="Times New Roman" w:cs="Times New Roman"/>
          <w:b/>
          <w:i/>
          <w:sz w:val="24"/>
          <w:szCs w:val="24"/>
        </w:rPr>
        <w:t>НА</w:t>
      </w:r>
      <w:r w:rsidRPr="008F2A44">
        <w:rPr>
          <w:rFonts w:ascii="Times New Roman" w:hAnsi="Times New Roman" w:cs="Times New Roman"/>
          <w:i/>
          <w:sz w:val="24"/>
          <w:szCs w:val="24"/>
        </w:rPr>
        <w:t xml:space="preserve"> </w:t>
      </w:r>
      <w:r w:rsidR="00D525D0" w:rsidRPr="008F2A44">
        <w:rPr>
          <w:rFonts w:ascii="Times New Roman" w:hAnsi="Times New Roman" w:cs="Times New Roman"/>
          <w:i/>
          <w:sz w:val="24"/>
          <w:szCs w:val="24"/>
        </w:rPr>
        <w:t>2025</w:t>
      </w:r>
      <w:r w:rsidRPr="008F2A44">
        <w:rPr>
          <w:rFonts w:ascii="Times New Roman" w:hAnsi="Times New Roman" w:cs="Times New Roman"/>
          <w:i/>
          <w:sz w:val="24"/>
          <w:szCs w:val="24"/>
        </w:rPr>
        <w:t xml:space="preserve"> год.</w:t>
      </w:r>
    </w:p>
    <w:p w:rsidR="00237D77" w:rsidRPr="008F2A44" w:rsidRDefault="00237D77" w:rsidP="00237D77">
      <w:pPr>
        <w:widowControl w:val="0"/>
        <w:tabs>
          <w:tab w:val="left" w:pos="142"/>
          <w:tab w:val="left" w:pos="851"/>
          <w:tab w:val="left" w:pos="993"/>
        </w:tabs>
        <w:autoSpaceDE w:val="0"/>
        <w:autoSpaceDN w:val="0"/>
        <w:adjustRightInd w:val="0"/>
        <w:spacing w:after="0"/>
        <w:ind w:firstLine="709"/>
        <w:jc w:val="both"/>
        <w:rPr>
          <w:rFonts w:ascii="Times New Roman CYR" w:hAnsi="Times New Roman CYR" w:cs="Times New Roman CYR"/>
          <w:b/>
          <w:sz w:val="24"/>
          <w:szCs w:val="24"/>
        </w:rPr>
      </w:pPr>
      <w:r w:rsidRPr="008F2A44">
        <w:rPr>
          <w:rFonts w:ascii="Times New Roman CYR" w:hAnsi="Times New Roman CYR" w:cs="Times New Roman CYR"/>
          <w:b/>
          <w:sz w:val="24"/>
          <w:szCs w:val="24"/>
        </w:rPr>
        <w:t>Предложение КСК МР «Медынский район»</w:t>
      </w:r>
    </w:p>
    <w:p w:rsidR="00237D77" w:rsidRPr="008F2A44" w:rsidRDefault="00237D77" w:rsidP="00237D77">
      <w:pPr>
        <w:pStyle w:val="a5"/>
        <w:tabs>
          <w:tab w:val="left" w:pos="851"/>
          <w:tab w:val="left" w:pos="1134"/>
        </w:tabs>
        <w:spacing w:after="0" w:line="240" w:lineRule="auto"/>
        <w:ind w:left="0" w:firstLine="698"/>
        <w:jc w:val="both"/>
        <w:rPr>
          <w:rFonts w:ascii="Times New Roman" w:hAnsi="Times New Roman" w:cs="Times New Roman"/>
          <w:i/>
          <w:sz w:val="24"/>
          <w:szCs w:val="24"/>
        </w:rPr>
      </w:pPr>
      <w:r w:rsidRPr="008F2A44">
        <w:rPr>
          <w:rFonts w:ascii="Times New Roman CYR" w:hAnsi="Times New Roman CYR" w:cs="Times New Roman CYR"/>
          <w:i/>
          <w:sz w:val="24"/>
          <w:szCs w:val="24"/>
        </w:rPr>
        <w:t xml:space="preserve">Наименование графы 6 «Измененные бюджетные ассигнования на </w:t>
      </w:r>
      <w:r w:rsidR="00D525D0" w:rsidRPr="008F2A44">
        <w:rPr>
          <w:rFonts w:ascii="Times New Roman CYR" w:hAnsi="Times New Roman CYR" w:cs="Times New Roman CYR"/>
          <w:i/>
          <w:sz w:val="24"/>
          <w:szCs w:val="24"/>
        </w:rPr>
        <w:t>2025</w:t>
      </w:r>
      <w:r w:rsidRPr="008F2A44">
        <w:rPr>
          <w:rFonts w:ascii="Times New Roman CYR" w:hAnsi="Times New Roman CYR" w:cs="Times New Roman CYR"/>
          <w:i/>
          <w:sz w:val="24"/>
          <w:szCs w:val="24"/>
        </w:rPr>
        <w:t xml:space="preserve"> г.» заменить на «Бюджетные ассигнования на </w:t>
      </w:r>
      <w:r w:rsidR="00D525D0" w:rsidRPr="008F2A44">
        <w:rPr>
          <w:rFonts w:ascii="Times New Roman CYR" w:hAnsi="Times New Roman CYR" w:cs="Times New Roman CYR"/>
          <w:i/>
          <w:sz w:val="24"/>
          <w:szCs w:val="24"/>
        </w:rPr>
        <w:t>2025</w:t>
      </w:r>
      <w:r w:rsidRPr="008F2A44">
        <w:rPr>
          <w:rFonts w:ascii="Times New Roman CYR" w:hAnsi="Times New Roman CYR" w:cs="Times New Roman CYR"/>
          <w:i/>
          <w:sz w:val="24"/>
          <w:szCs w:val="24"/>
        </w:rPr>
        <w:t xml:space="preserve"> год».</w:t>
      </w:r>
    </w:p>
    <w:p w:rsidR="001A3B82" w:rsidRPr="008F2A44" w:rsidRDefault="001A3B82" w:rsidP="009C2A11">
      <w:pPr>
        <w:pStyle w:val="a5"/>
        <w:numPr>
          <w:ilvl w:val="0"/>
          <w:numId w:val="19"/>
        </w:numPr>
        <w:tabs>
          <w:tab w:val="left" w:pos="851"/>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Ведомственная структура расходов бюджета</w:t>
      </w:r>
      <w:r w:rsidR="00227704" w:rsidRPr="008F2A44">
        <w:rPr>
          <w:rFonts w:ascii="Times New Roman" w:hAnsi="Times New Roman" w:cs="Times New Roman"/>
          <w:sz w:val="24"/>
          <w:szCs w:val="24"/>
        </w:rPr>
        <w:t xml:space="preserve"> МР «Медынский район»</w:t>
      </w:r>
      <w:r w:rsidRPr="008F2A44">
        <w:rPr>
          <w:rFonts w:ascii="Times New Roman" w:hAnsi="Times New Roman" w:cs="Times New Roman"/>
          <w:sz w:val="24"/>
          <w:szCs w:val="24"/>
        </w:rPr>
        <w:t xml:space="preserve"> на плановый период </w:t>
      </w:r>
      <w:r w:rsidR="00D525D0" w:rsidRPr="008F2A44">
        <w:rPr>
          <w:rFonts w:ascii="Times New Roman" w:hAnsi="Times New Roman" w:cs="Times New Roman"/>
          <w:sz w:val="24"/>
          <w:szCs w:val="24"/>
        </w:rPr>
        <w:t>2026</w:t>
      </w:r>
      <w:r w:rsidRPr="008F2A44">
        <w:rPr>
          <w:rFonts w:ascii="Times New Roman" w:hAnsi="Times New Roman" w:cs="Times New Roman"/>
          <w:sz w:val="24"/>
          <w:szCs w:val="24"/>
        </w:rPr>
        <w:t xml:space="preserve"> и </w:t>
      </w:r>
      <w:r w:rsidR="00D525D0" w:rsidRPr="008F2A44">
        <w:rPr>
          <w:rFonts w:ascii="Times New Roman" w:hAnsi="Times New Roman" w:cs="Times New Roman"/>
          <w:sz w:val="24"/>
          <w:szCs w:val="24"/>
        </w:rPr>
        <w:t>2027</w:t>
      </w:r>
      <w:r w:rsidRPr="008F2A44">
        <w:rPr>
          <w:rFonts w:ascii="Times New Roman" w:hAnsi="Times New Roman" w:cs="Times New Roman"/>
          <w:sz w:val="24"/>
          <w:szCs w:val="24"/>
        </w:rPr>
        <w:t xml:space="preserve"> годов</w:t>
      </w:r>
      <w:r w:rsidR="00323D00" w:rsidRPr="008F2A44">
        <w:rPr>
          <w:rFonts w:ascii="Times New Roman" w:hAnsi="Times New Roman" w:cs="Times New Roman"/>
          <w:sz w:val="24"/>
          <w:szCs w:val="24"/>
        </w:rPr>
        <w:t xml:space="preserve"> </w:t>
      </w:r>
      <w:r w:rsidR="008E1070" w:rsidRPr="008F2A44">
        <w:rPr>
          <w:rFonts w:ascii="Times New Roman" w:hAnsi="Times New Roman" w:cs="Times New Roman"/>
          <w:sz w:val="24"/>
          <w:szCs w:val="24"/>
        </w:rPr>
        <w:t>(</w:t>
      </w:r>
      <w:r w:rsidR="00323D00" w:rsidRPr="008F2A44">
        <w:rPr>
          <w:rFonts w:ascii="Times New Roman" w:hAnsi="Times New Roman" w:cs="Times New Roman"/>
          <w:sz w:val="24"/>
          <w:szCs w:val="24"/>
        </w:rPr>
        <w:t xml:space="preserve">Приложение № </w:t>
      </w:r>
      <w:r w:rsidR="00A21E8B" w:rsidRPr="008F2A44">
        <w:rPr>
          <w:rFonts w:ascii="Times New Roman" w:hAnsi="Times New Roman" w:cs="Times New Roman"/>
          <w:sz w:val="24"/>
          <w:szCs w:val="24"/>
        </w:rPr>
        <w:t>9</w:t>
      </w:r>
      <w:r w:rsidR="00323D00" w:rsidRPr="008F2A44">
        <w:rPr>
          <w:rFonts w:ascii="Times New Roman" w:hAnsi="Times New Roman" w:cs="Times New Roman"/>
          <w:sz w:val="24"/>
          <w:szCs w:val="24"/>
        </w:rPr>
        <w:t>)</w:t>
      </w:r>
      <w:r w:rsidRPr="008F2A44">
        <w:rPr>
          <w:rFonts w:ascii="Times New Roman" w:hAnsi="Times New Roman" w:cs="Times New Roman"/>
          <w:sz w:val="24"/>
          <w:szCs w:val="24"/>
        </w:rPr>
        <w:t>;</w:t>
      </w:r>
    </w:p>
    <w:p w:rsidR="00237D77" w:rsidRPr="008F2A44" w:rsidRDefault="00237D77" w:rsidP="00237D77">
      <w:pPr>
        <w:widowControl w:val="0"/>
        <w:tabs>
          <w:tab w:val="left" w:pos="142"/>
          <w:tab w:val="left" w:pos="851"/>
          <w:tab w:val="left" w:pos="993"/>
        </w:tabs>
        <w:autoSpaceDE w:val="0"/>
        <w:autoSpaceDN w:val="0"/>
        <w:adjustRightInd w:val="0"/>
        <w:spacing w:after="0"/>
        <w:ind w:firstLine="709"/>
        <w:jc w:val="both"/>
        <w:rPr>
          <w:rFonts w:ascii="Times New Roman CYR" w:hAnsi="Times New Roman CYR" w:cs="Times New Roman CYR"/>
          <w:b/>
          <w:sz w:val="24"/>
          <w:szCs w:val="24"/>
        </w:rPr>
      </w:pPr>
      <w:r w:rsidRPr="008F2A44">
        <w:rPr>
          <w:rFonts w:ascii="Times New Roman CYR" w:hAnsi="Times New Roman CYR" w:cs="Times New Roman CYR"/>
          <w:b/>
          <w:sz w:val="24"/>
          <w:szCs w:val="24"/>
        </w:rPr>
        <w:t>Предложение КСК МР «Медынский район»</w:t>
      </w:r>
    </w:p>
    <w:p w:rsidR="00237D77" w:rsidRPr="008F2A44" w:rsidRDefault="00237D77" w:rsidP="00237D77">
      <w:pPr>
        <w:pStyle w:val="a5"/>
        <w:tabs>
          <w:tab w:val="left" w:pos="851"/>
          <w:tab w:val="left" w:pos="1134"/>
        </w:tabs>
        <w:spacing w:after="0" w:line="240" w:lineRule="auto"/>
        <w:ind w:left="0" w:firstLine="709"/>
        <w:jc w:val="both"/>
        <w:rPr>
          <w:rFonts w:ascii="Times New Roman" w:hAnsi="Times New Roman" w:cs="Times New Roman"/>
          <w:i/>
          <w:sz w:val="24"/>
          <w:szCs w:val="24"/>
        </w:rPr>
      </w:pPr>
      <w:r w:rsidRPr="008F2A44">
        <w:rPr>
          <w:rFonts w:ascii="Times New Roman CYR" w:hAnsi="Times New Roman CYR" w:cs="Times New Roman CYR"/>
          <w:i/>
          <w:sz w:val="24"/>
          <w:szCs w:val="24"/>
        </w:rPr>
        <w:t xml:space="preserve">Наименование графы 6 «Измененные бюджетные ассигнования на </w:t>
      </w:r>
      <w:r w:rsidR="00D525D0" w:rsidRPr="008F2A44">
        <w:rPr>
          <w:rFonts w:ascii="Times New Roman CYR" w:hAnsi="Times New Roman CYR" w:cs="Times New Roman CYR"/>
          <w:i/>
          <w:sz w:val="24"/>
          <w:szCs w:val="24"/>
        </w:rPr>
        <w:t>2026</w:t>
      </w:r>
      <w:r w:rsidRPr="008F2A44">
        <w:rPr>
          <w:rFonts w:ascii="Times New Roman CYR" w:hAnsi="Times New Roman CYR" w:cs="Times New Roman CYR"/>
          <w:i/>
          <w:sz w:val="24"/>
          <w:szCs w:val="24"/>
        </w:rPr>
        <w:t xml:space="preserve"> г.» заменить на «Бюджетные ассигнования на </w:t>
      </w:r>
      <w:r w:rsidR="00D525D0" w:rsidRPr="008F2A44">
        <w:rPr>
          <w:rFonts w:ascii="Times New Roman CYR" w:hAnsi="Times New Roman CYR" w:cs="Times New Roman CYR"/>
          <w:i/>
          <w:sz w:val="24"/>
          <w:szCs w:val="24"/>
        </w:rPr>
        <w:t>2026</w:t>
      </w:r>
      <w:r w:rsidRPr="008F2A44">
        <w:rPr>
          <w:rFonts w:ascii="Times New Roman CYR" w:hAnsi="Times New Roman CYR" w:cs="Times New Roman CYR"/>
          <w:i/>
          <w:sz w:val="24"/>
          <w:szCs w:val="24"/>
        </w:rPr>
        <w:t xml:space="preserve"> год».</w:t>
      </w:r>
    </w:p>
    <w:p w:rsidR="001A3B82" w:rsidRPr="008F2A44" w:rsidRDefault="001A3B82" w:rsidP="009C2A11">
      <w:pPr>
        <w:pStyle w:val="a5"/>
        <w:numPr>
          <w:ilvl w:val="0"/>
          <w:numId w:val="19"/>
        </w:numPr>
        <w:tabs>
          <w:tab w:val="left" w:pos="851"/>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Распределение бюджетных ассигнований бюджета</w:t>
      </w:r>
      <w:r w:rsidR="00227704" w:rsidRPr="008F2A44">
        <w:rPr>
          <w:rFonts w:ascii="Times New Roman" w:hAnsi="Times New Roman" w:cs="Times New Roman"/>
          <w:sz w:val="24"/>
          <w:szCs w:val="24"/>
        </w:rPr>
        <w:t xml:space="preserve"> МР «Медынский район»</w:t>
      </w:r>
      <w:r w:rsidRPr="008F2A44">
        <w:rPr>
          <w:rFonts w:ascii="Times New Roman" w:hAnsi="Times New Roman" w:cs="Times New Roman"/>
          <w:sz w:val="24"/>
          <w:szCs w:val="24"/>
        </w:rPr>
        <w:t xml:space="preserve"> по разделам, подразделам, целевым статьям (</w:t>
      </w:r>
      <w:r w:rsidR="00316D87" w:rsidRPr="008F2A44">
        <w:rPr>
          <w:rFonts w:ascii="Times New Roman" w:hAnsi="Times New Roman" w:cs="Times New Roman"/>
          <w:sz w:val="24"/>
          <w:szCs w:val="24"/>
        </w:rPr>
        <w:t>муниципальным</w:t>
      </w:r>
      <w:r w:rsidRPr="008F2A44">
        <w:rPr>
          <w:rFonts w:ascii="Times New Roman" w:hAnsi="Times New Roman" w:cs="Times New Roman"/>
          <w:sz w:val="24"/>
          <w:szCs w:val="24"/>
        </w:rPr>
        <w:t xml:space="preserve"> программам и непрограммным направлениям деятельности), группам и подгруппам </w:t>
      </w:r>
      <w:proofErr w:type="gramStart"/>
      <w:r w:rsidRPr="008F2A44">
        <w:rPr>
          <w:rFonts w:ascii="Times New Roman" w:hAnsi="Times New Roman" w:cs="Times New Roman"/>
          <w:sz w:val="24"/>
          <w:szCs w:val="24"/>
        </w:rPr>
        <w:t>видов расходов классификации расходов бюджета</w:t>
      </w:r>
      <w:proofErr w:type="gramEnd"/>
      <w:r w:rsidRPr="008F2A44">
        <w:rPr>
          <w:rFonts w:ascii="Times New Roman" w:hAnsi="Times New Roman" w:cs="Times New Roman"/>
          <w:sz w:val="24"/>
          <w:szCs w:val="24"/>
        </w:rPr>
        <w:t xml:space="preserve"> на </w:t>
      </w:r>
      <w:r w:rsidR="00D525D0" w:rsidRPr="008F2A44">
        <w:rPr>
          <w:rFonts w:ascii="Times New Roman" w:hAnsi="Times New Roman" w:cs="Times New Roman"/>
          <w:sz w:val="24"/>
          <w:szCs w:val="24"/>
        </w:rPr>
        <w:t>2025</w:t>
      </w:r>
      <w:r w:rsidRPr="008F2A44">
        <w:rPr>
          <w:rFonts w:ascii="Times New Roman" w:hAnsi="Times New Roman" w:cs="Times New Roman"/>
          <w:sz w:val="24"/>
          <w:szCs w:val="24"/>
        </w:rPr>
        <w:t xml:space="preserve"> год</w:t>
      </w:r>
      <w:r w:rsidR="00323D00" w:rsidRPr="008F2A44">
        <w:rPr>
          <w:rFonts w:ascii="Times New Roman" w:hAnsi="Times New Roman" w:cs="Times New Roman"/>
          <w:sz w:val="24"/>
          <w:szCs w:val="24"/>
        </w:rPr>
        <w:t xml:space="preserve"> (Приложение № 1</w:t>
      </w:r>
      <w:r w:rsidR="00A21E8B" w:rsidRPr="008F2A44">
        <w:rPr>
          <w:rFonts w:ascii="Times New Roman" w:hAnsi="Times New Roman" w:cs="Times New Roman"/>
          <w:sz w:val="24"/>
          <w:szCs w:val="24"/>
        </w:rPr>
        <w:t>0</w:t>
      </w:r>
      <w:r w:rsidR="00323D00" w:rsidRPr="008F2A44">
        <w:rPr>
          <w:rFonts w:ascii="Times New Roman" w:hAnsi="Times New Roman" w:cs="Times New Roman"/>
          <w:sz w:val="24"/>
          <w:szCs w:val="24"/>
        </w:rPr>
        <w:t>)</w:t>
      </w:r>
      <w:r w:rsidRPr="008F2A44">
        <w:rPr>
          <w:rFonts w:ascii="Times New Roman" w:hAnsi="Times New Roman" w:cs="Times New Roman"/>
          <w:sz w:val="24"/>
          <w:szCs w:val="24"/>
        </w:rPr>
        <w:t>;</w:t>
      </w:r>
    </w:p>
    <w:p w:rsidR="00237D77" w:rsidRPr="008F2A44" w:rsidRDefault="00237D77" w:rsidP="00237D77">
      <w:pPr>
        <w:widowControl w:val="0"/>
        <w:tabs>
          <w:tab w:val="left" w:pos="142"/>
          <w:tab w:val="left" w:pos="851"/>
          <w:tab w:val="left" w:pos="993"/>
        </w:tabs>
        <w:autoSpaceDE w:val="0"/>
        <w:autoSpaceDN w:val="0"/>
        <w:adjustRightInd w:val="0"/>
        <w:spacing w:after="0"/>
        <w:ind w:firstLine="709"/>
        <w:jc w:val="both"/>
        <w:rPr>
          <w:rFonts w:ascii="Times New Roman CYR" w:hAnsi="Times New Roman CYR" w:cs="Times New Roman CYR"/>
          <w:b/>
          <w:sz w:val="24"/>
          <w:szCs w:val="24"/>
        </w:rPr>
      </w:pPr>
      <w:r w:rsidRPr="008F2A44">
        <w:rPr>
          <w:rFonts w:ascii="Times New Roman CYR" w:hAnsi="Times New Roman CYR" w:cs="Times New Roman CYR"/>
          <w:b/>
          <w:sz w:val="24"/>
          <w:szCs w:val="24"/>
        </w:rPr>
        <w:t>Предложение КСК МР «Медынский район»</w:t>
      </w:r>
    </w:p>
    <w:p w:rsidR="00237D77" w:rsidRPr="008F2A44" w:rsidRDefault="00237D77" w:rsidP="00237D77">
      <w:pPr>
        <w:pStyle w:val="a5"/>
        <w:tabs>
          <w:tab w:val="left" w:pos="851"/>
          <w:tab w:val="left" w:pos="1134"/>
        </w:tabs>
        <w:spacing w:after="0" w:line="240" w:lineRule="auto"/>
        <w:ind w:left="0" w:firstLine="698"/>
        <w:jc w:val="both"/>
        <w:rPr>
          <w:rFonts w:ascii="Times New Roman" w:hAnsi="Times New Roman" w:cs="Times New Roman"/>
          <w:i/>
          <w:sz w:val="24"/>
          <w:szCs w:val="24"/>
        </w:rPr>
      </w:pPr>
      <w:r w:rsidRPr="008F2A44">
        <w:rPr>
          <w:rFonts w:ascii="Times New Roman CYR" w:hAnsi="Times New Roman CYR" w:cs="Times New Roman CYR"/>
          <w:i/>
          <w:sz w:val="24"/>
          <w:szCs w:val="24"/>
        </w:rPr>
        <w:t xml:space="preserve">Наименование графы 5 «Измененные бюджетные ассигнования на </w:t>
      </w:r>
      <w:r w:rsidR="00D525D0" w:rsidRPr="008F2A44">
        <w:rPr>
          <w:rFonts w:ascii="Times New Roman CYR" w:hAnsi="Times New Roman CYR" w:cs="Times New Roman CYR"/>
          <w:i/>
          <w:sz w:val="24"/>
          <w:szCs w:val="24"/>
        </w:rPr>
        <w:t>2025</w:t>
      </w:r>
      <w:r w:rsidRPr="008F2A44">
        <w:rPr>
          <w:rFonts w:ascii="Times New Roman CYR" w:hAnsi="Times New Roman CYR" w:cs="Times New Roman CYR"/>
          <w:i/>
          <w:sz w:val="24"/>
          <w:szCs w:val="24"/>
        </w:rPr>
        <w:t xml:space="preserve"> г.» заменить на «Бюджетные ассигнования на </w:t>
      </w:r>
      <w:r w:rsidR="00D525D0" w:rsidRPr="008F2A44">
        <w:rPr>
          <w:rFonts w:ascii="Times New Roman CYR" w:hAnsi="Times New Roman CYR" w:cs="Times New Roman CYR"/>
          <w:i/>
          <w:sz w:val="24"/>
          <w:szCs w:val="24"/>
        </w:rPr>
        <w:t>2025</w:t>
      </w:r>
      <w:r w:rsidRPr="008F2A44">
        <w:rPr>
          <w:rFonts w:ascii="Times New Roman CYR" w:hAnsi="Times New Roman CYR" w:cs="Times New Roman CYR"/>
          <w:i/>
          <w:sz w:val="24"/>
          <w:szCs w:val="24"/>
        </w:rPr>
        <w:t xml:space="preserve"> год».</w:t>
      </w:r>
    </w:p>
    <w:p w:rsidR="001A3B82" w:rsidRPr="008F2A44" w:rsidRDefault="001A3B82" w:rsidP="009C2A11">
      <w:pPr>
        <w:pStyle w:val="a5"/>
        <w:numPr>
          <w:ilvl w:val="0"/>
          <w:numId w:val="19"/>
        </w:numPr>
        <w:tabs>
          <w:tab w:val="left" w:pos="851"/>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Распределение бюджетных ассигнований бюджета</w:t>
      </w:r>
      <w:r w:rsidR="00227704" w:rsidRPr="008F2A44">
        <w:rPr>
          <w:rFonts w:ascii="Times New Roman" w:hAnsi="Times New Roman" w:cs="Times New Roman"/>
          <w:sz w:val="24"/>
          <w:szCs w:val="24"/>
        </w:rPr>
        <w:t xml:space="preserve"> МР «Медынский район»</w:t>
      </w:r>
      <w:r w:rsidRPr="008F2A44">
        <w:rPr>
          <w:rFonts w:ascii="Times New Roman" w:hAnsi="Times New Roman" w:cs="Times New Roman"/>
          <w:sz w:val="24"/>
          <w:szCs w:val="24"/>
        </w:rPr>
        <w:t xml:space="preserve"> по разделам, подразделам, целевым статьям (</w:t>
      </w:r>
      <w:r w:rsidR="00316D87" w:rsidRPr="008F2A44">
        <w:rPr>
          <w:rFonts w:ascii="Times New Roman" w:hAnsi="Times New Roman" w:cs="Times New Roman"/>
          <w:sz w:val="24"/>
          <w:szCs w:val="24"/>
        </w:rPr>
        <w:t>муниципальным</w:t>
      </w:r>
      <w:r w:rsidRPr="008F2A44">
        <w:rPr>
          <w:rFonts w:ascii="Times New Roman" w:hAnsi="Times New Roman" w:cs="Times New Roman"/>
          <w:sz w:val="24"/>
          <w:szCs w:val="24"/>
        </w:rPr>
        <w:t xml:space="preserve"> программам и непрограммным направлениям деятельности), группам и подгруппам </w:t>
      </w:r>
      <w:proofErr w:type="gramStart"/>
      <w:r w:rsidRPr="008F2A44">
        <w:rPr>
          <w:rFonts w:ascii="Times New Roman" w:hAnsi="Times New Roman" w:cs="Times New Roman"/>
          <w:sz w:val="24"/>
          <w:szCs w:val="24"/>
        </w:rPr>
        <w:t>видов расходов классификации расходов бюджета</w:t>
      </w:r>
      <w:proofErr w:type="gramEnd"/>
      <w:r w:rsidRPr="008F2A44">
        <w:rPr>
          <w:rFonts w:ascii="Times New Roman" w:hAnsi="Times New Roman" w:cs="Times New Roman"/>
          <w:sz w:val="24"/>
          <w:szCs w:val="24"/>
        </w:rPr>
        <w:t xml:space="preserve"> на плановый период </w:t>
      </w:r>
      <w:r w:rsidR="00D525D0" w:rsidRPr="008F2A44">
        <w:rPr>
          <w:rFonts w:ascii="Times New Roman" w:hAnsi="Times New Roman" w:cs="Times New Roman"/>
          <w:sz w:val="24"/>
          <w:szCs w:val="24"/>
        </w:rPr>
        <w:t>2026</w:t>
      </w:r>
      <w:r w:rsidRPr="008F2A44">
        <w:rPr>
          <w:rFonts w:ascii="Times New Roman" w:hAnsi="Times New Roman" w:cs="Times New Roman"/>
          <w:sz w:val="24"/>
          <w:szCs w:val="24"/>
        </w:rPr>
        <w:t xml:space="preserve"> и </w:t>
      </w:r>
      <w:r w:rsidR="00D525D0" w:rsidRPr="008F2A44">
        <w:rPr>
          <w:rFonts w:ascii="Times New Roman" w:hAnsi="Times New Roman" w:cs="Times New Roman"/>
          <w:sz w:val="24"/>
          <w:szCs w:val="24"/>
        </w:rPr>
        <w:t>2027</w:t>
      </w:r>
      <w:r w:rsidRPr="008F2A44">
        <w:rPr>
          <w:rFonts w:ascii="Times New Roman" w:hAnsi="Times New Roman" w:cs="Times New Roman"/>
          <w:sz w:val="24"/>
          <w:szCs w:val="24"/>
        </w:rPr>
        <w:t xml:space="preserve"> годов</w:t>
      </w:r>
      <w:r w:rsidR="00323D00" w:rsidRPr="008F2A44">
        <w:rPr>
          <w:rFonts w:ascii="Times New Roman" w:hAnsi="Times New Roman" w:cs="Times New Roman"/>
          <w:sz w:val="24"/>
          <w:szCs w:val="24"/>
        </w:rPr>
        <w:t xml:space="preserve"> (Приложение№ 1</w:t>
      </w:r>
      <w:r w:rsidR="00A21E8B" w:rsidRPr="008F2A44">
        <w:rPr>
          <w:rFonts w:ascii="Times New Roman" w:hAnsi="Times New Roman" w:cs="Times New Roman"/>
          <w:sz w:val="24"/>
          <w:szCs w:val="24"/>
        </w:rPr>
        <w:t>1</w:t>
      </w:r>
      <w:r w:rsidR="00323D00" w:rsidRPr="008F2A44">
        <w:rPr>
          <w:rFonts w:ascii="Times New Roman" w:hAnsi="Times New Roman" w:cs="Times New Roman"/>
          <w:sz w:val="24"/>
          <w:szCs w:val="24"/>
        </w:rPr>
        <w:t>)</w:t>
      </w:r>
      <w:r w:rsidRPr="008F2A44">
        <w:rPr>
          <w:rFonts w:ascii="Times New Roman" w:hAnsi="Times New Roman" w:cs="Times New Roman"/>
          <w:sz w:val="24"/>
          <w:szCs w:val="24"/>
        </w:rPr>
        <w:t>;</w:t>
      </w:r>
    </w:p>
    <w:p w:rsidR="00237D77" w:rsidRPr="008F2A44" w:rsidRDefault="00237D77" w:rsidP="00237D77">
      <w:pPr>
        <w:widowControl w:val="0"/>
        <w:tabs>
          <w:tab w:val="left" w:pos="142"/>
          <w:tab w:val="left" w:pos="851"/>
          <w:tab w:val="left" w:pos="993"/>
        </w:tabs>
        <w:autoSpaceDE w:val="0"/>
        <w:autoSpaceDN w:val="0"/>
        <w:adjustRightInd w:val="0"/>
        <w:spacing w:after="0"/>
        <w:ind w:firstLine="709"/>
        <w:jc w:val="both"/>
        <w:rPr>
          <w:rFonts w:ascii="Times New Roman CYR" w:hAnsi="Times New Roman CYR" w:cs="Times New Roman CYR"/>
          <w:b/>
          <w:sz w:val="24"/>
          <w:szCs w:val="24"/>
        </w:rPr>
      </w:pPr>
      <w:r w:rsidRPr="008F2A44">
        <w:rPr>
          <w:rFonts w:ascii="Times New Roman CYR" w:hAnsi="Times New Roman CYR" w:cs="Times New Roman CYR"/>
          <w:b/>
          <w:sz w:val="24"/>
          <w:szCs w:val="24"/>
        </w:rPr>
        <w:t>Предложение КСК МР «Медынский район»</w:t>
      </w:r>
    </w:p>
    <w:p w:rsidR="00237D77" w:rsidRPr="008F2A44" w:rsidRDefault="00237D77" w:rsidP="00237D77">
      <w:pPr>
        <w:pStyle w:val="a5"/>
        <w:tabs>
          <w:tab w:val="left" w:pos="851"/>
          <w:tab w:val="left" w:pos="1134"/>
        </w:tabs>
        <w:spacing w:after="0" w:line="240" w:lineRule="auto"/>
        <w:ind w:left="0" w:firstLine="698"/>
        <w:jc w:val="both"/>
        <w:rPr>
          <w:rFonts w:ascii="Times New Roman" w:hAnsi="Times New Roman" w:cs="Times New Roman"/>
          <w:i/>
          <w:sz w:val="24"/>
          <w:szCs w:val="24"/>
        </w:rPr>
      </w:pPr>
      <w:r w:rsidRPr="008F2A44">
        <w:rPr>
          <w:rFonts w:ascii="Times New Roman CYR" w:hAnsi="Times New Roman CYR" w:cs="Times New Roman CYR"/>
          <w:i/>
          <w:sz w:val="24"/>
          <w:szCs w:val="24"/>
        </w:rPr>
        <w:t xml:space="preserve">Наименование графы 5 «Измененные бюджетные ассигнования на </w:t>
      </w:r>
      <w:r w:rsidR="00D525D0" w:rsidRPr="008F2A44">
        <w:rPr>
          <w:rFonts w:ascii="Times New Roman CYR" w:hAnsi="Times New Roman CYR" w:cs="Times New Roman CYR"/>
          <w:i/>
          <w:sz w:val="24"/>
          <w:szCs w:val="24"/>
        </w:rPr>
        <w:t>2026</w:t>
      </w:r>
      <w:r w:rsidRPr="008F2A44">
        <w:rPr>
          <w:rFonts w:ascii="Times New Roman CYR" w:hAnsi="Times New Roman CYR" w:cs="Times New Roman CYR"/>
          <w:i/>
          <w:sz w:val="24"/>
          <w:szCs w:val="24"/>
        </w:rPr>
        <w:t xml:space="preserve"> г.» заменить на «Бюджетные ассигнования на </w:t>
      </w:r>
      <w:r w:rsidR="00D525D0" w:rsidRPr="008F2A44">
        <w:rPr>
          <w:rFonts w:ascii="Times New Roman CYR" w:hAnsi="Times New Roman CYR" w:cs="Times New Roman CYR"/>
          <w:i/>
          <w:sz w:val="24"/>
          <w:szCs w:val="24"/>
        </w:rPr>
        <w:t>2026</w:t>
      </w:r>
      <w:r w:rsidRPr="008F2A44">
        <w:rPr>
          <w:rFonts w:ascii="Times New Roman CYR" w:hAnsi="Times New Roman CYR" w:cs="Times New Roman CYR"/>
          <w:i/>
          <w:sz w:val="24"/>
          <w:szCs w:val="24"/>
        </w:rPr>
        <w:t xml:space="preserve"> год».</w:t>
      </w:r>
    </w:p>
    <w:p w:rsidR="001A3B82" w:rsidRPr="008F2A44" w:rsidRDefault="001A3B82" w:rsidP="009C2A11">
      <w:pPr>
        <w:pStyle w:val="a5"/>
        <w:numPr>
          <w:ilvl w:val="0"/>
          <w:numId w:val="19"/>
        </w:numPr>
        <w:tabs>
          <w:tab w:val="left" w:pos="851"/>
          <w:tab w:val="left" w:pos="993"/>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Распределение бюджетных ассигнований бюджета</w:t>
      </w:r>
      <w:r w:rsidR="00227704" w:rsidRPr="008F2A44">
        <w:rPr>
          <w:rFonts w:ascii="Times New Roman" w:hAnsi="Times New Roman" w:cs="Times New Roman"/>
          <w:sz w:val="24"/>
          <w:szCs w:val="24"/>
        </w:rPr>
        <w:t xml:space="preserve"> МР «Медынский район»</w:t>
      </w:r>
      <w:r w:rsidRPr="008F2A44">
        <w:rPr>
          <w:rFonts w:ascii="Times New Roman" w:hAnsi="Times New Roman" w:cs="Times New Roman"/>
          <w:sz w:val="24"/>
          <w:szCs w:val="24"/>
        </w:rPr>
        <w:t xml:space="preserve"> по  целевым</w:t>
      </w:r>
      <w:r w:rsidR="00A21E8B" w:rsidRPr="008F2A44">
        <w:rPr>
          <w:rFonts w:ascii="Times New Roman" w:hAnsi="Times New Roman" w:cs="Times New Roman"/>
          <w:sz w:val="24"/>
          <w:szCs w:val="24"/>
        </w:rPr>
        <w:t xml:space="preserve"> </w:t>
      </w:r>
      <w:r w:rsidRPr="008F2A44">
        <w:rPr>
          <w:rFonts w:ascii="Times New Roman" w:hAnsi="Times New Roman" w:cs="Times New Roman"/>
          <w:sz w:val="24"/>
          <w:szCs w:val="24"/>
        </w:rPr>
        <w:t>статьям (</w:t>
      </w:r>
      <w:r w:rsidR="00316D87" w:rsidRPr="008F2A44">
        <w:rPr>
          <w:rFonts w:ascii="Times New Roman" w:hAnsi="Times New Roman" w:cs="Times New Roman"/>
          <w:sz w:val="24"/>
          <w:szCs w:val="24"/>
        </w:rPr>
        <w:t>муниципальным</w:t>
      </w:r>
      <w:r w:rsidRPr="008F2A44">
        <w:rPr>
          <w:rFonts w:ascii="Times New Roman" w:hAnsi="Times New Roman" w:cs="Times New Roman"/>
          <w:sz w:val="24"/>
          <w:szCs w:val="24"/>
        </w:rPr>
        <w:t xml:space="preserve"> программам и непрограммным направлениям деятельности), группам и подгруппам </w:t>
      </w:r>
      <w:proofErr w:type="gramStart"/>
      <w:r w:rsidRPr="008F2A44">
        <w:rPr>
          <w:rFonts w:ascii="Times New Roman" w:hAnsi="Times New Roman" w:cs="Times New Roman"/>
          <w:sz w:val="24"/>
          <w:szCs w:val="24"/>
        </w:rPr>
        <w:t>видов расходов класс</w:t>
      </w:r>
      <w:r w:rsidR="00863473" w:rsidRPr="008F2A44">
        <w:rPr>
          <w:rFonts w:ascii="Times New Roman" w:hAnsi="Times New Roman" w:cs="Times New Roman"/>
          <w:sz w:val="24"/>
          <w:szCs w:val="24"/>
        </w:rPr>
        <w:t>ификации расходов бюджета</w:t>
      </w:r>
      <w:proofErr w:type="gramEnd"/>
      <w:r w:rsidR="00863473" w:rsidRPr="008F2A44">
        <w:rPr>
          <w:rFonts w:ascii="Times New Roman" w:hAnsi="Times New Roman" w:cs="Times New Roman"/>
          <w:sz w:val="24"/>
          <w:szCs w:val="24"/>
        </w:rPr>
        <w:t xml:space="preserve"> на </w:t>
      </w:r>
      <w:r w:rsidR="00D525D0" w:rsidRPr="008F2A44">
        <w:rPr>
          <w:rFonts w:ascii="Times New Roman" w:hAnsi="Times New Roman" w:cs="Times New Roman"/>
          <w:sz w:val="24"/>
          <w:szCs w:val="24"/>
        </w:rPr>
        <w:t>2025</w:t>
      </w:r>
      <w:r w:rsidRPr="008F2A44">
        <w:rPr>
          <w:rFonts w:ascii="Times New Roman" w:hAnsi="Times New Roman" w:cs="Times New Roman"/>
          <w:sz w:val="24"/>
          <w:szCs w:val="24"/>
        </w:rPr>
        <w:t xml:space="preserve"> год</w:t>
      </w:r>
      <w:r w:rsidR="008D4C57" w:rsidRPr="008F2A44">
        <w:rPr>
          <w:rFonts w:ascii="Times New Roman" w:hAnsi="Times New Roman" w:cs="Times New Roman"/>
          <w:sz w:val="24"/>
          <w:szCs w:val="24"/>
        </w:rPr>
        <w:t xml:space="preserve"> (Приложение № 1</w:t>
      </w:r>
      <w:r w:rsidR="00A21E8B" w:rsidRPr="008F2A44">
        <w:rPr>
          <w:rFonts w:ascii="Times New Roman" w:hAnsi="Times New Roman" w:cs="Times New Roman"/>
          <w:sz w:val="24"/>
          <w:szCs w:val="24"/>
        </w:rPr>
        <w:t>2</w:t>
      </w:r>
      <w:r w:rsidR="008D4C57" w:rsidRPr="008F2A44">
        <w:rPr>
          <w:rFonts w:ascii="Times New Roman" w:hAnsi="Times New Roman" w:cs="Times New Roman"/>
          <w:sz w:val="24"/>
          <w:szCs w:val="24"/>
        </w:rPr>
        <w:t>)</w:t>
      </w:r>
      <w:r w:rsidRPr="008F2A44">
        <w:rPr>
          <w:rFonts w:ascii="Times New Roman" w:hAnsi="Times New Roman" w:cs="Times New Roman"/>
          <w:sz w:val="24"/>
          <w:szCs w:val="24"/>
        </w:rPr>
        <w:t>;</w:t>
      </w:r>
    </w:p>
    <w:p w:rsidR="00237D77" w:rsidRPr="008F2A44" w:rsidRDefault="00237D77" w:rsidP="00237D77">
      <w:pPr>
        <w:widowControl w:val="0"/>
        <w:tabs>
          <w:tab w:val="left" w:pos="142"/>
          <w:tab w:val="left" w:pos="851"/>
          <w:tab w:val="left" w:pos="993"/>
        </w:tabs>
        <w:autoSpaceDE w:val="0"/>
        <w:autoSpaceDN w:val="0"/>
        <w:adjustRightInd w:val="0"/>
        <w:spacing w:after="0"/>
        <w:ind w:firstLine="709"/>
        <w:jc w:val="both"/>
        <w:rPr>
          <w:rFonts w:ascii="Times New Roman CYR" w:hAnsi="Times New Roman CYR" w:cs="Times New Roman CYR"/>
          <w:b/>
          <w:sz w:val="24"/>
          <w:szCs w:val="24"/>
        </w:rPr>
      </w:pPr>
      <w:r w:rsidRPr="008F2A44">
        <w:rPr>
          <w:rFonts w:ascii="Times New Roman CYR" w:hAnsi="Times New Roman CYR" w:cs="Times New Roman CYR"/>
          <w:b/>
          <w:sz w:val="24"/>
          <w:szCs w:val="24"/>
        </w:rPr>
        <w:t>Предложение КСК МР «Медынский район»</w:t>
      </w:r>
    </w:p>
    <w:p w:rsidR="00237D77" w:rsidRPr="008F2A44" w:rsidRDefault="00237D77" w:rsidP="00237D77">
      <w:pPr>
        <w:pStyle w:val="a5"/>
        <w:tabs>
          <w:tab w:val="left" w:pos="851"/>
          <w:tab w:val="left" w:pos="1134"/>
        </w:tabs>
        <w:spacing w:after="0" w:line="240" w:lineRule="auto"/>
        <w:ind w:left="0" w:firstLine="698"/>
        <w:jc w:val="both"/>
        <w:rPr>
          <w:rFonts w:ascii="Times New Roman" w:hAnsi="Times New Roman" w:cs="Times New Roman"/>
          <w:i/>
          <w:sz w:val="24"/>
          <w:szCs w:val="24"/>
        </w:rPr>
      </w:pPr>
      <w:r w:rsidRPr="008F2A44">
        <w:rPr>
          <w:rFonts w:ascii="Times New Roman CYR" w:hAnsi="Times New Roman CYR" w:cs="Times New Roman CYR"/>
          <w:i/>
          <w:sz w:val="24"/>
          <w:szCs w:val="24"/>
        </w:rPr>
        <w:t xml:space="preserve">Наименование графы 4 «Измененные бюджетные ассигнования на </w:t>
      </w:r>
      <w:r w:rsidR="00D525D0" w:rsidRPr="008F2A44">
        <w:rPr>
          <w:rFonts w:ascii="Times New Roman CYR" w:hAnsi="Times New Roman CYR" w:cs="Times New Roman CYR"/>
          <w:i/>
          <w:sz w:val="24"/>
          <w:szCs w:val="24"/>
        </w:rPr>
        <w:t>2025</w:t>
      </w:r>
      <w:r w:rsidRPr="008F2A44">
        <w:rPr>
          <w:rFonts w:ascii="Times New Roman CYR" w:hAnsi="Times New Roman CYR" w:cs="Times New Roman CYR"/>
          <w:i/>
          <w:sz w:val="24"/>
          <w:szCs w:val="24"/>
        </w:rPr>
        <w:t xml:space="preserve"> г.» заменить на «Бюджетные ассигнования на </w:t>
      </w:r>
      <w:r w:rsidR="00D525D0" w:rsidRPr="008F2A44">
        <w:rPr>
          <w:rFonts w:ascii="Times New Roman CYR" w:hAnsi="Times New Roman CYR" w:cs="Times New Roman CYR"/>
          <w:i/>
          <w:sz w:val="24"/>
          <w:szCs w:val="24"/>
        </w:rPr>
        <w:t>2025</w:t>
      </w:r>
      <w:r w:rsidRPr="008F2A44">
        <w:rPr>
          <w:rFonts w:ascii="Times New Roman CYR" w:hAnsi="Times New Roman CYR" w:cs="Times New Roman CYR"/>
          <w:i/>
          <w:sz w:val="24"/>
          <w:szCs w:val="24"/>
        </w:rPr>
        <w:t xml:space="preserve"> год».</w:t>
      </w:r>
    </w:p>
    <w:p w:rsidR="001A3B82" w:rsidRPr="008F2A44" w:rsidRDefault="00D20FDF" w:rsidP="009C2A11">
      <w:pPr>
        <w:pStyle w:val="a5"/>
        <w:numPr>
          <w:ilvl w:val="0"/>
          <w:numId w:val="19"/>
        </w:numPr>
        <w:tabs>
          <w:tab w:val="left" w:pos="851"/>
          <w:tab w:val="left" w:pos="993"/>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Распределение бюджетных ассигнований бюджета</w:t>
      </w:r>
      <w:r w:rsidR="00227704" w:rsidRPr="008F2A44">
        <w:rPr>
          <w:rFonts w:ascii="Times New Roman" w:hAnsi="Times New Roman" w:cs="Times New Roman"/>
          <w:sz w:val="24"/>
          <w:szCs w:val="24"/>
        </w:rPr>
        <w:t xml:space="preserve"> МР «Медынский район»</w:t>
      </w:r>
      <w:r w:rsidRPr="008F2A44">
        <w:rPr>
          <w:rFonts w:ascii="Times New Roman" w:hAnsi="Times New Roman" w:cs="Times New Roman"/>
          <w:sz w:val="24"/>
          <w:szCs w:val="24"/>
        </w:rPr>
        <w:t xml:space="preserve"> по целевым статьям (</w:t>
      </w:r>
      <w:r w:rsidR="00316D87" w:rsidRPr="008F2A44">
        <w:rPr>
          <w:rFonts w:ascii="Times New Roman" w:hAnsi="Times New Roman" w:cs="Times New Roman"/>
          <w:sz w:val="24"/>
          <w:szCs w:val="24"/>
        </w:rPr>
        <w:t>муниципальным</w:t>
      </w:r>
      <w:r w:rsidRPr="008F2A44">
        <w:rPr>
          <w:rFonts w:ascii="Times New Roman" w:hAnsi="Times New Roman" w:cs="Times New Roman"/>
          <w:sz w:val="24"/>
          <w:szCs w:val="24"/>
        </w:rPr>
        <w:t xml:space="preserve"> программам и непрограммным направлениям деятельности), группам и подгруппам </w:t>
      </w:r>
      <w:proofErr w:type="gramStart"/>
      <w:r w:rsidRPr="008F2A44">
        <w:rPr>
          <w:rFonts w:ascii="Times New Roman" w:hAnsi="Times New Roman" w:cs="Times New Roman"/>
          <w:sz w:val="24"/>
          <w:szCs w:val="24"/>
        </w:rPr>
        <w:t>видов расходов классификации расходо</w:t>
      </w:r>
      <w:r w:rsidR="008E1070" w:rsidRPr="008F2A44">
        <w:rPr>
          <w:rFonts w:ascii="Times New Roman" w:hAnsi="Times New Roman" w:cs="Times New Roman"/>
          <w:sz w:val="24"/>
          <w:szCs w:val="24"/>
        </w:rPr>
        <w:t>в бюджета</w:t>
      </w:r>
      <w:proofErr w:type="gramEnd"/>
      <w:r w:rsidR="008E1070" w:rsidRPr="008F2A44">
        <w:rPr>
          <w:rFonts w:ascii="Times New Roman" w:hAnsi="Times New Roman" w:cs="Times New Roman"/>
          <w:sz w:val="24"/>
          <w:szCs w:val="24"/>
        </w:rPr>
        <w:t xml:space="preserve"> на плановый период </w:t>
      </w:r>
      <w:r w:rsidR="00D525D0" w:rsidRPr="008F2A44">
        <w:rPr>
          <w:rFonts w:ascii="Times New Roman" w:hAnsi="Times New Roman" w:cs="Times New Roman"/>
          <w:sz w:val="24"/>
          <w:szCs w:val="24"/>
        </w:rPr>
        <w:t>2026</w:t>
      </w:r>
      <w:r w:rsidRPr="008F2A44">
        <w:rPr>
          <w:rFonts w:ascii="Times New Roman" w:hAnsi="Times New Roman" w:cs="Times New Roman"/>
          <w:sz w:val="24"/>
          <w:szCs w:val="24"/>
        </w:rPr>
        <w:t xml:space="preserve"> и </w:t>
      </w:r>
      <w:r w:rsidR="00D525D0" w:rsidRPr="008F2A44">
        <w:rPr>
          <w:rFonts w:ascii="Times New Roman" w:hAnsi="Times New Roman" w:cs="Times New Roman"/>
          <w:sz w:val="24"/>
          <w:szCs w:val="24"/>
        </w:rPr>
        <w:t>2027</w:t>
      </w:r>
      <w:r w:rsidRPr="008F2A44">
        <w:rPr>
          <w:rFonts w:ascii="Times New Roman" w:hAnsi="Times New Roman" w:cs="Times New Roman"/>
          <w:sz w:val="24"/>
          <w:szCs w:val="24"/>
        </w:rPr>
        <w:t xml:space="preserve"> годов</w:t>
      </w:r>
      <w:r w:rsidR="008D4C57" w:rsidRPr="008F2A44">
        <w:rPr>
          <w:rFonts w:ascii="Times New Roman" w:hAnsi="Times New Roman" w:cs="Times New Roman"/>
          <w:sz w:val="24"/>
          <w:szCs w:val="24"/>
        </w:rPr>
        <w:t xml:space="preserve"> (Приложение № 1</w:t>
      </w:r>
      <w:r w:rsidR="00A21E8B" w:rsidRPr="008F2A44">
        <w:rPr>
          <w:rFonts w:ascii="Times New Roman" w:hAnsi="Times New Roman" w:cs="Times New Roman"/>
          <w:sz w:val="24"/>
          <w:szCs w:val="24"/>
        </w:rPr>
        <w:t>3</w:t>
      </w:r>
      <w:r w:rsidR="008D4C57" w:rsidRPr="008F2A44">
        <w:rPr>
          <w:rFonts w:ascii="Times New Roman" w:hAnsi="Times New Roman" w:cs="Times New Roman"/>
          <w:sz w:val="24"/>
          <w:szCs w:val="24"/>
        </w:rPr>
        <w:t>)</w:t>
      </w:r>
      <w:r w:rsidRPr="008F2A44">
        <w:rPr>
          <w:rFonts w:ascii="Times New Roman" w:hAnsi="Times New Roman" w:cs="Times New Roman"/>
          <w:sz w:val="24"/>
          <w:szCs w:val="24"/>
        </w:rPr>
        <w:t>;</w:t>
      </w:r>
    </w:p>
    <w:p w:rsidR="00237D77" w:rsidRPr="008F2A44" w:rsidRDefault="00237D77" w:rsidP="00237D77">
      <w:pPr>
        <w:widowControl w:val="0"/>
        <w:tabs>
          <w:tab w:val="left" w:pos="142"/>
          <w:tab w:val="left" w:pos="851"/>
          <w:tab w:val="left" w:pos="993"/>
        </w:tabs>
        <w:autoSpaceDE w:val="0"/>
        <w:autoSpaceDN w:val="0"/>
        <w:adjustRightInd w:val="0"/>
        <w:spacing w:after="0"/>
        <w:ind w:firstLine="709"/>
        <w:jc w:val="both"/>
        <w:rPr>
          <w:rFonts w:ascii="Times New Roman CYR" w:hAnsi="Times New Roman CYR" w:cs="Times New Roman CYR"/>
          <w:b/>
          <w:sz w:val="24"/>
          <w:szCs w:val="24"/>
        </w:rPr>
      </w:pPr>
      <w:r w:rsidRPr="008F2A44">
        <w:rPr>
          <w:rFonts w:ascii="Times New Roman CYR" w:hAnsi="Times New Roman CYR" w:cs="Times New Roman CYR"/>
          <w:b/>
          <w:sz w:val="24"/>
          <w:szCs w:val="24"/>
        </w:rPr>
        <w:t>Предложение КСК МР «Медынский район»</w:t>
      </w:r>
    </w:p>
    <w:p w:rsidR="00237D77" w:rsidRPr="008F2A44" w:rsidRDefault="00237D77" w:rsidP="00237D77">
      <w:pPr>
        <w:pStyle w:val="a5"/>
        <w:tabs>
          <w:tab w:val="left" w:pos="851"/>
          <w:tab w:val="left" w:pos="1134"/>
        </w:tabs>
        <w:spacing w:after="0" w:line="240" w:lineRule="auto"/>
        <w:ind w:left="0" w:firstLine="698"/>
        <w:jc w:val="both"/>
        <w:rPr>
          <w:rFonts w:ascii="Times New Roman" w:hAnsi="Times New Roman" w:cs="Times New Roman"/>
          <w:i/>
          <w:sz w:val="24"/>
          <w:szCs w:val="24"/>
        </w:rPr>
      </w:pPr>
      <w:r w:rsidRPr="008F2A44">
        <w:rPr>
          <w:rFonts w:ascii="Times New Roman CYR" w:hAnsi="Times New Roman CYR" w:cs="Times New Roman CYR"/>
          <w:i/>
          <w:sz w:val="24"/>
          <w:szCs w:val="24"/>
        </w:rPr>
        <w:t xml:space="preserve">Наименование графы 4 «Измененные бюджетные ассигнования на </w:t>
      </w:r>
      <w:r w:rsidR="00D525D0" w:rsidRPr="008F2A44">
        <w:rPr>
          <w:rFonts w:ascii="Times New Roman CYR" w:hAnsi="Times New Roman CYR" w:cs="Times New Roman CYR"/>
          <w:i/>
          <w:sz w:val="24"/>
          <w:szCs w:val="24"/>
        </w:rPr>
        <w:t>2026</w:t>
      </w:r>
      <w:r w:rsidRPr="008F2A44">
        <w:rPr>
          <w:rFonts w:ascii="Times New Roman CYR" w:hAnsi="Times New Roman CYR" w:cs="Times New Roman CYR"/>
          <w:i/>
          <w:sz w:val="24"/>
          <w:szCs w:val="24"/>
        </w:rPr>
        <w:t xml:space="preserve"> г.» заменить на «Бюджетные ассигнования на </w:t>
      </w:r>
      <w:r w:rsidR="00D525D0" w:rsidRPr="008F2A44">
        <w:rPr>
          <w:rFonts w:ascii="Times New Roman CYR" w:hAnsi="Times New Roman CYR" w:cs="Times New Roman CYR"/>
          <w:i/>
          <w:sz w:val="24"/>
          <w:szCs w:val="24"/>
        </w:rPr>
        <w:t>2026</w:t>
      </w:r>
      <w:r w:rsidRPr="008F2A44">
        <w:rPr>
          <w:rFonts w:ascii="Times New Roman CYR" w:hAnsi="Times New Roman CYR" w:cs="Times New Roman CYR"/>
          <w:i/>
          <w:sz w:val="24"/>
          <w:szCs w:val="24"/>
        </w:rPr>
        <w:t xml:space="preserve"> год».</w:t>
      </w:r>
    </w:p>
    <w:p w:rsidR="00D20FDF" w:rsidRPr="008F2A44" w:rsidRDefault="00D20FDF" w:rsidP="009C2A11">
      <w:pPr>
        <w:pStyle w:val="a5"/>
        <w:numPr>
          <w:ilvl w:val="0"/>
          <w:numId w:val="19"/>
        </w:numPr>
        <w:tabs>
          <w:tab w:val="left" w:pos="851"/>
          <w:tab w:val="left" w:pos="993"/>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 xml:space="preserve">Источники финансирования дефицита бюджета муниципального района «Медынский район» на </w:t>
      </w:r>
      <w:r w:rsidR="00D525D0" w:rsidRPr="008F2A44">
        <w:rPr>
          <w:rFonts w:ascii="Times New Roman" w:hAnsi="Times New Roman" w:cs="Times New Roman"/>
          <w:sz w:val="24"/>
          <w:szCs w:val="24"/>
        </w:rPr>
        <w:t>2025</w:t>
      </w:r>
      <w:r w:rsidRPr="008F2A44">
        <w:rPr>
          <w:rFonts w:ascii="Times New Roman" w:hAnsi="Times New Roman" w:cs="Times New Roman"/>
          <w:sz w:val="24"/>
          <w:szCs w:val="24"/>
        </w:rPr>
        <w:t xml:space="preserve"> год и </w:t>
      </w:r>
      <w:r w:rsidR="00237D77" w:rsidRPr="008F2A44">
        <w:rPr>
          <w:rFonts w:ascii="Times New Roman" w:hAnsi="Times New Roman" w:cs="Times New Roman"/>
          <w:sz w:val="24"/>
          <w:szCs w:val="24"/>
        </w:rPr>
        <w:t xml:space="preserve">на </w:t>
      </w:r>
      <w:r w:rsidRPr="008F2A44">
        <w:rPr>
          <w:rFonts w:ascii="Times New Roman" w:hAnsi="Times New Roman" w:cs="Times New Roman"/>
          <w:sz w:val="24"/>
          <w:szCs w:val="24"/>
        </w:rPr>
        <w:t xml:space="preserve">плановый период </w:t>
      </w:r>
      <w:r w:rsidR="00D525D0" w:rsidRPr="008F2A44">
        <w:rPr>
          <w:rFonts w:ascii="Times New Roman" w:hAnsi="Times New Roman" w:cs="Times New Roman"/>
          <w:sz w:val="24"/>
          <w:szCs w:val="24"/>
        </w:rPr>
        <w:t>2026</w:t>
      </w:r>
      <w:r w:rsidRPr="008F2A44">
        <w:rPr>
          <w:rFonts w:ascii="Times New Roman" w:hAnsi="Times New Roman" w:cs="Times New Roman"/>
          <w:sz w:val="24"/>
          <w:szCs w:val="24"/>
        </w:rPr>
        <w:t xml:space="preserve"> и </w:t>
      </w:r>
      <w:r w:rsidR="00D525D0" w:rsidRPr="008F2A44">
        <w:rPr>
          <w:rFonts w:ascii="Times New Roman" w:hAnsi="Times New Roman" w:cs="Times New Roman"/>
          <w:sz w:val="24"/>
          <w:szCs w:val="24"/>
        </w:rPr>
        <w:t>2027</w:t>
      </w:r>
      <w:r w:rsidRPr="008F2A44">
        <w:rPr>
          <w:rFonts w:ascii="Times New Roman" w:hAnsi="Times New Roman" w:cs="Times New Roman"/>
          <w:sz w:val="24"/>
          <w:szCs w:val="24"/>
        </w:rPr>
        <w:t xml:space="preserve"> годов</w:t>
      </w:r>
      <w:r w:rsidR="008D4C57" w:rsidRPr="008F2A44">
        <w:rPr>
          <w:rFonts w:ascii="Times New Roman" w:hAnsi="Times New Roman" w:cs="Times New Roman"/>
          <w:sz w:val="24"/>
          <w:szCs w:val="24"/>
        </w:rPr>
        <w:t xml:space="preserve"> (Приложение № 1</w:t>
      </w:r>
      <w:r w:rsidR="00A21E8B" w:rsidRPr="008F2A44">
        <w:rPr>
          <w:rFonts w:ascii="Times New Roman" w:hAnsi="Times New Roman" w:cs="Times New Roman"/>
          <w:sz w:val="24"/>
          <w:szCs w:val="24"/>
        </w:rPr>
        <w:t>4</w:t>
      </w:r>
      <w:r w:rsidR="008D4C57" w:rsidRPr="008F2A44">
        <w:rPr>
          <w:rFonts w:ascii="Times New Roman" w:hAnsi="Times New Roman" w:cs="Times New Roman"/>
          <w:sz w:val="24"/>
          <w:szCs w:val="24"/>
        </w:rPr>
        <w:t>)</w:t>
      </w:r>
      <w:r w:rsidRPr="008F2A44">
        <w:rPr>
          <w:rFonts w:ascii="Times New Roman" w:hAnsi="Times New Roman" w:cs="Times New Roman"/>
          <w:sz w:val="24"/>
          <w:szCs w:val="24"/>
        </w:rPr>
        <w:t>;</w:t>
      </w:r>
    </w:p>
    <w:p w:rsidR="007D0A81" w:rsidRPr="008F2A44" w:rsidRDefault="007D0A81" w:rsidP="009C2A11">
      <w:pPr>
        <w:pStyle w:val="a5"/>
        <w:numPr>
          <w:ilvl w:val="0"/>
          <w:numId w:val="19"/>
        </w:numPr>
        <w:tabs>
          <w:tab w:val="left" w:pos="851"/>
          <w:tab w:val="left" w:pos="993"/>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 xml:space="preserve">Программа муниципальных внутренних заимствований муниципального района «Медынский район» на </w:t>
      </w:r>
      <w:r w:rsidR="00D525D0" w:rsidRPr="008F2A44">
        <w:rPr>
          <w:rFonts w:ascii="Times New Roman" w:hAnsi="Times New Roman" w:cs="Times New Roman"/>
          <w:sz w:val="24"/>
          <w:szCs w:val="24"/>
        </w:rPr>
        <w:t>2025</w:t>
      </w:r>
      <w:r w:rsidRPr="008F2A44">
        <w:rPr>
          <w:rFonts w:ascii="Times New Roman" w:hAnsi="Times New Roman" w:cs="Times New Roman"/>
          <w:sz w:val="24"/>
          <w:szCs w:val="24"/>
        </w:rPr>
        <w:t xml:space="preserve"> год и на плановый период </w:t>
      </w:r>
      <w:r w:rsidR="00D525D0" w:rsidRPr="008F2A44">
        <w:rPr>
          <w:rFonts w:ascii="Times New Roman" w:hAnsi="Times New Roman" w:cs="Times New Roman"/>
          <w:sz w:val="24"/>
          <w:szCs w:val="24"/>
        </w:rPr>
        <w:t>2026</w:t>
      </w:r>
      <w:r w:rsidRPr="008F2A44">
        <w:rPr>
          <w:rFonts w:ascii="Times New Roman" w:hAnsi="Times New Roman" w:cs="Times New Roman"/>
          <w:sz w:val="24"/>
          <w:szCs w:val="24"/>
        </w:rPr>
        <w:t>-</w:t>
      </w:r>
      <w:r w:rsidR="00D525D0" w:rsidRPr="008F2A44">
        <w:rPr>
          <w:rFonts w:ascii="Times New Roman" w:hAnsi="Times New Roman" w:cs="Times New Roman"/>
          <w:sz w:val="24"/>
          <w:szCs w:val="24"/>
        </w:rPr>
        <w:t>2027</w:t>
      </w:r>
      <w:r w:rsidRPr="008F2A44">
        <w:rPr>
          <w:rFonts w:ascii="Times New Roman" w:hAnsi="Times New Roman" w:cs="Times New Roman"/>
          <w:sz w:val="24"/>
          <w:szCs w:val="24"/>
        </w:rPr>
        <w:t xml:space="preserve"> года (Приложение №15);</w:t>
      </w:r>
    </w:p>
    <w:p w:rsidR="00227704" w:rsidRPr="008F2A44" w:rsidRDefault="00227704" w:rsidP="009C2A11">
      <w:pPr>
        <w:pStyle w:val="a5"/>
        <w:numPr>
          <w:ilvl w:val="0"/>
          <w:numId w:val="19"/>
        </w:numPr>
        <w:tabs>
          <w:tab w:val="left" w:pos="851"/>
          <w:tab w:val="left" w:pos="993"/>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Перечень муниципальных программ, подпрограмм и непрограммных направлений деятельности МР «Медынский район»;</w:t>
      </w:r>
    </w:p>
    <w:p w:rsidR="007D0A81" w:rsidRPr="008F2A44" w:rsidRDefault="007D0A81" w:rsidP="009C2A11">
      <w:pPr>
        <w:pStyle w:val="a5"/>
        <w:numPr>
          <w:ilvl w:val="0"/>
          <w:numId w:val="19"/>
        </w:numPr>
        <w:tabs>
          <w:tab w:val="left" w:pos="851"/>
          <w:tab w:val="left" w:pos="993"/>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lastRenderedPageBreak/>
        <w:t xml:space="preserve">Расчет верхнего предела муниципального долга МР «Медынский район» на </w:t>
      </w:r>
      <w:r w:rsidR="00D525D0" w:rsidRPr="008F2A44">
        <w:rPr>
          <w:rFonts w:ascii="Times New Roman" w:hAnsi="Times New Roman" w:cs="Times New Roman"/>
          <w:sz w:val="24"/>
          <w:szCs w:val="24"/>
        </w:rPr>
        <w:t>2025</w:t>
      </w:r>
      <w:r w:rsidRPr="008F2A44">
        <w:rPr>
          <w:rFonts w:ascii="Times New Roman" w:hAnsi="Times New Roman" w:cs="Times New Roman"/>
          <w:sz w:val="24"/>
          <w:szCs w:val="24"/>
        </w:rPr>
        <w:t xml:space="preserve"> год и на плановый период </w:t>
      </w:r>
      <w:r w:rsidR="00D525D0" w:rsidRPr="008F2A44">
        <w:rPr>
          <w:rFonts w:ascii="Times New Roman" w:hAnsi="Times New Roman" w:cs="Times New Roman"/>
          <w:sz w:val="24"/>
          <w:szCs w:val="24"/>
        </w:rPr>
        <w:t>2026</w:t>
      </w:r>
      <w:r w:rsidRPr="008F2A44">
        <w:rPr>
          <w:rFonts w:ascii="Times New Roman" w:hAnsi="Times New Roman" w:cs="Times New Roman"/>
          <w:sz w:val="24"/>
          <w:szCs w:val="24"/>
        </w:rPr>
        <w:t>-</w:t>
      </w:r>
      <w:r w:rsidR="00D525D0" w:rsidRPr="008F2A44">
        <w:rPr>
          <w:rFonts w:ascii="Times New Roman" w:hAnsi="Times New Roman" w:cs="Times New Roman"/>
          <w:sz w:val="24"/>
          <w:szCs w:val="24"/>
        </w:rPr>
        <w:t>2027</w:t>
      </w:r>
      <w:r w:rsidRPr="008F2A44">
        <w:rPr>
          <w:rFonts w:ascii="Times New Roman" w:hAnsi="Times New Roman" w:cs="Times New Roman"/>
          <w:sz w:val="24"/>
          <w:szCs w:val="24"/>
        </w:rPr>
        <w:t xml:space="preserve"> годов;</w:t>
      </w:r>
    </w:p>
    <w:p w:rsidR="00D20FDF" w:rsidRPr="008F2A44" w:rsidRDefault="008D4C57" w:rsidP="009C2A11">
      <w:pPr>
        <w:pStyle w:val="a5"/>
        <w:numPr>
          <w:ilvl w:val="0"/>
          <w:numId w:val="19"/>
        </w:numPr>
        <w:tabs>
          <w:tab w:val="left" w:pos="851"/>
          <w:tab w:val="left" w:pos="993"/>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 xml:space="preserve">Ожидаемое исполнение бюджета муниципального района «Медынский район» за </w:t>
      </w:r>
      <w:r w:rsidR="00D525D0" w:rsidRPr="008F2A44">
        <w:rPr>
          <w:rFonts w:ascii="Times New Roman" w:hAnsi="Times New Roman" w:cs="Times New Roman"/>
          <w:sz w:val="24"/>
          <w:szCs w:val="24"/>
        </w:rPr>
        <w:t>2024</w:t>
      </w:r>
      <w:r w:rsidRPr="008F2A44">
        <w:rPr>
          <w:rFonts w:ascii="Times New Roman" w:hAnsi="Times New Roman" w:cs="Times New Roman"/>
          <w:sz w:val="24"/>
          <w:szCs w:val="24"/>
        </w:rPr>
        <w:t xml:space="preserve"> год</w:t>
      </w:r>
      <w:r w:rsidR="00173A67" w:rsidRPr="008F2A44">
        <w:rPr>
          <w:rFonts w:ascii="Times New Roman" w:hAnsi="Times New Roman" w:cs="Times New Roman"/>
          <w:sz w:val="24"/>
          <w:szCs w:val="24"/>
        </w:rPr>
        <w:t xml:space="preserve"> по доходам</w:t>
      </w:r>
      <w:r w:rsidRPr="008F2A44">
        <w:rPr>
          <w:rFonts w:ascii="Times New Roman" w:hAnsi="Times New Roman" w:cs="Times New Roman"/>
          <w:sz w:val="24"/>
          <w:szCs w:val="24"/>
        </w:rPr>
        <w:t>;</w:t>
      </w:r>
    </w:p>
    <w:p w:rsidR="00173A67" w:rsidRPr="008F2A44" w:rsidRDefault="008D4C57" w:rsidP="009C2A11">
      <w:pPr>
        <w:pStyle w:val="a5"/>
        <w:numPr>
          <w:ilvl w:val="0"/>
          <w:numId w:val="19"/>
        </w:numPr>
        <w:tabs>
          <w:tab w:val="left" w:pos="851"/>
          <w:tab w:val="left" w:pos="993"/>
          <w:tab w:val="left" w:pos="1134"/>
        </w:tabs>
        <w:spacing w:after="0" w:line="240" w:lineRule="auto"/>
        <w:ind w:left="0" w:firstLine="709"/>
        <w:jc w:val="both"/>
        <w:rPr>
          <w:rFonts w:ascii="Times New Roman" w:hAnsi="Times New Roman" w:cs="Times New Roman"/>
          <w:sz w:val="24"/>
          <w:szCs w:val="24"/>
        </w:rPr>
      </w:pPr>
      <w:r w:rsidRPr="008F2A44">
        <w:rPr>
          <w:rFonts w:ascii="Times New Roman" w:hAnsi="Times New Roman" w:cs="Times New Roman"/>
          <w:sz w:val="24"/>
          <w:szCs w:val="24"/>
        </w:rPr>
        <w:t xml:space="preserve">Ожидаемое исполнение бюджета муниципального района «Медынский район» за </w:t>
      </w:r>
      <w:r w:rsidR="00D525D0" w:rsidRPr="008F2A44">
        <w:rPr>
          <w:rFonts w:ascii="Times New Roman" w:hAnsi="Times New Roman" w:cs="Times New Roman"/>
          <w:sz w:val="24"/>
          <w:szCs w:val="24"/>
        </w:rPr>
        <w:t>2024</w:t>
      </w:r>
      <w:r w:rsidRPr="008F2A44">
        <w:rPr>
          <w:rFonts w:ascii="Times New Roman" w:hAnsi="Times New Roman" w:cs="Times New Roman"/>
          <w:sz w:val="24"/>
          <w:szCs w:val="24"/>
        </w:rPr>
        <w:t xml:space="preserve"> год</w:t>
      </w:r>
      <w:r w:rsidR="00F15A8F" w:rsidRPr="008F2A44">
        <w:rPr>
          <w:rFonts w:ascii="Times New Roman" w:hAnsi="Times New Roman" w:cs="Times New Roman"/>
          <w:sz w:val="24"/>
          <w:szCs w:val="24"/>
        </w:rPr>
        <w:t xml:space="preserve"> по расходам.</w:t>
      </w:r>
    </w:p>
    <w:p w:rsidR="001A3B82" w:rsidRPr="0093530A" w:rsidRDefault="001A3B82" w:rsidP="00F74169">
      <w:pPr>
        <w:spacing w:after="0" w:line="240" w:lineRule="auto"/>
        <w:ind w:firstLine="709"/>
        <w:jc w:val="both"/>
        <w:rPr>
          <w:rFonts w:ascii="Times New Roman" w:hAnsi="Times New Roman" w:cs="Times New Roman"/>
          <w:sz w:val="16"/>
          <w:szCs w:val="16"/>
        </w:rPr>
      </w:pPr>
    </w:p>
    <w:p w:rsidR="00AD652F" w:rsidRPr="00AB0D34" w:rsidRDefault="00AD652F" w:rsidP="009C2A11">
      <w:pPr>
        <w:pStyle w:val="a5"/>
        <w:numPr>
          <w:ilvl w:val="1"/>
          <w:numId w:val="14"/>
        </w:numPr>
        <w:tabs>
          <w:tab w:val="left" w:pos="1418"/>
        </w:tabs>
        <w:spacing w:after="0" w:line="240" w:lineRule="auto"/>
        <w:ind w:left="0" w:firstLine="851"/>
        <w:jc w:val="both"/>
        <w:rPr>
          <w:rFonts w:ascii="Times New Roman" w:hAnsi="Times New Roman" w:cs="Times New Roman"/>
          <w:b/>
          <w:sz w:val="24"/>
          <w:szCs w:val="24"/>
        </w:rPr>
      </w:pPr>
      <w:r w:rsidRPr="00AB0D34">
        <w:rPr>
          <w:rFonts w:ascii="Times New Roman" w:hAnsi="Times New Roman" w:cs="Times New Roman"/>
          <w:b/>
          <w:sz w:val="24"/>
          <w:szCs w:val="24"/>
        </w:rPr>
        <w:t xml:space="preserve">Анализ прогноза социально-экономического развития МР «Медынский район»  на </w:t>
      </w:r>
      <w:r w:rsidR="00D525D0" w:rsidRPr="00AB0D34">
        <w:rPr>
          <w:rFonts w:ascii="Times New Roman" w:hAnsi="Times New Roman" w:cs="Times New Roman"/>
          <w:b/>
          <w:sz w:val="24"/>
          <w:szCs w:val="24"/>
        </w:rPr>
        <w:t>2025</w:t>
      </w:r>
      <w:r w:rsidR="00C36E2A" w:rsidRPr="00AB0D34">
        <w:rPr>
          <w:rFonts w:ascii="Times New Roman" w:hAnsi="Times New Roman" w:cs="Times New Roman"/>
          <w:b/>
          <w:sz w:val="24"/>
          <w:szCs w:val="24"/>
        </w:rPr>
        <w:t xml:space="preserve"> год и </w:t>
      </w:r>
      <w:r w:rsidR="00796BFF" w:rsidRPr="00AB0D34">
        <w:rPr>
          <w:rFonts w:ascii="Times New Roman" w:hAnsi="Times New Roman" w:cs="Times New Roman"/>
          <w:b/>
          <w:sz w:val="24"/>
          <w:szCs w:val="24"/>
        </w:rPr>
        <w:t xml:space="preserve">на </w:t>
      </w:r>
      <w:r w:rsidR="00C36E2A" w:rsidRPr="00AB0D34">
        <w:rPr>
          <w:rFonts w:ascii="Times New Roman" w:hAnsi="Times New Roman" w:cs="Times New Roman"/>
          <w:b/>
          <w:sz w:val="24"/>
          <w:szCs w:val="24"/>
        </w:rPr>
        <w:t xml:space="preserve">плановый период </w:t>
      </w:r>
      <w:r w:rsidR="00D525D0" w:rsidRPr="00AB0D34">
        <w:rPr>
          <w:rFonts w:ascii="Times New Roman" w:hAnsi="Times New Roman" w:cs="Times New Roman"/>
          <w:b/>
          <w:sz w:val="24"/>
          <w:szCs w:val="24"/>
        </w:rPr>
        <w:t>2026</w:t>
      </w:r>
      <w:r w:rsidR="00C36E2A" w:rsidRPr="00AB0D34">
        <w:rPr>
          <w:rFonts w:ascii="Times New Roman" w:hAnsi="Times New Roman" w:cs="Times New Roman"/>
          <w:b/>
          <w:sz w:val="24"/>
          <w:szCs w:val="24"/>
        </w:rPr>
        <w:t xml:space="preserve"> и </w:t>
      </w:r>
      <w:r w:rsidR="00D525D0" w:rsidRPr="00AB0D34">
        <w:rPr>
          <w:rFonts w:ascii="Times New Roman" w:hAnsi="Times New Roman" w:cs="Times New Roman"/>
          <w:b/>
          <w:sz w:val="24"/>
          <w:szCs w:val="24"/>
        </w:rPr>
        <w:t>2027</w:t>
      </w:r>
      <w:r w:rsidRPr="00AB0D34">
        <w:rPr>
          <w:rFonts w:ascii="Times New Roman" w:hAnsi="Times New Roman" w:cs="Times New Roman"/>
          <w:b/>
          <w:sz w:val="24"/>
          <w:szCs w:val="24"/>
        </w:rPr>
        <w:t xml:space="preserve"> годов</w:t>
      </w:r>
    </w:p>
    <w:p w:rsidR="000E0414" w:rsidRPr="00AB0D34" w:rsidRDefault="000E0414" w:rsidP="00A215B9">
      <w:pPr>
        <w:spacing w:after="0" w:line="240" w:lineRule="auto"/>
        <w:ind w:firstLine="709"/>
        <w:jc w:val="both"/>
        <w:rPr>
          <w:rFonts w:ascii="Times New Roman" w:hAnsi="Times New Roman" w:cs="Times New Roman"/>
          <w:sz w:val="24"/>
          <w:szCs w:val="24"/>
        </w:rPr>
      </w:pPr>
      <w:r w:rsidRPr="00AB0D34">
        <w:rPr>
          <w:rFonts w:ascii="Times New Roman" w:hAnsi="Times New Roman" w:cs="Times New Roman"/>
          <w:sz w:val="24"/>
          <w:szCs w:val="24"/>
        </w:rPr>
        <w:t xml:space="preserve">Прогноз социально-экономического развития муниципального района «Медынский район» на </w:t>
      </w:r>
      <w:r w:rsidR="00D525D0" w:rsidRPr="00AB0D34">
        <w:rPr>
          <w:rFonts w:ascii="Times New Roman" w:hAnsi="Times New Roman" w:cs="Times New Roman"/>
          <w:sz w:val="24"/>
          <w:szCs w:val="24"/>
        </w:rPr>
        <w:t>2025</w:t>
      </w:r>
      <w:r w:rsidR="009F6BF7" w:rsidRPr="00AB0D34">
        <w:rPr>
          <w:rFonts w:ascii="Times New Roman" w:hAnsi="Times New Roman" w:cs="Times New Roman"/>
          <w:sz w:val="24"/>
          <w:szCs w:val="24"/>
        </w:rPr>
        <w:t xml:space="preserve"> год и </w:t>
      </w:r>
      <w:r w:rsidR="00796BFF" w:rsidRPr="00AB0D34">
        <w:rPr>
          <w:rFonts w:ascii="Times New Roman" w:hAnsi="Times New Roman" w:cs="Times New Roman"/>
          <w:sz w:val="24"/>
          <w:szCs w:val="24"/>
        </w:rPr>
        <w:t xml:space="preserve">на </w:t>
      </w:r>
      <w:r w:rsidR="009F6BF7" w:rsidRPr="00AB0D34">
        <w:rPr>
          <w:rFonts w:ascii="Times New Roman" w:hAnsi="Times New Roman" w:cs="Times New Roman"/>
          <w:sz w:val="24"/>
          <w:szCs w:val="24"/>
        </w:rPr>
        <w:t xml:space="preserve">плановый период </w:t>
      </w:r>
      <w:r w:rsidR="00D525D0" w:rsidRPr="00AB0D34">
        <w:rPr>
          <w:rFonts w:ascii="Times New Roman" w:hAnsi="Times New Roman" w:cs="Times New Roman"/>
          <w:sz w:val="24"/>
          <w:szCs w:val="24"/>
        </w:rPr>
        <w:t>2026</w:t>
      </w:r>
      <w:r w:rsidR="009F6BF7" w:rsidRPr="00AB0D34">
        <w:rPr>
          <w:rFonts w:ascii="Times New Roman" w:hAnsi="Times New Roman" w:cs="Times New Roman"/>
          <w:sz w:val="24"/>
          <w:szCs w:val="24"/>
        </w:rPr>
        <w:t xml:space="preserve"> и </w:t>
      </w:r>
      <w:r w:rsidR="00D525D0" w:rsidRPr="00AB0D34">
        <w:rPr>
          <w:rFonts w:ascii="Times New Roman" w:hAnsi="Times New Roman" w:cs="Times New Roman"/>
          <w:sz w:val="24"/>
          <w:szCs w:val="24"/>
        </w:rPr>
        <w:t>2027</w:t>
      </w:r>
      <w:r w:rsidR="009F6BF7" w:rsidRPr="00AB0D34">
        <w:rPr>
          <w:rFonts w:ascii="Times New Roman" w:hAnsi="Times New Roman" w:cs="Times New Roman"/>
          <w:sz w:val="24"/>
          <w:szCs w:val="24"/>
        </w:rPr>
        <w:t xml:space="preserve"> годов</w:t>
      </w:r>
      <w:r w:rsidRPr="00AB0D34">
        <w:rPr>
          <w:rFonts w:ascii="Times New Roman" w:hAnsi="Times New Roman" w:cs="Times New Roman"/>
          <w:sz w:val="24"/>
          <w:szCs w:val="24"/>
        </w:rPr>
        <w:t xml:space="preserve"> (далее – </w:t>
      </w:r>
      <w:r w:rsidR="009F6BF7" w:rsidRPr="00AB0D34">
        <w:rPr>
          <w:rFonts w:ascii="Times New Roman" w:hAnsi="Times New Roman" w:cs="Times New Roman"/>
          <w:sz w:val="24"/>
          <w:szCs w:val="24"/>
        </w:rPr>
        <w:t>П</w:t>
      </w:r>
      <w:r w:rsidRPr="00AB0D34">
        <w:rPr>
          <w:rFonts w:ascii="Times New Roman" w:hAnsi="Times New Roman" w:cs="Times New Roman"/>
          <w:sz w:val="24"/>
          <w:szCs w:val="24"/>
        </w:rPr>
        <w:t xml:space="preserve">рогноз) представлен одновременно с Проектом </w:t>
      </w:r>
      <w:r w:rsidR="0053346C" w:rsidRPr="00AB0D34">
        <w:rPr>
          <w:rFonts w:ascii="Times New Roman" w:hAnsi="Times New Roman" w:cs="Times New Roman"/>
          <w:sz w:val="24"/>
          <w:szCs w:val="24"/>
        </w:rPr>
        <w:t xml:space="preserve">решения о </w:t>
      </w:r>
      <w:r w:rsidRPr="00AB0D34">
        <w:rPr>
          <w:rFonts w:ascii="Times New Roman" w:hAnsi="Times New Roman" w:cs="Times New Roman"/>
          <w:sz w:val="24"/>
          <w:szCs w:val="24"/>
        </w:rPr>
        <w:t>бюджет</w:t>
      </w:r>
      <w:r w:rsidR="0053346C" w:rsidRPr="00AB0D34">
        <w:rPr>
          <w:rFonts w:ascii="Times New Roman" w:hAnsi="Times New Roman" w:cs="Times New Roman"/>
          <w:sz w:val="24"/>
          <w:szCs w:val="24"/>
        </w:rPr>
        <w:t>е</w:t>
      </w:r>
      <w:r w:rsidRPr="00AB0D34">
        <w:rPr>
          <w:rFonts w:ascii="Times New Roman" w:hAnsi="Times New Roman" w:cs="Times New Roman"/>
          <w:sz w:val="24"/>
          <w:szCs w:val="24"/>
        </w:rPr>
        <w:t>.</w:t>
      </w:r>
    </w:p>
    <w:p w:rsidR="000E0414" w:rsidRPr="00AB0D34" w:rsidRDefault="000E0414" w:rsidP="00A215B9">
      <w:pPr>
        <w:spacing w:after="0" w:line="240" w:lineRule="auto"/>
        <w:ind w:firstLine="709"/>
        <w:jc w:val="both"/>
        <w:rPr>
          <w:rFonts w:ascii="Times New Roman" w:hAnsi="Times New Roman" w:cs="Times New Roman"/>
          <w:sz w:val="24"/>
          <w:szCs w:val="24"/>
        </w:rPr>
      </w:pPr>
      <w:r w:rsidRPr="00AB0D34">
        <w:rPr>
          <w:rFonts w:ascii="Times New Roman" w:hAnsi="Times New Roman" w:cs="Times New Roman"/>
          <w:sz w:val="24"/>
          <w:szCs w:val="24"/>
        </w:rPr>
        <w:t>Прогноз разработан на трехлетний период, что соответствует требованиям статьи 173 БК РФ.</w:t>
      </w:r>
    </w:p>
    <w:p w:rsidR="00AD652F" w:rsidRPr="00AB0D34" w:rsidRDefault="000E0414" w:rsidP="00A215B9">
      <w:pPr>
        <w:spacing w:after="0" w:line="240" w:lineRule="auto"/>
        <w:ind w:firstLine="709"/>
        <w:jc w:val="both"/>
        <w:rPr>
          <w:rFonts w:ascii="Times New Roman" w:hAnsi="Times New Roman" w:cs="Times New Roman"/>
          <w:sz w:val="24"/>
          <w:szCs w:val="24"/>
        </w:rPr>
      </w:pPr>
      <w:r w:rsidRPr="00AB0D34">
        <w:rPr>
          <w:rFonts w:ascii="Times New Roman" w:hAnsi="Times New Roman" w:cs="Times New Roman"/>
          <w:sz w:val="24"/>
          <w:szCs w:val="24"/>
        </w:rPr>
        <w:t>П</w:t>
      </w:r>
      <w:r w:rsidR="00AD652F" w:rsidRPr="00AB0D34">
        <w:rPr>
          <w:rFonts w:ascii="Times New Roman" w:hAnsi="Times New Roman" w:cs="Times New Roman"/>
          <w:sz w:val="24"/>
          <w:szCs w:val="24"/>
        </w:rPr>
        <w:t xml:space="preserve">редставленный прогноз был </w:t>
      </w:r>
      <w:r w:rsidR="00C67D6F" w:rsidRPr="00AB0D34">
        <w:rPr>
          <w:rFonts w:ascii="Times New Roman" w:hAnsi="Times New Roman" w:cs="Times New Roman"/>
          <w:sz w:val="24"/>
          <w:szCs w:val="24"/>
        </w:rPr>
        <w:t xml:space="preserve">принят к сведению Решением Районного Собрания муниципального района «Медынский район» </w:t>
      </w:r>
      <w:r w:rsidR="00AD652F" w:rsidRPr="00AB0D34">
        <w:rPr>
          <w:rFonts w:ascii="Times New Roman" w:hAnsi="Times New Roman" w:cs="Times New Roman"/>
          <w:sz w:val="24"/>
          <w:szCs w:val="24"/>
        </w:rPr>
        <w:t xml:space="preserve">от </w:t>
      </w:r>
      <w:r w:rsidR="00A21E8B" w:rsidRPr="00AB0D34">
        <w:rPr>
          <w:rFonts w:ascii="Times New Roman" w:hAnsi="Times New Roman" w:cs="Times New Roman"/>
          <w:sz w:val="24"/>
          <w:szCs w:val="24"/>
        </w:rPr>
        <w:t>2</w:t>
      </w:r>
      <w:r w:rsidR="00AB0D34">
        <w:rPr>
          <w:rFonts w:ascii="Times New Roman" w:hAnsi="Times New Roman" w:cs="Times New Roman"/>
          <w:sz w:val="24"/>
          <w:szCs w:val="24"/>
        </w:rPr>
        <w:t>8</w:t>
      </w:r>
      <w:r w:rsidR="00AD652F" w:rsidRPr="00AB0D34">
        <w:rPr>
          <w:rFonts w:ascii="Times New Roman" w:hAnsi="Times New Roman" w:cs="Times New Roman"/>
          <w:sz w:val="24"/>
          <w:szCs w:val="24"/>
        </w:rPr>
        <w:t>.</w:t>
      </w:r>
      <w:r w:rsidR="00AB0D34">
        <w:rPr>
          <w:rFonts w:ascii="Times New Roman" w:hAnsi="Times New Roman" w:cs="Times New Roman"/>
          <w:sz w:val="24"/>
          <w:szCs w:val="24"/>
        </w:rPr>
        <w:t>11</w:t>
      </w:r>
      <w:r w:rsidR="00AD652F" w:rsidRPr="00AB0D34">
        <w:rPr>
          <w:rFonts w:ascii="Times New Roman" w:hAnsi="Times New Roman" w:cs="Times New Roman"/>
          <w:sz w:val="24"/>
          <w:szCs w:val="24"/>
        </w:rPr>
        <w:t>.</w:t>
      </w:r>
      <w:r w:rsidR="00D525D0" w:rsidRPr="00AB0D34">
        <w:rPr>
          <w:rFonts w:ascii="Times New Roman" w:hAnsi="Times New Roman" w:cs="Times New Roman"/>
          <w:sz w:val="24"/>
          <w:szCs w:val="24"/>
        </w:rPr>
        <w:t>2024</w:t>
      </w:r>
      <w:r w:rsidR="00AD652F" w:rsidRPr="00AB0D34">
        <w:rPr>
          <w:rFonts w:ascii="Times New Roman" w:hAnsi="Times New Roman" w:cs="Times New Roman"/>
          <w:sz w:val="24"/>
          <w:szCs w:val="24"/>
        </w:rPr>
        <w:t xml:space="preserve"> №</w:t>
      </w:r>
      <w:r w:rsidR="00C36E2A" w:rsidRPr="00AB0D34">
        <w:rPr>
          <w:rFonts w:ascii="Times New Roman" w:hAnsi="Times New Roman" w:cs="Times New Roman"/>
          <w:sz w:val="24"/>
          <w:szCs w:val="24"/>
        </w:rPr>
        <w:t xml:space="preserve"> </w:t>
      </w:r>
      <w:r w:rsidR="00AB0D34">
        <w:rPr>
          <w:rFonts w:ascii="Times New Roman" w:hAnsi="Times New Roman" w:cs="Times New Roman"/>
          <w:sz w:val="24"/>
          <w:szCs w:val="24"/>
        </w:rPr>
        <w:t>272</w:t>
      </w:r>
      <w:r w:rsidR="00C36E2A" w:rsidRPr="00AB0D34">
        <w:rPr>
          <w:rFonts w:ascii="Times New Roman" w:hAnsi="Times New Roman" w:cs="Times New Roman"/>
          <w:sz w:val="24"/>
          <w:szCs w:val="24"/>
        </w:rPr>
        <w:t>.</w:t>
      </w:r>
    </w:p>
    <w:p w:rsidR="00AD652F" w:rsidRPr="00AB0D34" w:rsidRDefault="00AD652F" w:rsidP="00D13238">
      <w:pPr>
        <w:spacing w:after="0" w:line="240" w:lineRule="auto"/>
        <w:ind w:firstLine="709"/>
        <w:jc w:val="both"/>
        <w:rPr>
          <w:rFonts w:ascii="Times New Roman" w:hAnsi="Times New Roman" w:cs="Times New Roman"/>
          <w:sz w:val="24"/>
          <w:szCs w:val="24"/>
        </w:rPr>
      </w:pPr>
      <w:r w:rsidRPr="00AB0D34">
        <w:rPr>
          <w:rFonts w:ascii="Times New Roman" w:hAnsi="Times New Roman" w:cs="Times New Roman"/>
          <w:sz w:val="24"/>
          <w:szCs w:val="24"/>
        </w:rPr>
        <w:t>Основные параметры прогноза разработаны на основе анализа итогов социально-экономического развития в 20</w:t>
      </w:r>
      <w:r w:rsidR="00C67D6F" w:rsidRPr="00AB0D34">
        <w:rPr>
          <w:rFonts w:ascii="Times New Roman" w:hAnsi="Times New Roman" w:cs="Times New Roman"/>
          <w:sz w:val="24"/>
          <w:szCs w:val="24"/>
        </w:rPr>
        <w:t>2</w:t>
      </w:r>
      <w:r w:rsidR="00AB0D34" w:rsidRPr="00AB0D34">
        <w:rPr>
          <w:rFonts w:ascii="Times New Roman" w:hAnsi="Times New Roman" w:cs="Times New Roman"/>
          <w:sz w:val="24"/>
          <w:szCs w:val="24"/>
        </w:rPr>
        <w:t>2</w:t>
      </w:r>
      <w:r w:rsidR="006100B3" w:rsidRPr="00AB0D34">
        <w:rPr>
          <w:rFonts w:ascii="Times New Roman" w:hAnsi="Times New Roman" w:cs="Times New Roman"/>
          <w:sz w:val="24"/>
          <w:szCs w:val="24"/>
        </w:rPr>
        <w:t xml:space="preserve"> </w:t>
      </w:r>
      <w:r w:rsidR="00EF21C8" w:rsidRPr="00AB0D34">
        <w:rPr>
          <w:rFonts w:ascii="Times New Roman" w:hAnsi="Times New Roman" w:cs="Times New Roman"/>
          <w:sz w:val="24"/>
          <w:szCs w:val="24"/>
        </w:rPr>
        <w:t>и</w:t>
      </w:r>
      <w:r w:rsidR="006100B3" w:rsidRPr="00AB0D34">
        <w:rPr>
          <w:rFonts w:ascii="Times New Roman" w:hAnsi="Times New Roman" w:cs="Times New Roman"/>
          <w:sz w:val="24"/>
          <w:szCs w:val="24"/>
        </w:rPr>
        <w:t xml:space="preserve"> </w:t>
      </w:r>
      <w:r w:rsidR="00D525D0" w:rsidRPr="00AB0D34">
        <w:rPr>
          <w:rFonts w:ascii="Times New Roman" w:hAnsi="Times New Roman" w:cs="Times New Roman"/>
          <w:sz w:val="24"/>
          <w:szCs w:val="24"/>
        </w:rPr>
        <w:t>2023</w:t>
      </w:r>
      <w:r w:rsidR="00A21E8B" w:rsidRPr="00AB0D34">
        <w:rPr>
          <w:rFonts w:ascii="Times New Roman" w:hAnsi="Times New Roman" w:cs="Times New Roman"/>
          <w:sz w:val="24"/>
          <w:szCs w:val="24"/>
        </w:rPr>
        <w:t xml:space="preserve"> </w:t>
      </w:r>
      <w:r w:rsidRPr="00AB0D34">
        <w:rPr>
          <w:rFonts w:ascii="Times New Roman" w:hAnsi="Times New Roman" w:cs="Times New Roman"/>
          <w:sz w:val="24"/>
          <w:szCs w:val="24"/>
        </w:rPr>
        <w:t>г</w:t>
      </w:r>
      <w:r w:rsidR="006100B3" w:rsidRPr="00AB0D34">
        <w:rPr>
          <w:rFonts w:ascii="Times New Roman" w:hAnsi="Times New Roman" w:cs="Times New Roman"/>
          <w:sz w:val="24"/>
          <w:szCs w:val="24"/>
        </w:rPr>
        <w:t>одах</w:t>
      </w:r>
      <w:r w:rsidRPr="00AB0D34">
        <w:rPr>
          <w:rFonts w:ascii="Times New Roman" w:hAnsi="Times New Roman" w:cs="Times New Roman"/>
          <w:sz w:val="24"/>
          <w:szCs w:val="24"/>
        </w:rPr>
        <w:t xml:space="preserve"> и оценки развития в </w:t>
      </w:r>
      <w:r w:rsidR="00D525D0" w:rsidRPr="00AB0D34">
        <w:rPr>
          <w:rFonts w:ascii="Times New Roman" w:hAnsi="Times New Roman" w:cs="Times New Roman"/>
          <w:sz w:val="24"/>
          <w:szCs w:val="24"/>
        </w:rPr>
        <w:t>2024</w:t>
      </w:r>
      <w:r w:rsidRPr="00AB0D34">
        <w:rPr>
          <w:rFonts w:ascii="Times New Roman" w:hAnsi="Times New Roman" w:cs="Times New Roman"/>
          <w:sz w:val="24"/>
          <w:szCs w:val="24"/>
        </w:rPr>
        <w:t xml:space="preserve"> г</w:t>
      </w:r>
      <w:r w:rsidR="006100B3" w:rsidRPr="00AB0D34">
        <w:rPr>
          <w:rFonts w:ascii="Times New Roman" w:hAnsi="Times New Roman" w:cs="Times New Roman"/>
          <w:sz w:val="24"/>
          <w:szCs w:val="24"/>
        </w:rPr>
        <w:t>оду</w:t>
      </w:r>
      <w:r w:rsidRPr="00AB0D34">
        <w:rPr>
          <w:rFonts w:ascii="Times New Roman" w:hAnsi="Times New Roman" w:cs="Times New Roman"/>
          <w:sz w:val="24"/>
          <w:szCs w:val="24"/>
        </w:rPr>
        <w:t>, а также прогнозных оценок предприятий и организаций района.</w:t>
      </w:r>
    </w:p>
    <w:p w:rsidR="00AD652F" w:rsidRPr="00AB0D34" w:rsidRDefault="00AD652F" w:rsidP="000C648D">
      <w:pPr>
        <w:spacing w:after="0" w:line="240" w:lineRule="auto"/>
        <w:ind w:firstLine="709"/>
        <w:jc w:val="both"/>
        <w:rPr>
          <w:rFonts w:ascii="Times New Roman" w:hAnsi="Times New Roman" w:cs="Times New Roman"/>
          <w:sz w:val="24"/>
          <w:szCs w:val="24"/>
        </w:rPr>
      </w:pPr>
      <w:r w:rsidRPr="00AB0D34">
        <w:rPr>
          <w:rFonts w:ascii="Times New Roman" w:hAnsi="Times New Roman" w:cs="Times New Roman"/>
          <w:sz w:val="24"/>
          <w:szCs w:val="24"/>
        </w:rPr>
        <w:t>В соответствие со ст</w:t>
      </w:r>
      <w:r w:rsidR="00C36E2A" w:rsidRPr="00AB0D34">
        <w:rPr>
          <w:rFonts w:ascii="Times New Roman" w:hAnsi="Times New Roman" w:cs="Times New Roman"/>
          <w:sz w:val="24"/>
          <w:szCs w:val="24"/>
        </w:rPr>
        <w:t>атьей</w:t>
      </w:r>
      <w:r w:rsidRPr="00AB0D34">
        <w:rPr>
          <w:rFonts w:ascii="Times New Roman" w:hAnsi="Times New Roman" w:cs="Times New Roman"/>
          <w:sz w:val="24"/>
          <w:szCs w:val="24"/>
        </w:rPr>
        <w:t xml:space="preserve"> 169 </w:t>
      </w:r>
      <w:r w:rsidR="00076C3C" w:rsidRPr="00AB0D34">
        <w:rPr>
          <w:rFonts w:ascii="Times New Roman" w:hAnsi="Times New Roman" w:cs="Times New Roman"/>
          <w:sz w:val="24"/>
          <w:szCs w:val="24"/>
        </w:rPr>
        <w:t>БК</w:t>
      </w:r>
      <w:r w:rsidRPr="00AB0D34">
        <w:rPr>
          <w:rFonts w:ascii="Times New Roman" w:hAnsi="Times New Roman" w:cs="Times New Roman"/>
          <w:sz w:val="24"/>
          <w:szCs w:val="24"/>
        </w:rPr>
        <w:t xml:space="preserve"> РФ прогноз содержит пояснительную записку с обоснованиями параметров прогноза, в том числе их сопоставление с ранее утвержденными параметрами с указанием причин и факторов прогнозируемых изменений.</w:t>
      </w:r>
    </w:p>
    <w:p w:rsidR="00AD652F" w:rsidRPr="00AB0D34" w:rsidRDefault="00AD652F" w:rsidP="000C648D">
      <w:pPr>
        <w:spacing w:after="0" w:line="240" w:lineRule="auto"/>
        <w:ind w:firstLine="709"/>
        <w:jc w:val="both"/>
        <w:rPr>
          <w:rFonts w:ascii="Times New Roman" w:hAnsi="Times New Roman" w:cs="Times New Roman"/>
          <w:sz w:val="24"/>
          <w:szCs w:val="24"/>
        </w:rPr>
      </w:pPr>
      <w:r w:rsidRPr="00AB0D34">
        <w:rPr>
          <w:rFonts w:ascii="Times New Roman" w:hAnsi="Times New Roman" w:cs="Times New Roman"/>
          <w:sz w:val="24"/>
          <w:szCs w:val="24"/>
        </w:rPr>
        <w:t>В соответствии с  прогнозом предпол</w:t>
      </w:r>
      <w:r w:rsidR="00772D23" w:rsidRPr="00AB0D34">
        <w:rPr>
          <w:rFonts w:ascii="Times New Roman" w:hAnsi="Times New Roman" w:cs="Times New Roman"/>
          <w:sz w:val="24"/>
          <w:szCs w:val="24"/>
        </w:rPr>
        <w:t xml:space="preserve">агается </w:t>
      </w:r>
      <w:r w:rsidR="007760E2" w:rsidRPr="00AB0D34">
        <w:rPr>
          <w:rFonts w:ascii="Times New Roman" w:hAnsi="Times New Roman" w:cs="Times New Roman"/>
          <w:sz w:val="24"/>
          <w:szCs w:val="24"/>
        </w:rPr>
        <w:t xml:space="preserve"> как </w:t>
      </w:r>
      <w:r w:rsidRPr="00AB0D34">
        <w:rPr>
          <w:rFonts w:ascii="Times New Roman" w:hAnsi="Times New Roman" w:cs="Times New Roman"/>
          <w:sz w:val="24"/>
          <w:szCs w:val="24"/>
        </w:rPr>
        <w:t>небольшой рост</w:t>
      </w:r>
      <w:r w:rsidR="007760E2" w:rsidRPr="00AB0D34">
        <w:rPr>
          <w:rFonts w:ascii="Times New Roman" w:hAnsi="Times New Roman" w:cs="Times New Roman"/>
          <w:sz w:val="24"/>
          <w:szCs w:val="24"/>
        </w:rPr>
        <w:t>, так и снижение</w:t>
      </w:r>
      <w:r w:rsidRPr="00AB0D34">
        <w:rPr>
          <w:rFonts w:ascii="Times New Roman" w:hAnsi="Times New Roman" w:cs="Times New Roman"/>
          <w:sz w:val="24"/>
          <w:szCs w:val="24"/>
        </w:rPr>
        <w:t xml:space="preserve"> по показателям, характеризующим  развитие экономики в районе</w:t>
      </w:r>
      <w:r w:rsidR="007760E2" w:rsidRPr="00AB0D34">
        <w:rPr>
          <w:rFonts w:ascii="Times New Roman" w:hAnsi="Times New Roman" w:cs="Times New Roman"/>
          <w:sz w:val="24"/>
          <w:szCs w:val="24"/>
        </w:rPr>
        <w:t>, а именно</w:t>
      </w:r>
      <w:r w:rsidRPr="00AB0D34">
        <w:rPr>
          <w:rFonts w:ascii="Times New Roman" w:hAnsi="Times New Roman" w:cs="Times New Roman"/>
          <w:sz w:val="24"/>
          <w:szCs w:val="24"/>
        </w:rPr>
        <w:t>:</w:t>
      </w:r>
    </w:p>
    <w:p w:rsidR="00AD652F" w:rsidRPr="00AB0D34" w:rsidRDefault="003F0871" w:rsidP="009C2A11">
      <w:pPr>
        <w:pStyle w:val="a5"/>
        <w:numPr>
          <w:ilvl w:val="0"/>
          <w:numId w:val="5"/>
        </w:numPr>
        <w:tabs>
          <w:tab w:val="left" w:pos="993"/>
        </w:tabs>
        <w:spacing w:after="0" w:line="240" w:lineRule="auto"/>
        <w:ind w:left="0" w:firstLine="709"/>
        <w:jc w:val="both"/>
        <w:rPr>
          <w:rFonts w:ascii="Times New Roman" w:hAnsi="Times New Roman" w:cs="Times New Roman"/>
          <w:sz w:val="24"/>
          <w:szCs w:val="24"/>
        </w:rPr>
      </w:pPr>
      <w:r w:rsidRPr="00AB0D34">
        <w:rPr>
          <w:rFonts w:ascii="Times New Roman" w:hAnsi="Times New Roman" w:cs="Times New Roman"/>
          <w:sz w:val="24"/>
          <w:szCs w:val="24"/>
        </w:rPr>
        <w:t>Н</w:t>
      </w:r>
      <w:r w:rsidR="00AD652F" w:rsidRPr="00AB0D34">
        <w:rPr>
          <w:rFonts w:ascii="Times New Roman" w:hAnsi="Times New Roman" w:cs="Times New Roman"/>
          <w:sz w:val="24"/>
          <w:szCs w:val="24"/>
        </w:rPr>
        <w:t xml:space="preserve">а прогнозируемый период </w:t>
      </w:r>
      <w:r w:rsidR="00D525D0" w:rsidRPr="00AB0D34">
        <w:rPr>
          <w:rFonts w:ascii="Times New Roman" w:hAnsi="Times New Roman" w:cs="Times New Roman"/>
          <w:sz w:val="24"/>
          <w:szCs w:val="24"/>
        </w:rPr>
        <w:t>2025</w:t>
      </w:r>
      <w:r w:rsidR="00C36E2A" w:rsidRPr="00AB0D34">
        <w:rPr>
          <w:rFonts w:ascii="Times New Roman" w:hAnsi="Times New Roman" w:cs="Times New Roman"/>
          <w:sz w:val="24"/>
          <w:szCs w:val="24"/>
        </w:rPr>
        <w:t>-</w:t>
      </w:r>
      <w:r w:rsidR="00D525D0" w:rsidRPr="00AB0D34">
        <w:rPr>
          <w:rFonts w:ascii="Times New Roman" w:hAnsi="Times New Roman" w:cs="Times New Roman"/>
          <w:sz w:val="24"/>
          <w:szCs w:val="24"/>
        </w:rPr>
        <w:t>2027</w:t>
      </w:r>
      <w:r w:rsidR="00AD652F" w:rsidRPr="00AB0D34">
        <w:rPr>
          <w:rFonts w:ascii="Times New Roman" w:hAnsi="Times New Roman" w:cs="Times New Roman"/>
          <w:sz w:val="24"/>
          <w:szCs w:val="24"/>
        </w:rPr>
        <w:t>гг. ожида</w:t>
      </w:r>
      <w:r w:rsidR="00EF21C8" w:rsidRPr="00AB0D34">
        <w:rPr>
          <w:rFonts w:ascii="Times New Roman" w:hAnsi="Times New Roman" w:cs="Times New Roman"/>
          <w:sz w:val="24"/>
          <w:szCs w:val="24"/>
        </w:rPr>
        <w:t>е</w:t>
      </w:r>
      <w:r w:rsidR="00AD652F" w:rsidRPr="00AB0D34">
        <w:rPr>
          <w:rFonts w:ascii="Times New Roman" w:hAnsi="Times New Roman" w:cs="Times New Roman"/>
          <w:sz w:val="24"/>
          <w:szCs w:val="24"/>
        </w:rPr>
        <w:t xml:space="preserve">тся </w:t>
      </w:r>
      <w:r w:rsidR="00943236" w:rsidRPr="00AB0D34">
        <w:rPr>
          <w:rFonts w:ascii="Times New Roman" w:hAnsi="Times New Roman" w:cs="Times New Roman"/>
          <w:sz w:val="24"/>
          <w:szCs w:val="24"/>
        </w:rPr>
        <w:t>умеренные</w:t>
      </w:r>
      <w:r w:rsidR="0002662F" w:rsidRPr="00AB0D34">
        <w:rPr>
          <w:rFonts w:ascii="Times New Roman" w:hAnsi="Times New Roman" w:cs="Times New Roman"/>
          <w:sz w:val="24"/>
          <w:szCs w:val="24"/>
        </w:rPr>
        <w:t xml:space="preserve"> темп</w:t>
      </w:r>
      <w:r w:rsidR="00943236" w:rsidRPr="00AB0D34">
        <w:rPr>
          <w:rFonts w:ascii="Times New Roman" w:hAnsi="Times New Roman" w:cs="Times New Roman"/>
          <w:sz w:val="24"/>
          <w:szCs w:val="24"/>
        </w:rPr>
        <w:t>ы развития</w:t>
      </w:r>
      <w:r w:rsidR="008E3997" w:rsidRPr="00AB0D34">
        <w:rPr>
          <w:rFonts w:ascii="Times New Roman" w:hAnsi="Times New Roman" w:cs="Times New Roman"/>
          <w:sz w:val="24"/>
          <w:szCs w:val="24"/>
        </w:rPr>
        <w:t xml:space="preserve"> </w:t>
      </w:r>
      <w:r w:rsidR="00AD652F" w:rsidRPr="00AB0D34">
        <w:rPr>
          <w:rFonts w:ascii="Times New Roman" w:hAnsi="Times New Roman" w:cs="Times New Roman"/>
          <w:sz w:val="24"/>
          <w:szCs w:val="24"/>
        </w:rPr>
        <w:t xml:space="preserve">промышленного производства, индекс производства составит </w:t>
      </w:r>
      <w:r w:rsidR="00A21E8B" w:rsidRPr="00AB0D34">
        <w:rPr>
          <w:rFonts w:ascii="Times New Roman" w:hAnsi="Times New Roman" w:cs="Times New Roman"/>
          <w:sz w:val="24"/>
          <w:szCs w:val="24"/>
        </w:rPr>
        <w:t>1</w:t>
      </w:r>
      <w:r w:rsidR="00AB0D34" w:rsidRPr="00AB0D34">
        <w:rPr>
          <w:rFonts w:ascii="Times New Roman" w:hAnsi="Times New Roman" w:cs="Times New Roman"/>
          <w:sz w:val="24"/>
          <w:szCs w:val="24"/>
        </w:rPr>
        <w:t>12,5</w:t>
      </w:r>
      <w:r w:rsidR="00567894" w:rsidRPr="00AB0D34">
        <w:rPr>
          <w:rFonts w:ascii="Times New Roman" w:hAnsi="Times New Roman" w:cs="Times New Roman"/>
          <w:sz w:val="24"/>
          <w:szCs w:val="24"/>
        </w:rPr>
        <w:t xml:space="preserve">% в </w:t>
      </w:r>
      <w:r w:rsidR="00D525D0" w:rsidRPr="00AB0D34">
        <w:rPr>
          <w:rFonts w:ascii="Times New Roman" w:hAnsi="Times New Roman" w:cs="Times New Roman"/>
          <w:sz w:val="24"/>
          <w:szCs w:val="24"/>
        </w:rPr>
        <w:t>2025</w:t>
      </w:r>
      <w:r w:rsidR="00C36E2A" w:rsidRPr="00AB0D34">
        <w:rPr>
          <w:rFonts w:ascii="Times New Roman" w:hAnsi="Times New Roman" w:cs="Times New Roman"/>
          <w:sz w:val="24"/>
          <w:szCs w:val="24"/>
        </w:rPr>
        <w:t xml:space="preserve"> г., </w:t>
      </w:r>
      <w:r w:rsidR="00235B1A" w:rsidRPr="00AB0D34">
        <w:rPr>
          <w:rFonts w:ascii="Times New Roman" w:hAnsi="Times New Roman" w:cs="Times New Roman"/>
          <w:sz w:val="24"/>
          <w:szCs w:val="24"/>
        </w:rPr>
        <w:t>10</w:t>
      </w:r>
      <w:r w:rsidR="00943236" w:rsidRPr="00AB0D34">
        <w:rPr>
          <w:rFonts w:ascii="Times New Roman" w:hAnsi="Times New Roman" w:cs="Times New Roman"/>
          <w:sz w:val="24"/>
          <w:szCs w:val="24"/>
        </w:rPr>
        <w:t>2,7</w:t>
      </w:r>
      <w:r w:rsidR="00567894" w:rsidRPr="00AB0D34">
        <w:rPr>
          <w:rFonts w:ascii="Times New Roman" w:hAnsi="Times New Roman" w:cs="Times New Roman"/>
          <w:sz w:val="24"/>
          <w:szCs w:val="24"/>
        </w:rPr>
        <w:t xml:space="preserve">% в </w:t>
      </w:r>
      <w:r w:rsidR="00D525D0" w:rsidRPr="00AB0D34">
        <w:rPr>
          <w:rFonts w:ascii="Times New Roman" w:hAnsi="Times New Roman" w:cs="Times New Roman"/>
          <w:sz w:val="24"/>
          <w:szCs w:val="24"/>
        </w:rPr>
        <w:t>2026</w:t>
      </w:r>
      <w:r w:rsidR="00C36E2A" w:rsidRPr="00AB0D34">
        <w:rPr>
          <w:rFonts w:ascii="Times New Roman" w:hAnsi="Times New Roman" w:cs="Times New Roman"/>
          <w:sz w:val="24"/>
          <w:szCs w:val="24"/>
        </w:rPr>
        <w:t xml:space="preserve"> </w:t>
      </w:r>
      <w:r w:rsidR="00AB0D34" w:rsidRPr="00AB0D34">
        <w:rPr>
          <w:rFonts w:ascii="Times New Roman" w:hAnsi="Times New Roman" w:cs="Times New Roman"/>
          <w:sz w:val="24"/>
          <w:szCs w:val="24"/>
        </w:rPr>
        <w:t xml:space="preserve">-2027 </w:t>
      </w:r>
      <w:proofErr w:type="spellStart"/>
      <w:proofErr w:type="gramStart"/>
      <w:r w:rsidR="00AB0D34" w:rsidRPr="00AB0D34">
        <w:rPr>
          <w:rFonts w:ascii="Times New Roman" w:hAnsi="Times New Roman" w:cs="Times New Roman"/>
          <w:sz w:val="24"/>
          <w:szCs w:val="24"/>
        </w:rPr>
        <w:t>гг</w:t>
      </w:r>
      <w:proofErr w:type="spellEnd"/>
      <w:proofErr w:type="gramEnd"/>
      <w:r w:rsidR="00AB0D34" w:rsidRPr="00AB0D34">
        <w:rPr>
          <w:rFonts w:ascii="Times New Roman" w:hAnsi="Times New Roman" w:cs="Times New Roman"/>
          <w:sz w:val="24"/>
          <w:szCs w:val="24"/>
        </w:rPr>
        <w:t xml:space="preserve"> ожидается увеличение производства с темпами роста 1-2% в год</w:t>
      </w:r>
      <w:r w:rsidR="00AD652F" w:rsidRPr="00AB0D34">
        <w:rPr>
          <w:rFonts w:ascii="Times New Roman" w:hAnsi="Times New Roman" w:cs="Times New Roman"/>
          <w:sz w:val="24"/>
          <w:szCs w:val="24"/>
        </w:rPr>
        <w:t>;</w:t>
      </w:r>
    </w:p>
    <w:p w:rsidR="00AD652F" w:rsidRPr="00AB0D34" w:rsidRDefault="003F0871" w:rsidP="009C2A11">
      <w:pPr>
        <w:pStyle w:val="a5"/>
        <w:numPr>
          <w:ilvl w:val="0"/>
          <w:numId w:val="5"/>
        </w:numPr>
        <w:tabs>
          <w:tab w:val="left" w:pos="993"/>
        </w:tabs>
        <w:spacing w:after="0" w:line="240" w:lineRule="auto"/>
        <w:ind w:left="0" w:firstLine="709"/>
        <w:jc w:val="both"/>
        <w:rPr>
          <w:rFonts w:ascii="Times New Roman" w:hAnsi="Times New Roman" w:cs="Times New Roman"/>
          <w:sz w:val="24"/>
          <w:szCs w:val="24"/>
        </w:rPr>
      </w:pPr>
      <w:r w:rsidRPr="00AB0D34">
        <w:rPr>
          <w:rFonts w:ascii="Times New Roman" w:hAnsi="Times New Roman" w:cs="Times New Roman"/>
          <w:sz w:val="24"/>
          <w:szCs w:val="24"/>
        </w:rPr>
        <w:t xml:space="preserve">В </w:t>
      </w:r>
      <w:r w:rsidR="00D525D0" w:rsidRPr="00AB0D34">
        <w:rPr>
          <w:rFonts w:ascii="Times New Roman" w:hAnsi="Times New Roman" w:cs="Times New Roman"/>
          <w:sz w:val="24"/>
          <w:szCs w:val="24"/>
        </w:rPr>
        <w:t>2025</w:t>
      </w:r>
      <w:r w:rsidRPr="00AB0D34">
        <w:rPr>
          <w:rFonts w:ascii="Times New Roman" w:hAnsi="Times New Roman" w:cs="Times New Roman"/>
          <w:sz w:val="24"/>
          <w:szCs w:val="24"/>
        </w:rPr>
        <w:t>-</w:t>
      </w:r>
      <w:r w:rsidR="00D525D0" w:rsidRPr="00AB0D34">
        <w:rPr>
          <w:rFonts w:ascii="Times New Roman" w:hAnsi="Times New Roman" w:cs="Times New Roman"/>
          <w:sz w:val="24"/>
          <w:szCs w:val="24"/>
        </w:rPr>
        <w:t>2027</w:t>
      </w:r>
      <w:r w:rsidRPr="00AB0D34">
        <w:rPr>
          <w:rFonts w:ascii="Times New Roman" w:hAnsi="Times New Roman" w:cs="Times New Roman"/>
          <w:sz w:val="24"/>
          <w:szCs w:val="24"/>
        </w:rPr>
        <w:t xml:space="preserve"> годах прогнозируется стабильный рост сельского хозяйства. </w:t>
      </w:r>
      <w:r w:rsidR="00A8315F" w:rsidRPr="00AB0D34">
        <w:rPr>
          <w:rFonts w:ascii="Times New Roman" w:hAnsi="Times New Roman" w:cs="Times New Roman"/>
          <w:sz w:val="24"/>
          <w:szCs w:val="24"/>
        </w:rPr>
        <w:t>Производство валовой</w:t>
      </w:r>
      <w:r w:rsidRPr="00AB0D34">
        <w:rPr>
          <w:rFonts w:ascii="Times New Roman" w:hAnsi="Times New Roman" w:cs="Times New Roman"/>
          <w:sz w:val="24"/>
          <w:szCs w:val="24"/>
        </w:rPr>
        <w:t xml:space="preserve"> сельскохозяйственной продукции в </w:t>
      </w:r>
      <w:r w:rsidR="00A8315F" w:rsidRPr="00AB0D34">
        <w:rPr>
          <w:rFonts w:ascii="Times New Roman" w:hAnsi="Times New Roman" w:cs="Times New Roman"/>
          <w:sz w:val="24"/>
          <w:szCs w:val="24"/>
        </w:rPr>
        <w:t xml:space="preserve">хозяйствах всех категорий в </w:t>
      </w:r>
      <w:r w:rsidR="00D525D0" w:rsidRPr="00AB0D34">
        <w:rPr>
          <w:rFonts w:ascii="Times New Roman" w:hAnsi="Times New Roman" w:cs="Times New Roman"/>
          <w:sz w:val="24"/>
          <w:szCs w:val="24"/>
        </w:rPr>
        <w:t>2025</w:t>
      </w:r>
      <w:r w:rsidRPr="00AB0D34">
        <w:rPr>
          <w:rFonts w:ascii="Times New Roman" w:hAnsi="Times New Roman" w:cs="Times New Roman"/>
          <w:sz w:val="24"/>
          <w:szCs w:val="24"/>
        </w:rPr>
        <w:t xml:space="preserve"> году прогнозируется в объеме </w:t>
      </w:r>
      <w:r w:rsidR="00AB0D34" w:rsidRPr="00AB0D34">
        <w:rPr>
          <w:rFonts w:ascii="Times New Roman" w:hAnsi="Times New Roman" w:cs="Times New Roman"/>
          <w:sz w:val="24"/>
          <w:szCs w:val="24"/>
        </w:rPr>
        <w:t>6 698,8</w:t>
      </w:r>
      <w:r w:rsidRPr="00AB0D34">
        <w:rPr>
          <w:rFonts w:ascii="Times New Roman" w:hAnsi="Times New Roman" w:cs="Times New Roman"/>
          <w:sz w:val="24"/>
          <w:szCs w:val="24"/>
        </w:rPr>
        <w:t xml:space="preserve"> млн. руб., или в сопоставимой оценке </w:t>
      </w:r>
      <w:r w:rsidR="00E85106" w:rsidRPr="00AB0D34">
        <w:rPr>
          <w:rFonts w:ascii="Times New Roman" w:hAnsi="Times New Roman" w:cs="Times New Roman"/>
          <w:sz w:val="24"/>
          <w:szCs w:val="24"/>
        </w:rPr>
        <w:t>1</w:t>
      </w:r>
      <w:r w:rsidR="00AB0D34" w:rsidRPr="00AB0D34">
        <w:rPr>
          <w:rFonts w:ascii="Times New Roman" w:hAnsi="Times New Roman" w:cs="Times New Roman"/>
          <w:sz w:val="24"/>
          <w:szCs w:val="24"/>
        </w:rPr>
        <w:t>06</w:t>
      </w:r>
      <w:r w:rsidR="00E85106" w:rsidRPr="00AB0D34">
        <w:rPr>
          <w:rFonts w:ascii="Times New Roman" w:hAnsi="Times New Roman" w:cs="Times New Roman"/>
          <w:sz w:val="24"/>
          <w:szCs w:val="24"/>
        </w:rPr>
        <w:t>,</w:t>
      </w:r>
      <w:r w:rsidR="00AB0D34" w:rsidRPr="00AB0D34">
        <w:rPr>
          <w:rFonts w:ascii="Times New Roman" w:hAnsi="Times New Roman" w:cs="Times New Roman"/>
          <w:sz w:val="24"/>
          <w:szCs w:val="24"/>
        </w:rPr>
        <w:t>2</w:t>
      </w:r>
      <w:r w:rsidR="00345B99" w:rsidRPr="00AB0D34">
        <w:rPr>
          <w:rFonts w:ascii="Times New Roman" w:hAnsi="Times New Roman" w:cs="Times New Roman"/>
          <w:sz w:val="24"/>
          <w:szCs w:val="24"/>
        </w:rPr>
        <w:t xml:space="preserve">% к предыдущему году. В </w:t>
      </w:r>
      <w:r w:rsidR="00D525D0" w:rsidRPr="00AB0D34">
        <w:rPr>
          <w:rFonts w:ascii="Times New Roman" w:hAnsi="Times New Roman" w:cs="Times New Roman"/>
          <w:sz w:val="24"/>
          <w:szCs w:val="24"/>
        </w:rPr>
        <w:t>2026</w:t>
      </w:r>
      <w:r w:rsidRPr="00AB0D34">
        <w:rPr>
          <w:rFonts w:ascii="Times New Roman" w:hAnsi="Times New Roman" w:cs="Times New Roman"/>
          <w:sz w:val="24"/>
          <w:szCs w:val="24"/>
        </w:rPr>
        <w:t xml:space="preserve"> году выпуск продукции составит </w:t>
      </w:r>
      <w:r w:rsidR="00AB0D34" w:rsidRPr="00AB0D34">
        <w:rPr>
          <w:rFonts w:ascii="Times New Roman" w:hAnsi="Times New Roman" w:cs="Times New Roman"/>
          <w:sz w:val="24"/>
          <w:szCs w:val="24"/>
        </w:rPr>
        <w:t>7 418,4</w:t>
      </w:r>
      <w:r w:rsidRPr="00AB0D34">
        <w:rPr>
          <w:rFonts w:ascii="Times New Roman" w:hAnsi="Times New Roman" w:cs="Times New Roman"/>
          <w:sz w:val="24"/>
          <w:szCs w:val="24"/>
        </w:rPr>
        <w:t xml:space="preserve"> млн. рублей, или </w:t>
      </w:r>
      <w:r w:rsidR="00AB0D34" w:rsidRPr="00AB0D34">
        <w:rPr>
          <w:rFonts w:ascii="Times New Roman" w:hAnsi="Times New Roman" w:cs="Times New Roman"/>
          <w:sz w:val="24"/>
          <w:szCs w:val="24"/>
        </w:rPr>
        <w:t>106,6</w:t>
      </w:r>
      <w:r w:rsidRPr="00AB0D34">
        <w:rPr>
          <w:rFonts w:ascii="Times New Roman" w:hAnsi="Times New Roman" w:cs="Times New Roman"/>
          <w:sz w:val="24"/>
          <w:szCs w:val="24"/>
        </w:rPr>
        <w:t xml:space="preserve">%, в </w:t>
      </w:r>
      <w:r w:rsidR="00D525D0" w:rsidRPr="00AB0D34">
        <w:rPr>
          <w:rFonts w:ascii="Times New Roman" w:hAnsi="Times New Roman" w:cs="Times New Roman"/>
          <w:sz w:val="24"/>
          <w:szCs w:val="24"/>
        </w:rPr>
        <w:t>2027</w:t>
      </w:r>
      <w:r w:rsidRPr="00AB0D34">
        <w:rPr>
          <w:rFonts w:ascii="Times New Roman" w:hAnsi="Times New Roman" w:cs="Times New Roman"/>
          <w:sz w:val="24"/>
          <w:szCs w:val="24"/>
        </w:rPr>
        <w:t xml:space="preserve"> году выпуск продукции составит </w:t>
      </w:r>
      <w:r w:rsidR="00AB0D34" w:rsidRPr="00AB0D34">
        <w:rPr>
          <w:rFonts w:ascii="Times New Roman" w:hAnsi="Times New Roman" w:cs="Times New Roman"/>
          <w:sz w:val="24"/>
          <w:szCs w:val="24"/>
        </w:rPr>
        <w:t>8 222,4</w:t>
      </w:r>
      <w:r w:rsidRPr="00AB0D34">
        <w:rPr>
          <w:rFonts w:ascii="Times New Roman" w:hAnsi="Times New Roman" w:cs="Times New Roman"/>
          <w:sz w:val="24"/>
          <w:szCs w:val="24"/>
        </w:rPr>
        <w:t xml:space="preserve"> млн. рублей, или 1</w:t>
      </w:r>
      <w:r w:rsidR="00A8315F" w:rsidRPr="00AB0D34">
        <w:rPr>
          <w:rFonts w:ascii="Times New Roman" w:hAnsi="Times New Roman" w:cs="Times New Roman"/>
          <w:sz w:val="24"/>
          <w:szCs w:val="24"/>
        </w:rPr>
        <w:t>0</w:t>
      </w:r>
      <w:r w:rsidR="00AB0D34" w:rsidRPr="00AB0D34">
        <w:rPr>
          <w:rFonts w:ascii="Times New Roman" w:hAnsi="Times New Roman" w:cs="Times New Roman"/>
          <w:sz w:val="24"/>
          <w:szCs w:val="24"/>
        </w:rPr>
        <w:t>6,8</w:t>
      </w:r>
      <w:r w:rsidRPr="00AB0D34">
        <w:rPr>
          <w:rFonts w:ascii="Times New Roman" w:hAnsi="Times New Roman" w:cs="Times New Roman"/>
          <w:sz w:val="24"/>
          <w:szCs w:val="24"/>
        </w:rPr>
        <w:t>%</w:t>
      </w:r>
      <w:r w:rsidR="00AD652F" w:rsidRPr="00AB0D34">
        <w:rPr>
          <w:rFonts w:ascii="Times New Roman" w:hAnsi="Times New Roman" w:cs="Times New Roman"/>
          <w:sz w:val="24"/>
          <w:szCs w:val="24"/>
        </w:rPr>
        <w:t>;</w:t>
      </w:r>
    </w:p>
    <w:p w:rsidR="003F0871" w:rsidRPr="00AB0D34" w:rsidRDefault="00DD16C6" w:rsidP="009C2A11">
      <w:pPr>
        <w:pStyle w:val="a5"/>
        <w:numPr>
          <w:ilvl w:val="0"/>
          <w:numId w:val="5"/>
        </w:numPr>
        <w:tabs>
          <w:tab w:val="left" w:pos="993"/>
        </w:tabs>
        <w:spacing w:after="0" w:line="240" w:lineRule="auto"/>
        <w:ind w:left="0" w:firstLine="709"/>
        <w:jc w:val="both"/>
        <w:rPr>
          <w:rFonts w:ascii="Times New Roman" w:hAnsi="Times New Roman" w:cs="Times New Roman"/>
          <w:sz w:val="24"/>
          <w:szCs w:val="24"/>
        </w:rPr>
      </w:pPr>
      <w:r w:rsidRPr="00AB0D34">
        <w:rPr>
          <w:rFonts w:ascii="Times New Roman" w:hAnsi="Times New Roman" w:cs="Times New Roman"/>
          <w:sz w:val="24"/>
          <w:szCs w:val="24"/>
        </w:rPr>
        <w:t xml:space="preserve">Высокими темпами в районе развивается молочное скотоводство. </w:t>
      </w:r>
      <w:r w:rsidR="00F423F5" w:rsidRPr="00AB0D34">
        <w:rPr>
          <w:rFonts w:ascii="Times New Roman" w:hAnsi="Times New Roman" w:cs="Times New Roman"/>
          <w:sz w:val="24"/>
          <w:szCs w:val="24"/>
        </w:rPr>
        <w:t xml:space="preserve">В </w:t>
      </w:r>
      <w:r w:rsidR="00CF6AAF" w:rsidRPr="00AB0D34">
        <w:rPr>
          <w:rFonts w:ascii="Times New Roman" w:hAnsi="Times New Roman" w:cs="Times New Roman"/>
          <w:sz w:val="24"/>
          <w:szCs w:val="24"/>
        </w:rPr>
        <w:t xml:space="preserve">ООО «Калужская Нива» </w:t>
      </w:r>
      <w:r w:rsidR="00F423F5" w:rsidRPr="00AB0D34">
        <w:rPr>
          <w:rFonts w:ascii="Times New Roman" w:hAnsi="Times New Roman" w:cs="Times New Roman"/>
          <w:sz w:val="24"/>
          <w:szCs w:val="24"/>
        </w:rPr>
        <w:t xml:space="preserve"> производство молока </w:t>
      </w:r>
      <w:r w:rsidR="00AB0D34" w:rsidRPr="00AB0D34">
        <w:rPr>
          <w:rFonts w:ascii="Times New Roman" w:hAnsi="Times New Roman" w:cs="Times New Roman"/>
          <w:sz w:val="24"/>
          <w:szCs w:val="24"/>
        </w:rPr>
        <w:t xml:space="preserve">за 9 месяцев 2024 года </w:t>
      </w:r>
      <w:r w:rsidR="00F423F5" w:rsidRPr="00AB0D34">
        <w:rPr>
          <w:rFonts w:ascii="Times New Roman" w:hAnsi="Times New Roman" w:cs="Times New Roman"/>
          <w:sz w:val="24"/>
          <w:szCs w:val="24"/>
        </w:rPr>
        <w:t xml:space="preserve">составило </w:t>
      </w:r>
      <w:r w:rsidR="00AB0D34" w:rsidRPr="00AB0D34">
        <w:rPr>
          <w:rFonts w:ascii="Times New Roman" w:hAnsi="Times New Roman" w:cs="Times New Roman"/>
          <w:sz w:val="24"/>
          <w:szCs w:val="24"/>
        </w:rPr>
        <w:t>57,6 тыс.</w:t>
      </w:r>
      <w:r w:rsidR="00F423F5" w:rsidRPr="00AB0D34">
        <w:rPr>
          <w:rFonts w:ascii="Times New Roman" w:hAnsi="Times New Roman" w:cs="Times New Roman"/>
          <w:sz w:val="24"/>
          <w:szCs w:val="24"/>
        </w:rPr>
        <w:t xml:space="preserve"> тонн (1</w:t>
      </w:r>
      <w:r w:rsidR="00A8315F" w:rsidRPr="00AB0D34">
        <w:rPr>
          <w:rFonts w:ascii="Times New Roman" w:hAnsi="Times New Roman" w:cs="Times New Roman"/>
          <w:sz w:val="24"/>
          <w:szCs w:val="24"/>
        </w:rPr>
        <w:t>04</w:t>
      </w:r>
      <w:r w:rsidR="00F423F5" w:rsidRPr="00AB0D34">
        <w:rPr>
          <w:rFonts w:ascii="Times New Roman" w:hAnsi="Times New Roman" w:cs="Times New Roman"/>
          <w:sz w:val="24"/>
          <w:szCs w:val="24"/>
        </w:rPr>
        <w:t>,</w:t>
      </w:r>
      <w:r w:rsidR="00AB0D34" w:rsidRPr="00AB0D34">
        <w:rPr>
          <w:rFonts w:ascii="Times New Roman" w:hAnsi="Times New Roman" w:cs="Times New Roman"/>
          <w:sz w:val="24"/>
          <w:szCs w:val="24"/>
        </w:rPr>
        <w:t>5</w:t>
      </w:r>
      <w:r w:rsidR="00F423F5" w:rsidRPr="00AB0D34">
        <w:rPr>
          <w:rFonts w:ascii="Times New Roman" w:hAnsi="Times New Roman" w:cs="Times New Roman"/>
          <w:sz w:val="24"/>
          <w:szCs w:val="24"/>
        </w:rPr>
        <w:t xml:space="preserve">% к </w:t>
      </w:r>
      <w:r w:rsidR="00AB0D34" w:rsidRPr="00AB0D34">
        <w:rPr>
          <w:rFonts w:ascii="Times New Roman" w:hAnsi="Times New Roman" w:cs="Times New Roman"/>
          <w:sz w:val="24"/>
          <w:szCs w:val="24"/>
        </w:rPr>
        <w:t>аналогичному периоду</w:t>
      </w:r>
      <w:r w:rsidR="00F423F5" w:rsidRPr="00AB0D34">
        <w:rPr>
          <w:rFonts w:ascii="Times New Roman" w:hAnsi="Times New Roman" w:cs="Times New Roman"/>
          <w:sz w:val="24"/>
          <w:szCs w:val="24"/>
        </w:rPr>
        <w:t xml:space="preserve"> 202</w:t>
      </w:r>
      <w:r w:rsidR="00AB0D34" w:rsidRPr="00AB0D34">
        <w:rPr>
          <w:rFonts w:ascii="Times New Roman" w:hAnsi="Times New Roman" w:cs="Times New Roman"/>
          <w:sz w:val="24"/>
          <w:szCs w:val="24"/>
        </w:rPr>
        <w:t>3</w:t>
      </w:r>
      <w:r w:rsidR="00F423F5" w:rsidRPr="00AB0D34">
        <w:rPr>
          <w:rFonts w:ascii="Times New Roman" w:hAnsi="Times New Roman" w:cs="Times New Roman"/>
          <w:sz w:val="24"/>
          <w:szCs w:val="24"/>
        </w:rPr>
        <w:t xml:space="preserve"> г.), надой на 1 корову составил </w:t>
      </w:r>
      <w:r w:rsidR="00AB0D34" w:rsidRPr="00AB0D34">
        <w:rPr>
          <w:rFonts w:ascii="Times New Roman" w:hAnsi="Times New Roman" w:cs="Times New Roman"/>
          <w:sz w:val="24"/>
          <w:szCs w:val="24"/>
        </w:rPr>
        <w:t>8297</w:t>
      </w:r>
      <w:r w:rsidR="00F423F5" w:rsidRPr="00AB0D34">
        <w:rPr>
          <w:rFonts w:ascii="Times New Roman" w:hAnsi="Times New Roman" w:cs="Times New Roman"/>
          <w:sz w:val="24"/>
          <w:szCs w:val="24"/>
        </w:rPr>
        <w:t xml:space="preserve"> кг (</w:t>
      </w:r>
      <w:r w:rsidR="005E1883" w:rsidRPr="00AB0D34">
        <w:rPr>
          <w:rFonts w:ascii="Times New Roman" w:hAnsi="Times New Roman" w:cs="Times New Roman"/>
          <w:sz w:val="24"/>
          <w:szCs w:val="24"/>
        </w:rPr>
        <w:t xml:space="preserve">+ </w:t>
      </w:r>
      <w:r w:rsidR="00AB0D34" w:rsidRPr="00AB0D34">
        <w:rPr>
          <w:rFonts w:ascii="Times New Roman" w:hAnsi="Times New Roman" w:cs="Times New Roman"/>
          <w:sz w:val="24"/>
          <w:szCs w:val="24"/>
        </w:rPr>
        <w:t>875</w:t>
      </w:r>
      <w:r w:rsidR="005E1883" w:rsidRPr="00AB0D34">
        <w:rPr>
          <w:rFonts w:ascii="Times New Roman" w:hAnsi="Times New Roman" w:cs="Times New Roman"/>
          <w:sz w:val="24"/>
          <w:szCs w:val="24"/>
        </w:rPr>
        <w:t xml:space="preserve"> кг</w:t>
      </w:r>
      <w:r w:rsidR="00F423F5" w:rsidRPr="00AB0D34">
        <w:rPr>
          <w:rFonts w:ascii="Times New Roman" w:hAnsi="Times New Roman" w:cs="Times New Roman"/>
          <w:sz w:val="24"/>
          <w:szCs w:val="24"/>
        </w:rPr>
        <w:t xml:space="preserve"> к уровню 202</w:t>
      </w:r>
      <w:r w:rsidR="00AB0D34" w:rsidRPr="00AB0D34">
        <w:rPr>
          <w:rFonts w:ascii="Times New Roman" w:hAnsi="Times New Roman" w:cs="Times New Roman"/>
          <w:sz w:val="24"/>
          <w:szCs w:val="24"/>
        </w:rPr>
        <w:t>3</w:t>
      </w:r>
      <w:r w:rsidR="00F423F5" w:rsidRPr="00AB0D34">
        <w:rPr>
          <w:rFonts w:ascii="Times New Roman" w:hAnsi="Times New Roman" w:cs="Times New Roman"/>
          <w:sz w:val="24"/>
          <w:szCs w:val="24"/>
        </w:rPr>
        <w:t xml:space="preserve"> года).</w:t>
      </w:r>
      <w:r w:rsidR="00AB0D34" w:rsidRPr="00AB0D34">
        <w:rPr>
          <w:rFonts w:ascii="Times New Roman" w:hAnsi="Times New Roman" w:cs="Times New Roman"/>
          <w:sz w:val="24"/>
          <w:szCs w:val="24"/>
        </w:rPr>
        <w:t xml:space="preserve"> В целом за год производства молока ожидается в объеме 77,3 тыс. тонн (105% к 2023 году).</w:t>
      </w:r>
    </w:p>
    <w:p w:rsidR="003926BA" w:rsidRPr="000B7EF4" w:rsidRDefault="003926BA" w:rsidP="009C2A11">
      <w:pPr>
        <w:pStyle w:val="a5"/>
        <w:numPr>
          <w:ilvl w:val="0"/>
          <w:numId w:val="5"/>
        </w:numPr>
        <w:tabs>
          <w:tab w:val="left" w:pos="993"/>
        </w:tabs>
        <w:spacing w:after="0" w:line="240" w:lineRule="auto"/>
        <w:ind w:left="0" w:firstLine="709"/>
        <w:jc w:val="both"/>
        <w:rPr>
          <w:rFonts w:ascii="Times New Roman" w:hAnsi="Times New Roman" w:cs="Times New Roman"/>
          <w:sz w:val="24"/>
          <w:szCs w:val="24"/>
        </w:rPr>
      </w:pPr>
      <w:r w:rsidRPr="00AB0D34">
        <w:rPr>
          <w:rFonts w:ascii="Times New Roman" w:hAnsi="Times New Roman" w:cs="Times New Roman"/>
          <w:sz w:val="24"/>
          <w:szCs w:val="24"/>
        </w:rPr>
        <w:t xml:space="preserve">В прогнозируемый период ожидается увеличение объемов производства основных видов </w:t>
      </w:r>
      <w:r w:rsidRPr="000B7EF4">
        <w:rPr>
          <w:rFonts w:ascii="Times New Roman" w:hAnsi="Times New Roman" w:cs="Times New Roman"/>
          <w:sz w:val="24"/>
          <w:szCs w:val="24"/>
        </w:rPr>
        <w:t xml:space="preserve">сельскохозяйственной продукции в </w:t>
      </w:r>
      <w:proofErr w:type="gramStart"/>
      <w:r w:rsidRPr="000B7EF4">
        <w:rPr>
          <w:rFonts w:ascii="Times New Roman" w:hAnsi="Times New Roman" w:cs="Times New Roman"/>
          <w:sz w:val="24"/>
          <w:szCs w:val="24"/>
        </w:rPr>
        <w:t>К(</w:t>
      </w:r>
      <w:proofErr w:type="gramEnd"/>
      <w:r w:rsidRPr="000B7EF4">
        <w:rPr>
          <w:rFonts w:ascii="Times New Roman" w:hAnsi="Times New Roman" w:cs="Times New Roman"/>
          <w:sz w:val="24"/>
          <w:szCs w:val="24"/>
        </w:rPr>
        <w:t xml:space="preserve">Ф)Х, </w:t>
      </w:r>
      <w:r w:rsidR="00AB0D34" w:rsidRPr="000B7EF4">
        <w:rPr>
          <w:rFonts w:ascii="Times New Roman" w:hAnsi="Times New Roman" w:cs="Times New Roman"/>
          <w:sz w:val="24"/>
          <w:szCs w:val="24"/>
        </w:rPr>
        <w:t>в сопоставимых ценах рост составит 101,4 % в 2025 году, 102,5% в 2026 году, 102,9% в 2027 году.</w:t>
      </w:r>
      <w:r w:rsidRPr="000B7EF4">
        <w:rPr>
          <w:rFonts w:ascii="Times New Roman" w:hAnsi="Times New Roman" w:cs="Times New Roman"/>
          <w:sz w:val="24"/>
          <w:szCs w:val="24"/>
        </w:rPr>
        <w:t xml:space="preserve"> </w:t>
      </w:r>
      <w:r w:rsidR="00AB0D34" w:rsidRPr="000B7EF4">
        <w:rPr>
          <w:rFonts w:ascii="Times New Roman" w:hAnsi="Times New Roman" w:cs="Times New Roman"/>
          <w:sz w:val="24"/>
          <w:szCs w:val="24"/>
        </w:rPr>
        <w:t xml:space="preserve">В </w:t>
      </w:r>
      <w:r w:rsidRPr="000B7EF4">
        <w:rPr>
          <w:rFonts w:ascii="Times New Roman" w:hAnsi="Times New Roman" w:cs="Times New Roman"/>
          <w:sz w:val="24"/>
          <w:szCs w:val="24"/>
        </w:rPr>
        <w:t>ЛПХ</w:t>
      </w:r>
      <w:r w:rsidR="00AB0D34" w:rsidRPr="000B7EF4">
        <w:rPr>
          <w:rFonts w:ascii="Times New Roman" w:hAnsi="Times New Roman" w:cs="Times New Roman"/>
          <w:sz w:val="24"/>
          <w:szCs w:val="24"/>
        </w:rPr>
        <w:t xml:space="preserve"> ожидается снижение производства продукции</w:t>
      </w:r>
      <w:r w:rsidRPr="000B7EF4">
        <w:rPr>
          <w:rFonts w:ascii="Times New Roman" w:hAnsi="Times New Roman" w:cs="Times New Roman"/>
          <w:sz w:val="24"/>
          <w:szCs w:val="24"/>
        </w:rPr>
        <w:t>.</w:t>
      </w:r>
    </w:p>
    <w:p w:rsidR="001A52D3" w:rsidRPr="000B7EF4" w:rsidRDefault="00345B99" w:rsidP="009C2A11">
      <w:pPr>
        <w:pStyle w:val="a5"/>
        <w:numPr>
          <w:ilvl w:val="0"/>
          <w:numId w:val="5"/>
        </w:numPr>
        <w:tabs>
          <w:tab w:val="left" w:pos="993"/>
        </w:tabs>
        <w:spacing w:after="0" w:line="240" w:lineRule="auto"/>
        <w:ind w:left="0" w:firstLine="709"/>
        <w:jc w:val="both"/>
        <w:rPr>
          <w:rFonts w:ascii="Times New Roman" w:hAnsi="Times New Roman" w:cs="Times New Roman"/>
          <w:sz w:val="24"/>
          <w:szCs w:val="24"/>
        </w:rPr>
      </w:pPr>
      <w:r w:rsidRPr="000B7EF4">
        <w:rPr>
          <w:rFonts w:ascii="Times New Roman" w:hAnsi="Times New Roman" w:cs="Times New Roman"/>
          <w:sz w:val="24"/>
          <w:szCs w:val="24"/>
        </w:rPr>
        <w:t xml:space="preserve">Численность населения по району на 1 января </w:t>
      </w:r>
      <w:r w:rsidR="00D525D0" w:rsidRPr="000B7EF4">
        <w:rPr>
          <w:rFonts w:ascii="Times New Roman" w:hAnsi="Times New Roman" w:cs="Times New Roman"/>
          <w:sz w:val="24"/>
          <w:szCs w:val="24"/>
        </w:rPr>
        <w:t>2024</w:t>
      </w:r>
      <w:r w:rsidR="005E1883" w:rsidRPr="000B7EF4">
        <w:rPr>
          <w:rFonts w:ascii="Times New Roman" w:hAnsi="Times New Roman" w:cs="Times New Roman"/>
          <w:sz w:val="24"/>
          <w:szCs w:val="24"/>
        </w:rPr>
        <w:t xml:space="preserve"> </w:t>
      </w:r>
      <w:r w:rsidRPr="000B7EF4">
        <w:rPr>
          <w:rFonts w:ascii="Times New Roman" w:hAnsi="Times New Roman" w:cs="Times New Roman"/>
          <w:sz w:val="24"/>
          <w:szCs w:val="24"/>
        </w:rPr>
        <w:t xml:space="preserve">года составила </w:t>
      </w:r>
      <w:r w:rsidR="005E1883" w:rsidRPr="000B7EF4">
        <w:rPr>
          <w:rFonts w:ascii="Times New Roman" w:hAnsi="Times New Roman" w:cs="Times New Roman"/>
          <w:sz w:val="24"/>
          <w:szCs w:val="24"/>
        </w:rPr>
        <w:t xml:space="preserve">12 </w:t>
      </w:r>
      <w:r w:rsidR="000B7EF4" w:rsidRPr="000B7EF4">
        <w:rPr>
          <w:rFonts w:ascii="Times New Roman" w:hAnsi="Times New Roman" w:cs="Times New Roman"/>
          <w:sz w:val="24"/>
          <w:szCs w:val="24"/>
        </w:rPr>
        <w:t>187</w:t>
      </w:r>
      <w:r w:rsidRPr="000B7EF4">
        <w:rPr>
          <w:rFonts w:ascii="Times New Roman" w:hAnsi="Times New Roman" w:cs="Times New Roman"/>
          <w:sz w:val="24"/>
          <w:szCs w:val="24"/>
        </w:rPr>
        <w:t xml:space="preserve"> человек</w:t>
      </w:r>
      <w:r w:rsidR="005E1883" w:rsidRPr="000B7EF4">
        <w:rPr>
          <w:rFonts w:ascii="Times New Roman" w:hAnsi="Times New Roman" w:cs="Times New Roman"/>
          <w:sz w:val="24"/>
          <w:szCs w:val="24"/>
        </w:rPr>
        <w:t>а</w:t>
      </w:r>
      <w:r w:rsidRPr="000B7EF4">
        <w:rPr>
          <w:rFonts w:ascii="Times New Roman" w:hAnsi="Times New Roman" w:cs="Times New Roman"/>
          <w:sz w:val="24"/>
          <w:szCs w:val="24"/>
        </w:rPr>
        <w:t xml:space="preserve">. </w:t>
      </w:r>
      <w:r w:rsidR="00235B1A" w:rsidRPr="000B7EF4">
        <w:rPr>
          <w:rFonts w:ascii="Times New Roman" w:hAnsi="Times New Roman" w:cs="Times New Roman"/>
          <w:sz w:val="24"/>
          <w:szCs w:val="24"/>
        </w:rPr>
        <w:t>В</w:t>
      </w:r>
      <w:r w:rsidRPr="000B7EF4">
        <w:rPr>
          <w:rFonts w:ascii="Times New Roman" w:hAnsi="Times New Roman" w:cs="Times New Roman"/>
          <w:sz w:val="24"/>
          <w:szCs w:val="24"/>
        </w:rPr>
        <w:t xml:space="preserve"> прогнозируемый период </w:t>
      </w:r>
      <w:r w:rsidR="00E85106" w:rsidRPr="000B7EF4">
        <w:rPr>
          <w:rFonts w:ascii="Times New Roman" w:hAnsi="Times New Roman" w:cs="Times New Roman"/>
          <w:sz w:val="24"/>
          <w:szCs w:val="24"/>
        </w:rPr>
        <w:t>ожидается</w:t>
      </w:r>
      <w:r w:rsidR="000B7EF4" w:rsidRPr="000B7EF4">
        <w:rPr>
          <w:rFonts w:ascii="Times New Roman" w:hAnsi="Times New Roman" w:cs="Times New Roman"/>
          <w:sz w:val="24"/>
          <w:szCs w:val="24"/>
        </w:rPr>
        <w:t xml:space="preserve"> умеренный рост численности населения</w:t>
      </w:r>
      <w:r w:rsidR="00574F6B" w:rsidRPr="000B7EF4">
        <w:rPr>
          <w:rFonts w:ascii="Times New Roman" w:hAnsi="Times New Roman" w:cs="Times New Roman"/>
          <w:sz w:val="24"/>
          <w:szCs w:val="24"/>
        </w:rPr>
        <w:t xml:space="preserve">. </w:t>
      </w:r>
    </w:p>
    <w:p w:rsidR="00AD652F" w:rsidRPr="000B7EF4" w:rsidRDefault="00574F6B" w:rsidP="001A52D3">
      <w:pPr>
        <w:pStyle w:val="a5"/>
        <w:tabs>
          <w:tab w:val="left" w:pos="993"/>
        </w:tabs>
        <w:spacing w:after="0" w:line="240" w:lineRule="auto"/>
        <w:ind w:left="0" w:firstLine="709"/>
        <w:jc w:val="both"/>
        <w:rPr>
          <w:rFonts w:ascii="Times New Roman" w:hAnsi="Times New Roman" w:cs="Times New Roman"/>
          <w:sz w:val="24"/>
          <w:szCs w:val="24"/>
        </w:rPr>
      </w:pPr>
      <w:r w:rsidRPr="000B7EF4">
        <w:rPr>
          <w:rFonts w:ascii="Times New Roman" w:hAnsi="Times New Roman" w:cs="Times New Roman"/>
          <w:sz w:val="24"/>
          <w:szCs w:val="24"/>
        </w:rPr>
        <w:t>В прогнозируемый</w:t>
      </w:r>
      <w:r w:rsidR="00AD652F" w:rsidRPr="000B7EF4">
        <w:rPr>
          <w:rFonts w:ascii="Times New Roman" w:hAnsi="Times New Roman" w:cs="Times New Roman"/>
          <w:sz w:val="24"/>
          <w:szCs w:val="24"/>
        </w:rPr>
        <w:t xml:space="preserve"> период </w:t>
      </w:r>
      <w:r w:rsidRPr="000B7EF4">
        <w:rPr>
          <w:rFonts w:ascii="Times New Roman" w:hAnsi="Times New Roman" w:cs="Times New Roman"/>
          <w:sz w:val="24"/>
          <w:szCs w:val="24"/>
        </w:rPr>
        <w:t xml:space="preserve">темпы роста </w:t>
      </w:r>
      <w:r w:rsidR="00AD652F" w:rsidRPr="000B7EF4">
        <w:rPr>
          <w:rFonts w:ascii="Times New Roman" w:hAnsi="Times New Roman" w:cs="Times New Roman"/>
          <w:sz w:val="24"/>
          <w:szCs w:val="24"/>
        </w:rPr>
        <w:t>заработной платы</w:t>
      </w:r>
      <w:r w:rsidR="008E3997" w:rsidRPr="000B7EF4">
        <w:rPr>
          <w:rFonts w:ascii="Times New Roman" w:hAnsi="Times New Roman" w:cs="Times New Roman"/>
          <w:sz w:val="24"/>
          <w:szCs w:val="24"/>
        </w:rPr>
        <w:t xml:space="preserve"> с</w:t>
      </w:r>
      <w:r w:rsidRPr="000B7EF4">
        <w:rPr>
          <w:rFonts w:ascii="Times New Roman" w:hAnsi="Times New Roman" w:cs="Times New Roman"/>
          <w:sz w:val="24"/>
          <w:szCs w:val="24"/>
        </w:rPr>
        <w:t xml:space="preserve">оставят </w:t>
      </w:r>
      <w:r w:rsidR="00345B99" w:rsidRPr="000B7EF4">
        <w:rPr>
          <w:rFonts w:ascii="Times New Roman" w:hAnsi="Times New Roman" w:cs="Times New Roman"/>
          <w:sz w:val="24"/>
          <w:szCs w:val="24"/>
        </w:rPr>
        <w:t>–</w:t>
      </w:r>
      <w:r w:rsidRPr="000B7EF4">
        <w:rPr>
          <w:rFonts w:ascii="Times New Roman" w:hAnsi="Times New Roman" w:cs="Times New Roman"/>
          <w:sz w:val="24"/>
          <w:szCs w:val="24"/>
        </w:rPr>
        <w:t xml:space="preserve"> </w:t>
      </w:r>
      <w:r w:rsidR="000B7EF4" w:rsidRPr="000B7EF4">
        <w:rPr>
          <w:rFonts w:ascii="Times New Roman" w:hAnsi="Times New Roman" w:cs="Times New Roman"/>
          <w:sz w:val="24"/>
          <w:szCs w:val="24"/>
        </w:rPr>
        <w:t>8</w:t>
      </w:r>
      <w:r w:rsidRPr="000B7EF4">
        <w:rPr>
          <w:rFonts w:ascii="Times New Roman" w:hAnsi="Times New Roman" w:cs="Times New Roman"/>
          <w:sz w:val="24"/>
          <w:szCs w:val="24"/>
        </w:rPr>
        <w:t xml:space="preserve">% в </w:t>
      </w:r>
      <w:r w:rsidR="00D525D0" w:rsidRPr="000B7EF4">
        <w:rPr>
          <w:rFonts w:ascii="Times New Roman" w:hAnsi="Times New Roman" w:cs="Times New Roman"/>
          <w:sz w:val="24"/>
          <w:szCs w:val="24"/>
        </w:rPr>
        <w:t>2025</w:t>
      </w:r>
      <w:r w:rsidRPr="000B7EF4">
        <w:rPr>
          <w:rFonts w:ascii="Times New Roman" w:hAnsi="Times New Roman" w:cs="Times New Roman"/>
          <w:sz w:val="24"/>
          <w:szCs w:val="24"/>
        </w:rPr>
        <w:t xml:space="preserve"> году, </w:t>
      </w:r>
      <w:r w:rsidR="000B7EF4" w:rsidRPr="000B7EF4">
        <w:rPr>
          <w:rFonts w:ascii="Times New Roman" w:hAnsi="Times New Roman" w:cs="Times New Roman"/>
          <w:sz w:val="24"/>
          <w:szCs w:val="24"/>
        </w:rPr>
        <w:t>7</w:t>
      </w:r>
      <w:r w:rsidRPr="000B7EF4">
        <w:rPr>
          <w:rFonts w:ascii="Times New Roman" w:hAnsi="Times New Roman" w:cs="Times New Roman"/>
          <w:sz w:val="24"/>
          <w:szCs w:val="24"/>
        </w:rPr>
        <w:t xml:space="preserve">% в </w:t>
      </w:r>
      <w:r w:rsidR="00D525D0" w:rsidRPr="000B7EF4">
        <w:rPr>
          <w:rFonts w:ascii="Times New Roman" w:hAnsi="Times New Roman" w:cs="Times New Roman"/>
          <w:sz w:val="24"/>
          <w:szCs w:val="24"/>
        </w:rPr>
        <w:t>2026</w:t>
      </w:r>
      <w:r w:rsidRPr="000B7EF4">
        <w:rPr>
          <w:rFonts w:ascii="Times New Roman" w:hAnsi="Times New Roman" w:cs="Times New Roman"/>
          <w:sz w:val="24"/>
          <w:szCs w:val="24"/>
        </w:rPr>
        <w:t xml:space="preserve"> году, </w:t>
      </w:r>
      <w:r w:rsidR="000B7EF4" w:rsidRPr="000B7EF4">
        <w:rPr>
          <w:rFonts w:ascii="Times New Roman" w:hAnsi="Times New Roman" w:cs="Times New Roman"/>
          <w:sz w:val="24"/>
          <w:szCs w:val="24"/>
        </w:rPr>
        <w:t>6</w:t>
      </w:r>
      <w:r w:rsidRPr="000B7EF4">
        <w:rPr>
          <w:rFonts w:ascii="Times New Roman" w:hAnsi="Times New Roman" w:cs="Times New Roman"/>
          <w:sz w:val="24"/>
          <w:szCs w:val="24"/>
        </w:rPr>
        <w:t xml:space="preserve">% в </w:t>
      </w:r>
      <w:r w:rsidR="00D525D0" w:rsidRPr="000B7EF4">
        <w:rPr>
          <w:rFonts w:ascii="Times New Roman" w:hAnsi="Times New Roman" w:cs="Times New Roman"/>
          <w:sz w:val="24"/>
          <w:szCs w:val="24"/>
        </w:rPr>
        <w:t>2027</w:t>
      </w:r>
      <w:r w:rsidRPr="000B7EF4">
        <w:rPr>
          <w:rFonts w:ascii="Times New Roman" w:hAnsi="Times New Roman" w:cs="Times New Roman"/>
          <w:sz w:val="24"/>
          <w:szCs w:val="24"/>
        </w:rPr>
        <w:t xml:space="preserve"> году. Размер среднемесячной заработной платы возрастет до </w:t>
      </w:r>
      <w:r w:rsidR="000B7EF4" w:rsidRPr="000B7EF4">
        <w:rPr>
          <w:rFonts w:ascii="Times New Roman" w:hAnsi="Times New Roman" w:cs="Times New Roman"/>
          <w:sz w:val="24"/>
          <w:szCs w:val="24"/>
        </w:rPr>
        <w:t>57,3</w:t>
      </w:r>
      <w:r w:rsidR="005E1883" w:rsidRPr="000B7EF4">
        <w:rPr>
          <w:rFonts w:ascii="Times New Roman" w:hAnsi="Times New Roman" w:cs="Times New Roman"/>
          <w:sz w:val="24"/>
          <w:szCs w:val="24"/>
        </w:rPr>
        <w:t xml:space="preserve"> </w:t>
      </w:r>
      <w:r w:rsidRPr="000B7EF4">
        <w:rPr>
          <w:rFonts w:ascii="Times New Roman" w:hAnsi="Times New Roman" w:cs="Times New Roman"/>
          <w:sz w:val="24"/>
          <w:szCs w:val="24"/>
        </w:rPr>
        <w:t xml:space="preserve">тыс. рублей в </w:t>
      </w:r>
      <w:r w:rsidR="00D525D0" w:rsidRPr="000B7EF4">
        <w:rPr>
          <w:rFonts w:ascii="Times New Roman" w:hAnsi="Times New Roman" w:cs="Times New Roman"/>
          <w:sz w:val="24"/>
          <w:szCs w:val="24"/>
        </w:rPr>
        <w:t>2027</w:t>
      </w:r>
      <w:r w:rsidRPr="000B7EF4">
        <w:rPr>
          <w:rFonts w:ascii="Times New Roman" w:hAnsi="Times New Roman" w:cs="Times New Roman"/>
          <w:sz w:val="24"/>
          <w:szCs w:val="24"/>
        </w:rPr>
        <w:t xml:space="preserve"> году</w:t>
      </w:r>
      <w:r w:rsidR="000B7EF4" w:rsidRPr="000B7EF4">
        <w:rPr>
          <w:rFonts w:ascii="Times New Roman" w:hAnsi="Times New Roman" w:cs="Times New Roman"/>
          <w:sz w:val="24"/>
          <w:szCs w:val="24"/>
        </w:rPr>
        <w:t>.</w:t>
      </w:r>
    </w:p>
    <w:p w:rsidR="00AD652F" w:rsidRPr="000B7EF4" w:rsidRDefault="000E0414" w:rsidP="009C2A11">
      <w:pPr>
        <w:pStyle w:val="a5"/>
        <w:numPr>
          <w:ilvl w:val="0"/>
          <w:numId w:val="5"/>
        </w:numPr>
        <w:tabs>
          <w:tab w:val="left" w:pos="993"/>
        </w:tabs>
        <w:spacing w:after="0" w:line="240" w:lineRule="auto"/>
        <w:ind w:left="0" w:firstLine="709"/>
        <w:jc w:val="both"/>
        <w:rPr>
          <w:rFonts w:ascii="Times New Roman" w:hAnsi="Times New Roman" w:cs="Times New Roman"/>
          <w:sz w:val="24"/>
          <w:szCs w:val="24"/>
        </w:rPr>
      </w:pPr>
      <w:r w:rsidRPr="000B7EF4">
        <w:rPr>
          <w:rFonts w:ascii="Times New Roman" w:hAnsi="Times New Roman" w:cs="Times New Roman"/>
          <w:sz w:val="24"/>
          <w:szCs w:val="24"/>
        </w:rPr>
        <w:t>Н</w:t>
      </w:r>
      <w:r w:rsidR="00C354D7" w:rsidRPr="000B7EF4">
        <w:rPr>
          <w:rFonts w:ascii="Times New Roman" w:hAnsi="Times New Roman" w:cs="Times New Roman"/>
          <w:sz w:val="24"/>
          <w:szCs w:val="24"/>
        </w:rPr>
        <w:t xml:space="preserve">а прогнозируемый период </w:t>
      </w:r>
      <w:r w:rsidR="00D525D0" w:rsidRPr="000B7EF4">
        <w:rPr>
          <w:rFonts w:ascii="Times New Roman" w:hAnsi="Times New Roman" w:cs="Times New Roman"/>
          <w:sz w:val="24"/>
          <w:szCs w:val="24"/>
        </w:rPr>
        <w:t>2025</w:t>
      </w:r>
      <w:r w:rsidR="00574F6B" w:rsidRPr="000B7EF4">
        <w:rPr>
          <w:rFonts w:ascii="Times New Roman" w:hAnsi="Times New Roman" w:cs="Times New Roman"/>
          <w:sz w:val="24"/>
          <w:szCs w:val="24"/>
        </w:rPr>
        <w:t>-</w:t>
      </w:r>
      <w:r w:rsidR="00D525D0" w:rsidRPr="000B7EF4">
        <w:rPr>
          <w:rFonts w:ascii="Times New Roman" w:hAnsi="Times New Roman" w:cs="Times New Roman"/>
          <w:sz w:val="24"/>
          <w:szCs w:val="24"/>
        </w:rPr>
        <w:t>2027</w:t>
      </w:r>
      <w:r w:rsidR="00F423F5" w:rsidRPr="000B7EF4">
        <w:rPr>
          <w:rFonts w:ascii="Times New Roman" w:hAnsi="Times New Roman" w:cs="Times New Roman"/>
          <w:sz w:val="24"/>
          <w:szCs w:val="24"/>
        </w:rPr>
        <w:t xml:space="preserve"> годов ожидается увеличение численности работников, занятых на малых предприятиях</w:t>
      </w:r>
      <w:r w:rsidR="000B7EF4" w:rsidRPr="000B7EF4">
        <w:rPr>
          <w:rFonts w:ascii="Times New Roman" w:hAnsi="Times New Roman" w:cs="Times New Roman"/>
          <w:sz w:val="24"/>
          <w:szCs w:val="24"/>
        </w:rPr>
        <w:t xml:space="preserve"> ежегодно на 2,7%, будет расти </w:t>
      </w:r>
      <w:r w:rsidR="00F423F5" w:rsidRPr="000B7EF4">
        <w:rPr>
          <w:rFonts w:ascii="Times New Roman" w:hAnsi="Times New Roman" w:cs="Times New Roman"/>
          <w:sz w:val="24"/>
          <w:szCs w:val="24"/>
        </w:rPr>
        <w:t>объем оборота на малых предприятиях</w:t>
      </w:r>
      <w:r w:rsidR="000B7EF4" w:rsidRPr="000B7EF4">
        <w:rPr>
          <w:rFonts w:ascii="Times New Roman" w:hAnsi="Times New Roman" w:cs="Times New Roman"/>
          <w:sz w:val="24"/>
          <w:szCs w:val="24"/>
        </w:rPr>
        <w:t>, темпы роста составят 4,5-4,6 % в год.</w:t>
      </w:r>
    </w:p>
    <w:p w:rsidR="00316D87" w:rsidRPr="008F2A44" w:rsidRDefault="00316D87" w:rsidP="002655E2">
      <w:pPr>
        <w:spacing w:after="0" w:line="240" w:lineRule="auto"/>
        <w:ind w:firstLine="567"/>
        <w:jc w:val="center"/>
        <w:rPr>
          <w:rFonts w:ascii="Times New Roman" w:hAnsi="Times New Roman" w:cs="Times New Roman"/>
          <w:sz w:val="20"/>
          <w:szCs w:val="20"/>
          <w:u w:val="single"/>
        </w:rPr>
      </w:pPr>
    </w:p>
    <w:p w:rsidR="002655E2" w:rsidRPr="008F2A44" w:rsidRDefault="002655E2" w:rsidP="009C2A11">
      <w:pPr>
        <w:pStyle w:val="a5"/>
        <w:numPr>
          <w:ilvl w:val="1"/>
          <w:numId w:val="14"/>
        </w:numPr>
        <w:tabs>
          <w:tab w:val="left" w:pos="1418"/>
        </w:tabs>
        <w:spacing w:after="0" w:line="240" w:lineRule="auto"/>
        <w:ind w:left="0" w:firstLine="851"/>
        <w:jc w:val="both"/>
        <w:rPr>
          <w:rFonts w:ascii="Times New Roman" w:hAnsi="Times New Roman" w:cs="Times New Roman"/>
          <w:b/>
          <w:sz w:val="24"/>
          <w:szCs w:val="24"/>
        </w:rPr>
      </w:pPr>
      <w:r w:rsidRPr="008F2A44">
        <w:rPr>
          <w:rFonts w:ascii="Times New Roman" w:hAnsi="Times New Roman" w:cs="Times New Roman"/>
          <w:b/>
          <w:sz w:val="24"/>
          <w:szCs w:val="24"/>
        </w:rPr>
        <w:lastRenderedPageBreak/>
        <w:t xml:space="preserve">Анализ основных направлений бюджетной и налоговой политики МР «Медынский район»  на </w:t>
      </w:r>
      <w:r w:rsidR="00D525D0" w:rsidRPr="008F2A44">
        <w:rPr>
          <w:rFonts w:ascii="Times New Roman" w:hAnsi="Times New Roman" w:cs="Times New Roman"/>
          <w:b/>
          <w:sz w:val="24"/>
          <w:szCs w:val="24"/>
        </w:rPr>
        <w:t>2025</w:t>
      </w:r>
      <w:r w:rsidRPr="008F2A44">
        <w:rPr>
          <w:rFonts w:ascii="Times New Roman" w:hAnsi="Times New Roman" w:cs="Times New Roman"/>
          <w:b/>
          <w:sz w:val="24"/>
          <w:szCs w:val="24"/>
        </w:rPr>
        <w:t xml:space="preserve"> год и плановый период </w:t>
      </w:r>
      <w:r w:rsidR="00D525D0" w:rsidRPr="008F2A44">
        <w:rPr>
          <w:rFonts w:ascii="Times New Roman" w:hAnsi="Times New Roman" w:cs="Times New Roman"/>
          <w:b/>
          <w:sz w:val="24"/>
          <w:szCs w:val="24"/>
        </w:rPr>
        <w:t>2026</w:t>
      </w:r>
      <w:r w:rsidR="00966DBF" w:rsidRPr="008F2A44">
        <w:rPr>
          <w:rFonts w:ascii="Times New Roman" w:hAnsi="Times New Roman" w:cs="Times New Roman"/>
          <w:b/>
          <w:sz w:val="24"/>
          <w:szCs w:val="24"/>
        </w:rPr>
        <w:t xml:space="preserve"> и</w:t>
      </w:r>
      <w:r w:rsidR="00774000" w:rsidRPr="008F2A44">
        <w:rPr>
          <w:rFonts w:ascii="Times New Roman" w:hAnsi="Times New Roman" w:cs="Times New Roman"/>
          <w:b/>
          <w:sz w:val="24"/>
          <w:szCs w:val="24"/>
        </w:rPr>
        <w:t xml:space="preserve"> </w:t>
      </w:r>
      <w:r w:rsidR="00D525D0" w:rsidRPr="008F2A44">
        <w:rPr>
          <w:rFonts w:ascii="Times New Roman" w:hAnsi="Times New Roman" w:cs="Times New Roman"/>
          <w:b/>
          <w:sz w:val="24"/>
          <w:szCs w:val="24"/>
        </w:rPr>
        <w:t>2027</w:t>
      </w:r>
      <w:r w:rsidRPr="008F2A44">
        <w:rPr>
          <w:rFonts w:ascii="Times New Roman" w:hAnsi="Times New Roman" w:cs="Times New Roman"/>
          <w:b/>
          <w:sz w:val="24"/>
          <w:szCs w:val="24"/>
        </w:rPr>
        <w:t xml:space="preserve"> годов</w:t>
      </w:r>
    </w:p>
    <w:p w:rsidR="002655E2" w:rsidRPr="00D525D0" w:rsidRDefault="002655E2" w:rsidP="000C648D">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8F2A44">
        <w:rPr>
          <w:rFonts w:ascii="Times New Roman" w:eastAsia="Times New Roman" w:hAnsi="Times New Roman" w:cs="Times New Roman"/>
          <w:sz w:val="24"/>
          <w:szCs w:val="24"/>
          <w:lang w:eastAsia="ru-RU"/>
        </w:rPr>
        <w:t xml:space="preserve">Бюджетная и налоговая политика </w:t>
      </w:r>
      <w:r w:rsidR="00AB7F76" w:rsidRPr="008F2A44">
        <w:rPr>
          <w:rFonts w:ascii="Times New Roman" w:eastAsia="Times New Roman" w:hAnsi="Times New Roman" w:cs="Times New Roman"/>
          <w:sz w:val="24"/>
          <w:szCs w:val="24"/>
          <w:lang w:eastAsia="ru-RU"/>
        </w:rPr>
        <w:t>муниципального района</w:t>
      </w:r>
      <w:r w:rsidRPr="008F2A44">
        <w:rPr>
          <w:rFonts w:ascii="Times New Roman" w:eastAsia="Times New Roman" w:hAnsi="Times New Roman" w:cs="Times New Roman"/>
          <w:sz w:val="24"/>
          <w:szCs w:val="24"/>
          <w:lang w:eastAsia="ru-RU"/>
        </w:rPr>
        <w:t xml:space="preserve"> «Медынский район»</w:t>
      </w:r>
      <w:r w:rsidR="00AB7F76" w:rsidRPr="008F2A44">
        <w:rPr>
          <w:rFonts w:ascii="Times New Roman" w:eastAsia="Times New Roman" w:hAnsi="Times New Roman" w:cs="Times New Roman"/>
          <w:sz w:val="24"/>
          <w:szCs w:val="24"/>
          <w:lang w:eastAsia="ru-RU"/>
        </w:rPr>
        <w:t xml:space="preserve"> определяет основные задачи, учитываемые при составлении проекта бюджета муниципального района «Медынский район» на </w:t>
      </w:r>
      <w:r w:rsidR="00D525D0" w:rsidRPr="008F2A44">
        <w:rPr>
          <w:rFonts w:ascii="Times New Roman" w:eastAsia="Times New Roman" w:hAnsi="Times New Roman" w:cs="Times New Roman"/>
          <w:sz w:val="24"/>
          <w:szCs w:val="24"/>
          <w:lang w:eastAsia="ru-RU"/>
        </w:rPr>
        <w:t>2025</w:t>
      </w:r>
      <w:r w:rsidR="00AB7F76" w:rsidRPr="008F2A44">
        <w:rPr>
          <w:rFonts w:ascii="Times New Roman" w:eastAsia="Times New Roman" w:hAnsi="Times New Roman" w:cs="Times New Roman"/>
          <w:sz w:val="24"/>
          <w:szCs w:val="24"/>
          <w:lang w:eastAsia="ru-RU"/>
        </w:rPr>
        <w:t xml:space="preserve"> год и на плановый период </w:t>
      </w:r>
      <w:r w:rsidR="00D525D0" w:rsidRPr="008F2A44">
        <w:rPr>
          <w:rFonts w:ascii="Times New Roman" w:eastAsia="Times New Roman" w:hAnsi="Times New Roman" w:cs="Times New Roman"/>
          <w:sz w:val="24"/>
          <w:szCs w:val="24"/>
          <w:lang w:eastAsia="ru-RU"/>
        </w:rPr>
        <w:t>2026</w:t>
      </w:r>
      <w:r w:rsidR="00AB7F76" w:rsidRPr="008F2A44">
        <w:rPr>
          <w:rFonts w:ascii="Times New Roman" w:eastAsia="Times New Roman" w:hAnsi="Times New Roman" w:cs="Times New Roman"/>
          <w:sz w:val="24"/>
          <w:szCs w:val="24"/>
          <w:lang w:eastAsia="ru-RU"/>
        </w:rPr>
        <w:t xml:space="preserve"> и </w:t>
      </w:r>
      <w:r w:rsidR="00D525D0" w:rsidRPr="008F2A44">
        <w:rPr>
          <w:rFonts w:ascii="Times New Roman" w:eastAsia="Times New Roman" w:hAnsi="Times New Roman" w:cs="Times New Roman"/>
          <w:sz w:val="24"/>
          <w:szCs w:val="24"/>
          <w:lang w:eastAsia="ru-RU"/>
        </w:rPr>
        <w:t>2027</w:t>
      </w:r>
      <w:r w:rsidR="00AB7F76" w:rsidRPr="008F2A44">
        <w:rPr>
          <w:rFonts w:ascii="Times New Roman" w:eastAsia="Times New Roman" w:hAnsi="Times New Roman" w:cs="Times New Roman"/>
          <w:sz w:val="24"/>
          <w:szCs w:val="24"/>
          <w:lang w:eastAsia="ru-RU"/>
        </w:rPr>
        <w:t xml:space="preserve"> годов, и направлена на </w:t>
      </w:r>
      <w:r w:rsidR="00BD5DD2" w:rsidRPr="008F2A44">
        <w:rPr>
          <w:rFonts w:ascii="Times New Roman" w:eastAsia="Times New Roman" w:hAnsi="Times New Roman" w:cs="Times New Roman"/>
          <w:sz w:val="24"/>
          <w:szCs w:val="24"/>
          <w:lang w:eastAsia="ru-RU"/>
        </w:rPr>
        <w:t xml:space="preserve">достижение </w:t>
      </w:r>
      <w:r w:rsidR="00AB7F76" w:rsidRPr="008F2A44">
        <w:rPr>
          <w:rFonts w:ascii="Times New Roman" w:eastAsia="Times New Roman" w:hAnsi="Times New Roman" w:cs="Times New Roman"/>
          <w:sz w:val="24"/>
          <w:szCs w:val="24"/>
          <w:lang w:eastAsia="ru-RU"/>
        </w:rPr>
        <w:t xml:space="preserve">национальных целей развития, определенных в Указах Президента Российской Федерации </w:t>
      </w:r>
      <w:r w:rsidRPr="008F2A44">
        <w:rPr>
          <w:rFonts w:ascii="Times New Roman" w:eastAsia="Times New Roman" w:hAnsi="Times New Roman" w:cs="Times New Roman"/>
          <w:sz w:val="24"/>
          <w:szCs w:val="24"/>
          <w:lang w:eastAsia="ru-RU"/>
        </w:rPr>
        <w:t xml:space="preserve"> </w:t>
      </w:r>
      <w:r w:rsidR="00AB7F76" w:rsidRPr="008F2A44">
        <w:rPr>
          <w:rFonts w:ascii="Times New Roman" w:eastAsia="Times New Roman" w:hAnsi="Times New Roman" w:cs="Times New Roman"/>
          <w:sz w:val="24"/>
          <w:szCs w:val="24"/>
          <w:lang w:eastAsia="ru-RU"/>
        </w:rPr>
        <w:t>от 07.05.20</w:t>
      </w:r>
      <w:r w:rsidR="008F2A44" w:rsidRPr="008F2A44">
        <w:rPr>
          <w:rFonts w:ascii="Times New Roman" w:eastAsia="Times New Roman" w:hAnsi="Times New Roman" w:cs="Times New Roman"/>
          <w:sz w:val="24"/>
          <w:szCs w:val="24"/>
          <w:lang w:eastAsia="ru-RU"/>
        </w:rPr>
        <w:t>24 №309</w:t>
      </w:r>
      <w:r w:rsidR="00AB7F76" w:rsidRPr="008F2A44">
        <w:rPr>
          <w:rFonts w:ascii="Times New Roman" w:eastAsia="Times New Roman" w:hAnsi="Times New Roman" w:cs="Times New Roman"/>
          <w:sz w:val="24"/>
          <w:szCs w:val="24"/>
          <w:lang w:eastAsia="ru-RU"/>
        </w:rPr>
        <w:t xml:space="preserve"> «О национальных целях</w:t>
      </w:r>
      <w:r w:rsidR="008F2A44" w:rsidRPr="008F2A44">
        <w:rPr>
          <w:rFonts w:ascii="Times New Roman" w:eastAsia="Times New Roman" w:hAnsi="Times New Roman" w:cs="Times New Roman"/>
          <w:sz w:val="24"/>
          <w:szCs w:val="24"/>
          <w:lang w:eastAsia="ru-RU"/>
        </w:rPr>
        <w:t xml:space="preserve"> развития Российской Федерации</w:t>
      </w:r>
      <w:r w:rsidR="00AB7F76" w:rsidRPr="008F2A44">
        <w:rPr>
          <w:rFonts w:ascii="Times New Roman" w:eastAsia="Times New Roman" w:hAnsi="Times New Roman" w:cs="Times New Roman"/>
          <w:sz w:val="24"/>
          <w:szCs w:val="24"/>
          <w:lang w:eastAsia="ru-RU"/>
        </w:rPr>
        <w:t xml:space="preserve"> на период до </w:t>
      </w:r>
      <w:r w:rsidR="00D525D0" w:rsidRPr="008F2A44">
        <w:rPr>
          <w:rFonts w:ascii="Times New Roman" w:eastAsia="Times New Roman" w:hAnsi="Times New Roman" w:cs="Times New Roman"/>
          <w:sz w:val="24"/>
          <w:szCs w:val="24"/>
          <w:lang w:eastAsia="ru-RU"/>
        </w:rPr>
        <w:t>20</w:t>
      </w:r>
      <w:r w:rsidR="008F2A44" w:rsidRPr="008F2A44">
        <w:rPr>
          <w:rFonts w:ascii="Times New Roman" w:eastAsia="Times New Roman" w:hAnsi="Times New Roman" w:cs="Times New Roman"/>
          <w:sz w:val="24"/>
          <w:szCs w:val="24"/>
          <w:lang w:eastAsia="ru-RU"/>
        </w:rPr>
        <w:t>30</w:t>
      </w:r>
      <w:r w:rsidR="00AB7F76" w:rsidRPr="008F2A44">
        <w:rPr>
          <w:rFonts w:ascii="Times New Roman" w:eastAsia="Times New Roman" w:hAnsi="Times New Roman" w:cs="Times New Roman"/>
          <w:sz w:val="24"/>
          <w:szCs w:val="24"/>
          <w:lang w:eastAsia="ru-RU"/>
        </w:rPr>
        <w:t xml:space="preserve"> года</w:t>
      </w:r>
      <w:r w:rsidR="008F2A44" w:rsidRPr="008F2A44">
        <w:rPr>
          <w:rFonts w:ascii="Times New Roman" w:eastAsia="Times New Roman" w:hAnsi="Times New Roman" w:cs="Times New Roman"/>
          <w:sz w:val="24"/>
          <w:szCs w:val="24"/>
          <w:lang w:eastAsia="ru-RU"/>
        </w:rPr>
        <w:t xml:space="preserve"> и на</w:t>
      </w:r>
      <w:proofErr w:type="gramEnd"/>
      <w:r w:rsidR="008F2A44" w:rsidRPr="008F2A44">
        <w:rPr>
          <w:rFonts w:ascii="Times New Roman" w:eastAsia="Times New Roman" w:hAnsi="Times New Roman" w:cs="Times New Roman"/>
          <w:sz w:val="24"/>
          <w:szCs w:val="24"/>
          <w:lang w:eastAsia="ru-RU"/>
        </w:rPr>
        <w:t xml:space="preserve"> перспективу до 2036 года»</w:t>
      </w:r>
      <w:r w:rsidR="00AB7F76" w:rsidRPr="008F2A44">
        <w:rPr>
          <w:rFonts w:ascii="Times New Roman" w:eastAsia="Times New Roman" w:hAnsi="Times New Roman" w:cs="Times New Roman"/>
          <w:sz w:val="24"/>
          <w:szCs w:val="24"/>
          <w:lang w:eastAsia="ru-RU"/>
        </w:rPr>
        <w:t xml:space="preserve">, </w:t>
      </w:r>
      <w:proofErr w:type="gramStart"/>
      <w:r w:rsidR="00AB7F76" w:rsidRPr="008F2A44">
        <w:rPr>
          <w:rFonts w:ascii="Times New Roman" w:eastAsia="Times New Roman" w:hAnsi="Times New Roman" w:cs="Times New Roman"/>
          <w:sz w:val="24"/>
          <w:szCs w:val="24"/>
          <w:lang w:eastAsia="ru-RU"/>
        </w:rPr>
        <w:t>Послании</w:t>
      </w:r>
      <w:proofErr w:type="gramEnd"/>
      <w:r w:rsidR="00AB7F76" w:rsidRPr="008F2A44">
        <w:rPr>
          <w:rFonts w:ascii="Times New Roman" w:eastAsia="Times New Roman" w:hAnsi="Times New Roman" w:cs="Times New Roman"/>
          <w:sz w:val="24"/>
          <w:szCs w:val="24"/>
          <w:lang w:eastAsia="ru-RU"/>
        </w:rPr>
        <w:t xml:space="preserve"> Президента Российской Федерации Федеральному Собранию Российской Федерации от 2</w:t>
      </w:r>
      <w:r w:rsidR="008F2A44" w:rsidRPr="008F2A44">
        <w:rPr>
          <w:rFonts w:ascii="Times New Roman" w:eastAsia="Times New Roman" w:hAnsi="Times New Roman" w:cs="Times New Roman"/>
          <w:sz w:val="24"/>
          <w:szCs w:val="24"/>
          <w:lang w:eastAsia="ru-RU"/>
        </w:rPr>
        <w:t>9</w:t>
      </w:r>
      <w:r w:rsidR="00AB7F76" w:rsidRPr="008F2A44">
        <w:rPr>
          <w:rFonts w:ascii="Times New Roman" w:eastAsia="Times New Roman" w:hAnsi="Times New Roman" w:cs="Times New Roman"/>
          <w:sz w:val="24"/>
          <w:szCs w:val="24"/>
          <w:lang w:eastAsia="ru-RU"/>
        </w:rPr>
        <w:t xml:space="preserve"> </w:t>
      </w:r>
      <w:r w:rsidR="00BD5DD2" w:rsidRPr="008F2A44">
        <w:rPr>
          <w:rFonts w:ascii="Times New Roman" w:eastAsia="Times New Roman" w:hAnsi="Times New Roman" w:cs="Times New Roman"/>
          <w:sz w:val="24"/>
          <w:szCs w:val="24"/>
          <w:lang w:eastAsia="ru-RU"/>
        </w:rPr>
        <w:t>февраля</w:t>
      </w:r>
      <w:r w:rsidR="00AB7F76" w:rsidRPr="008F2A44">
        <w:rPr>
          <w:rFonts w:ascii="Times New Roman" w:eastAsia="Times New Roman" w:hAnsi="Times New Roman" w:cs="Times New Roman"/>
          <w:sz w:val="24"/>
          <w:szCs w:val="24"/>
          <w:lang w:eastAsia="ru-RU"/>
        </w:rPr>
        <w:t xml:space="preserve"> </w:t>
      </w:r>
      <w:r w:rsidR="00D525D0" w:rsidRPr="008F2A44">
        <w:rPr>
          <w:rFonts w:ascii="Times New Roman" w:eastAsia="Times New Roman" w:hAnsi="Times New Roman" w:cs="Times New Roman"/>
          <w:sz w:val="24"/>
          <w:szCs w:val="24"/>
          <w:lang w:eastAsia="ru-RU"/>
        </w:rPr>
        <w:t>2024</w:t>
      </w:r>
      <w:r w:rsidR="00AB7F76" w:rsidRPr="008F2A44">
        <w:rPr>
          <w:rFonts w:ascii="Times New Roman" w:eastAsia="Times New Roman" w:hAnsi="Times New Roman" w:cs="Times New Roman"/>
          <w:sz w:val="24"/>
          <w:szCs w:val="24"/>
          <w:lang w:eastAsia="ru-RU"/>
        </w:rPr>
        <w:t xml:space="preserve"> года.</w:t>
      </w:r>
    </w:p>
    <w:p w:rsidR="002655E2" w:rsidRPr="00F069CC" w:rsidRDefault="002655E2" w:rsidP="000C64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F2A44">
        <w:rPr>
          <w:rFonts w:ascii="Times New Roman" w:eastAsia="Times New Roman" w:hAnsi="Times New Roman" w:cs="Times New Roman"/>
          <w:sz w:val="24"/>
          <w:szCs w:val="24"/>
          <w:lang w:eastAsia="ru-RU"/>
        </w:rPr>
        <w:t xml:space="preserve">В </w:t>
      </w:r>
      <w:r w:rsidR="00774000" w:rsidRPr="008F2A44">
        <w:rPr>
          <w:rFonts w:ascii="Times New Roman" w:eastAsia="Times New Roman" w:hAnsi="Times New Roman" w:cs="Times New Roman"/>
          <w:sz w:val="24"/>
          <w:szCs w:val="24"/>
          <w:lang w:eastAsia="ru-RU"/>
        </w:rPr>
        <w:t>информации</w:t>
      </w:r>
      <w:r w:rsidRPr="008F2A44">
        <w:rPr>
          <w:rFonts w:ascii="Times New Roman" w:eastAsia="Times New Roman" w:hAnsi="Times New Roman" w:cs="Times New Roman"/>
          <w:sz w:val="24"/>
          <w:szCs w:val="24"/>
          <w:lang w:eastAsia="ru-RU"/>
        </w:rPr>
        <w:t xml:space="preserve"> «Основные направления бюджетной и налоговой политики муниципального района "Медынский район» на </w:t>
      </w:r>
      <w:r w:rsidR="00D525D0" w:rsidRPr="008F2A44">
        <w:rPr>
          <w:rFonts w:ascii="Times New Roman" w:eastAsia="Times New Roman" w:hAnsi="Times New Roman" w:cs="Times New Roman"/>
          <w:sz w:val="24"/>
          <w:szCs w:val="24"/>
          <w:lang w:eastAsia="ru-RU"/>
        </w:rPr>
        <w:t>2025</w:t>
      </w:r>
      <w:r w:rsidRPr="008F2A44">
        <w:rPr>
          <w:rFonts w:ascii="Times New Roman" w:eastAsia="Times New Roman" w:hAnsi="Times New Roman" w:cs="Times New Roman"/>
          <w:sz w:val="24"/>
          <w:szCs w:val="24"/>
          <w:lang w:eastAsia="ru-RU"/>
        </w:rPr>
        <w:t xml:space="preserve"> год и </w:t>
      </w:r>
      <w:r w:rsidR="00BD5DD2" w:rsidRPr="008F2A44">
        <w:rPr>
          <w:rFonts w:ascii="Times New Roman" w:eastAsia="Times New Roman" w:hAnsi="Times New Roman" w:cs="Times New Roman"/>
          <w:sz w:val="24"/>
          <w:szCs w:val="24"/>
          <w:lang w:eastAsia="ru-RU"/>
        </w:rPr>
        <w:t xml:space="preserve">на </w:t>
      </w:r>
      <w:r w:rsidRPr="008F2A44">
        <w:rPr>
          <w:rFonts w:ascii="Times New Roman" w:eastAsia="Times New Roman" w:hAnsi="Times New Roman" w:cs="Times New Roman"/>
          <w:sz w:val="24"/>
          <w:szCs w:val="24"/>
          <w:lang w:eastAsia="ru-RU"/>
        </w:rPr>
        <w:t xml:space="preserve">плановый период </w:t>
      </w:r>
      <w:r w:rsidR="00D525D0" w:rsidRPr="008F2A44">
        <w:rPr>
          <w:rFonts w:ascii="Times New Roman" w:eastAsia="Times New Roman" w:hAnsi="Times New Roman" w:cs="Times New Roman"/>
          <w:sz w:val="24"/>
          <w:szCs w:val="24"/>
          <w:lang w:eastAsia="ru-RU"/>
        </w:rPr>
        <w:t>2026</w:t>
      </w:r>
      <w:r w:rsidRPr="008F2A44">
        <w:rPr>
          <w:rFonts w:ascii="Times New Roman" w:eastAsia="Times New Roman" w:hAnsi="Times New Roman" w:cs="Times New Roman"/>
          <w:sz w:val="24"/>
          <w:szCs w:val="24"/>
          <w:lang w:eastAsia="ru-RU"/>
        </w:rPr>
        <w:t xml:space="preserve"> и </w:t>
      </w:r>
      <w:r w:rsidR="00D525D0" w:rsidRPr="008F2A44">
        <w:rPr>
          <w:rFonts w:ascii="Times New Roman" w:eastAsia="Times New Roman" w:hAnsi="Times New Roman" w:cs="Times New Roman"/>
          <w:sz w:val="24"/>
          <w:szCs w:val="24"/>
          <w:lang w:eastAsia="ru-RU"/>
        </w:rPr>
        <w:t>2027</w:t>
      </w:r>
      <w:r w:rsidRPr="008F2A44">
        <w:rPr>
          <w:rFonts w:ascii="Times New Roman" w:eastAsia="Times New Roman" w:hAnsi="Times New Roman" w:cs="Times New Roman"/>
          <w:sz w:val="24"/>
          <w:szCs w:val="24"/>
          <w:lang w:eastAsia="ru-RU"/>
        </w:rPr>
        <w:t xml:space="preserve"> годов</w:t>
      </w:r>
      <w:r w:rsidR="00CC031D" w:rsidRPr="008F2A44">
        <w:rPr>
          <w:rFonts w:ascii="Times New Roman" w:eastAsia="Times New Roman" w:hAnsi="Times New Roman" w:cs="Times New Roman"/>
          <w:sz w:val="24"/>
          <w:szCs w:val="24"/>
          <w:lang w:eastAsia="ru-RU"/>
        </w:rPr>
        <w:t>»</w:t>
      </w:r>
      <w:r w:rsidR="00C113F1" w:rsidRPr="008F2A44">
        <w:rPr>
          <w:rFonts w:ascii="Times New Roman" w:eastAsia="Times New Roman" w:hAnsi="Times New Roman" w:cs="Times New Roman"/>
          <w:sz w:val="24"/>
          <w:szCs w:val="24"/>
          <w:lang w:eastAsia="ru-RU"/>
        </w:rPr>
        <w:t xml:space="preserve"> (далее по тексту – Основные направления)</w:t>
      </w:r>
      <w:r w:rsidRPr="008F2A44">
        <w:rPr>
          <w:rFonts w:ascii="Times New Roman" w:eastAsia="Times New Roman" w:hAnsi="Times New Roman" w:cs="Times New Roman"/>
          <w:sz w:val="24"/>
          <w:szCs w:val="24"/>
          <w:lang w:eastAsia="ru-RU"/>
        </w:rPr>
        <w:t xml:space="preserve"> приведены основные задачи бюджетной и налоговой политики на </w:t>
      </w:r>
      <w:r w:rsidR="00D525D0" w:rsidRPr="008F2A44">
        <w:rPr>
          <w:rFonts w:ascii="Times New Roman" w:eastAsia="Times New Roman" w:hAnsi="Times New Roman" w:cs="Times New Roman"/>
          <w:sz w:val="24"/>
          <w:szCs w:val="24"/>
          <w:lang w:eastAsia="ru-RU"/>
        </w:rPr>
        <w:t>2025</w:t>
      </w:r>
      <w:r w:rsidR="00405FBD" w:rsidRPr="008F2A44">
        <w:rPr>
          <w:rFonts w:ascii="Times New Roman" w:eastAsia="Times New Roman" w:hAnsi="Times New Roman" w:cs="Times New Roman"/>
          <w:sz w:val="24"/>
          <w:szCs w:val="24"/>
          <w:lang w:eastAsia="ru-RU"/>
        </w:rPr>
        <w:t xml:space="preserve"> год и </w:t>
      </w:r>
      <w:r w:rsidR="00BD5DD2" w:rsidRPr="008F2A44">
        <w:rPr>
          <w:rFonts w:ascii="Times New Roman" w:eastAsia="Times New Roman" w:hAnsi="Times New Roman" w:cs="Times New Roman"/>
          <w:sz w:val="24"/>
          <w:szCs w:val="24"/>
          <w:lang w:eastAsia="ru-RU"/>
        </w:rPr>
        <w:t xml:space="preserve">на </w:t>
      </w:r>
      <w:r w:rsidR="00405FBD" w:rsidRPr="008F2A44">
        <w:rPr>
          <w:rFonts w:ascii="Times New Roman" w:eastAsia="Times New Roman" w:hAnsi="Times New Roman" w:cs="Times New Roman"/>
          <w:sz w:val="24"/>
          <w:szCs w:val="24"/>
          <w:lang w:eastAsia="ru-RU"/>
        </w:rPr>
        <w:t xml:space="preserve">плановый период </w:t>
      </w:r>
      <w:r w:rsidR="00D525D0" w:rsidRPr="008F2A44">
        <w:rPr>
          <w:rFonts w:ascii="Times New Roman" w:eastAsia="Times New Roman" w:hAnsi="Times New Roman" w:cs="Times New Roman"/>
          <w:sz w:val="24"/>
          <w:szCs w:val="24"/>
          <w:lang w:eastAsia="ru-RU"/>
        </w:rPr>
        <w:t>2026</w:t>
      </w:r>
      <w:r w:rsidR="00F36915" w:rsidRPr="008F2A44">
        <w:rPr>
          <w:rFonts w:ascii="Times New Roman" w:eastAsia="Times New Roman" w:hAnsi="Times New Roman" w:cs="Times New Roman"/>
          <w:sz w:val="24"/>
          <w:szCs w:val="24"/>
          <w:lang w:eastAsia="ru-RU"/>
        </w:rPr>
        <w:t xml:space="preserve"> и </w:t>
      </w:r>
      <w:r w:rsidR="00D525D0" w:rsidRPr="008F2A44">
        <w:rPr>
          <w:rFonts w:ascii="Times New Roman" w:eastAsia="Times New Roman" w:hAnsi="Times New Roman" w:cs="Times New Roman"/>
          <w:sz w:val="24"/>
          <w:szCs w:val="24"/>
          <w:lang w:eastAsia="ru-RU"/>
        </w:rPr>
        <w:t>2027</w:t>
      </w:r>
      <w:r w:rsidRPr="008F2A44">
        <w:rPr>
          <w:rFonts w:ascii="Times New Roman" w:eastAsia="Times New Roman" w:hAnsi="Times New Roman" w:cs="Times New Roman"/>
          <w:sz w:val="24"/>
          <w:szCs w:val="24"/>
          <w:lang w:eastAsia="ru-RU"/>
        </w:rPr>
        <w:t xml:space="preserve"> годов, отражающие мероприятия, направленные на</w:t>
      </w:r>
      <w:r w:rsidR="00C133E9" w:rsidRPr="008F2A44">
        <w:rPr>
          <w:rFonts w:ascii="Times New Roman" w:eastAsia="Times New Roman" w:hAnsi="Times New Roman" w:cs="Times New Roman"/>
          <w:sz w:val="24"/>
          <w:szCs w:val="24"/>
          <w:lang w:eastAsia="ru-RU"/>
        </w:rPr>
        <w:t>:</w:t>
      </w:r>
      <w:r w:rsidRPr="008F2A44">
        <w:rPr>
          <w:rFonts w:ascii="Times New Roman" w:eastAsia="Times New Roman" w:hAnsi="Times New Roman" w:cs="Times New Roman"/>
          <w:sz w:val="24"/>
          <w:szCs w:val="24"/>
          <w:lang w:eastAsia="ru-RU"/>
        </w:rPr>
        <w:t xml:space="preserve"> </w:t>
      </w:r>
      <w:r w:rsidR="00BD5DD2" w:rsidRPr="008F2A44">
        <w:rPr>
          <w:rFonts w:ascii="Times New Roman" w:eastAsia="Times New Roman" w:hAnsi="Times New Roman" w:cs="Times New Roman"/>
          <w:sz w:val="24"/>
          <w:szCs w:val="24"/>
          <w:lang w:eastAsia="ru-RU"/>
        </w:rPr>
        <w:t xml:space="preserve">обеспечение долгосрочной устойчивости бюджетной системы Медынского района и </w:t>
      </w:r>
      <w:r w:rsidR="00F343B3" w:rsidRPr="008F2A44">
        <w:rPr>
          <w:rFonts w:ascii="Times New Roman" w:eastAsia="Times New Roman" w:hAnsi="Times New Roman" w:cs="Times New Roman"/>
          <w:sz w:val="24"/>
          <w:szCs w:val="24"/>
          <w:lang w:eastAsia="ru-RU"/>
        </w:rPr>
        <w:t xml:space="preserve">сбалансированности </w:t>
      </w:r>
      <w:r w:rsidR="00BD5DD2" w:rsidRPr="008F2A44">
        <w:rPr>
          <w:rFonts w:ascii="Times New Roman" w:eastAsia="Times New Roman" w:hAnsi="Times New Roman" w:cs="Times New Roman"/>
          <w:sz w:val="24"/>
          <w:szCs w:val="24"/>
          <w:lang w:eastAsia="ru-RU"/>
        </w:rPr>
        <w:t>бюджета</w:t>
      </w:r>
      <w:proofErr w:type="gramEnd"/>
      <w:r w:rsidR="00B14AC7" w:rsidRPr="008F2A44">
        <w:rPr>
          <w:rFonts w:ascii="Times New Roman" w:eastAsia="Times New Roman" w:hAnsi="Times New Roman" w:cs="Times New Roman"/>
          <w:sz w:val="24"/>
          <w:szCs w:val="24"/>
          <w:lang w:eastAsia="ru-RU"/>
        </w:rPr>
        <w:t xml:space="preserve"> </w:t>
      </w:r>
      <w:proofErr w:type="gramStart"/>
      <w:r w:rsidR="00B14AC7" w:rsidRPr="008F2A44">
        <w:rPr>
          <w:rFonts w:ascii="Times New Roman" w:eastAsia="Times New Roman" w:hAnsi="Times New Roman" w:cs="Times New Roman"/>
          <w:sz w:val="24"/>
          <w:szCs w:val="24"/>
          <w:lang w:eastAsia="ru-RU"/>
        </w:rPr>
        <w:t xml:space="preserve">муниципального района «Медынский район» </w:t>
      </w:r>
      <w:r w:rsidR="00BD5DD2" w:rsidRPr="008F2A44">
        <w:rPr>
          <w:rFonts w:ascii="Times New Roman" w:eastAsia="Times New Roman" w:hAnsi="Times New Roman" w:cs="Times New Roman"/>
          <w:sz w:val="24"/>
          <w:szCs w:val="24"/>
          <w:lang w:eastAsia="ru-RU"/>
        </w:rPr>
        <w:t>и бюджетов поселений</w:t>
      </w:r>
      <w:r w:rsidR="00B14AC7" w:rsidRPr="008F2A44">
        <w:rPr>
          <w:rFonts w:ascii="Times New Roman" w:eastAsia="Times New Roman" w:hAnsi="Times New Roman" w:cs="Times New Roman"/>
          <w:sz w:val="24"/>
          <w:szCs w:val="24"/>
          <w:lang w:eastAsia="ru-RU"/>
        </w:rPr>
        <w:t xml:space="preserve">; </w:t>
      </w:r>
      <w:r w:rsidR="00F343B3" w:rsidRPr="008F2A44">
        <w:rPr>
          <w:rFonts w:ascii="Times New Roman" w:eastAsia="Times New Roman" w:hAnsi="Times New Roman" w:cs="Times New Roman"/>
          <w:sz w:val="24"/>
          <w:szCs w:val="24"/>
          <w:lang w:eastAsia="ru-RU"/>
        </w:rPr>
        <w:t xml:space="preserve">укрепление доходной базы консолидированного бюджета муниципального района </w:t>
      </w:r>
      <w:r w:rsidR="008F2A44">
        <w:rPr>
          <w:rFonts w:ascii="Times New Roman" w:eastAsia="Times New Roman" w:hAnsi="Times New Roman" w:cs="Times New Roman"/>
          <w:sz w:val="24"/>
          <w:szCs w:val="24"/>
          <w:lang w:eastAsia="ru-RU"/>
        </w:rPr>
        <w:t>вследствие наращивания стабильных доходных источников и мобилизации в бюджет имеющихся резервов на основе эконом</w:t>
      </w:r>
      <w:r w:rsidR="008F2A44" w:rsidRPr="00F069CC">
        <w:rPr>
          <w:rFonts w:ascii="Times New Roman" w:eastAsia="Times New Roman" w:hAnsi="Times New Roman" w:cs="Times New Roman"/>
          <w:sz w:val="24"/>
          <w:szCs w:val="24"/>
          <w:lang w:eastAsia="ru-RU"/>
        </w:rPr>
        <w:t>ического роста, а не за счет повышения</w:t>
      </w:r>
      <w:r w:rsidR="00F069CC" w:rsidRPr="00F069CC">
        <w:rPr>
          <w:rFonts w:ascii="Times New Roman" w:eastAsia="Times New Roman" w:hAnsi="Times New Roman" w:cs="Times New Roman"/>
          <w:sz w:val="24"/>
          <w:szCs w:val="24"/>
          <w:lang w:eastAsia="ru-RU"/>
        </w:rPr>
        <w:t xml:space="preserve"> налоговой нагрузки на плательщиков;</w:t>
      </w:r>
      <w:r w:rsidR="00F343B3" w:rsidRPr="00F069CC">
        <w:rPr>
          <w:rFonts w:ascii="Times New Roman" w:eastAsia="Times New Roman" w:hAnsi="Times New Roman" w:cs="Times New Roman"/>
          <w:sz w:val="24"/>
          <w:szCs w:val="24"/>
          <w:lang w:eastAsia="ru-RU"/>
        </w:rPr>
        <w:t xml:space="preserve"> </w:t>
      </w:r>
      <w:r w:rsidR="00B14AC7" w:rsidRPr="00F069CC">
        <w:rPr>
          <w:rFonts w:ascii="Times New Roman" w:eastAsia="Times New Roman" w:hAnsi="Times New Roman" w:cs="Times New Roman"/>
          <w:sz w:val="24"/>
          <w:szCs w:val="24"/>
          <w:lang w:eastAsia="ru-RU"/>
        </w:rPr>
        <w:t xml:space="preserve">поддержка наиболее пострадавших отраслей экономики вследствие введения иностранными государствами </w:t>
      </w:r>
      <w:proofErr w:type="spellStart"/>
      <w:r w:rsidR="00B14AC7" w:rsidRPr="00F069CC">
        <w:rPr>
          <w:rFonts w:ascii="Times New Roman" w:eastAsia="Times New Roman" w:hAnsi="Times New Roman" w:cs="Times New Roman"/>
          <w:sz w:val="24"/>
          <w:szCs w:val="24"/>
          <w:lang w:eastAsia="ru-RU"/>
        </w:rPr>
        <w:t>санкционных</w:t>
      </w:r>
      <w:proofErr w:type="spellEnd"/>
      <w:r w:rsidR="00B14AC7" w:rsidRPr="00F069CC">
        <w:rPr>
          <w:rFonts w:ascii="Times New Roman" w:eastAsia="Times New Roman" w:hAnsi="Times New Roman" w:cs="Times New Roman"/>
          <w:sz w:val="24"/>
          <w:szCs w:val="24"/>
          <w:lang w:eastAsia="ru-RU"/>
        </w:rPr>
        <w:t xml:space="preserve"> мер, которая позволит нивелировать негативные последствия принимаемых ограничительных мер;</w:t>
      </w:r>
      <w:proofErr w:type="gramEnd"/>
      <w:r w:rsidR="00B14AC7" w:rsidRPr="00F069CC">
        <w:rPr>
          <w:rFonts w:ascii="Times New Roman" w:eastAsia="Times New Roman" w:hAnsi="Times New Roman" w:cs="Times New Roman"/>
          <w:sz w:val="24"/>
          <w:szCs w:val="24"/>
          <w:lang w:eastAsia="ru-RU"/>
        </w:rPr>
        <w:t xml:space="preserve">  </w:t>
      </w:r>
      <w:proofErr w:type="gramStart"/>
      <w:r w:rsidR="00B14AC7" w:rsidRPr="00F069CC">
        <w:rPr>
          <w:rFonts w:ascii="Times New Roman" w:eastAsia="Times New Roman" w:hAnsi="Times New Roman" w:cs="Times New Roman"/>
          <w:sz w:val="24"/>
          <w:szCs w:val="24"/>
          <w:lang w:eastAsia="ru-RU"/>
        </w:rPr>
        <w:t>б</w:t>
      </w:r>
      <w:r w:rsidR="00F343B3" w:rsidRPr="00F069CC">
        <w:rPr>
          <w:rFonts w:ascii="Times New Roman" w:eastAsia="Times New Roman" w:hAnsi="Times New Roman" w:cs="Times New Roman"/>
          <w:sz w:val="24"/>
          <w:szCs w:val="24"/>
          <w:lang w:eastAsia="ru-RU"/>
        </w:rPr>
        <w:t>езусловное исполнение всех социально значимых обязательств государства</w:t>
      </w:r>
      <w:r w:rsidR="00F069CC">
        <w:rPr>
          <w:rFonts w:ascii="Times New Roman" w:eastAsia="Times New Roman" w:hAnsi="Times New Roman" w:cs="Times New Roman"/>
          <w:sz w:val="24"/>
          <w:szCs w:val="24"/>
          <w:lang w:eastAsia="ru-RU"/>
        </w:rPr>
        <w:t xml:space="preserve"> и стратегическая </w:t>
      </w:r>
      <w:proofErr w:type="spellStart"/>
      <w:r w:rsidR="00F069CC">
        <w:rPr>
          <w:rFonts w:ascii="Times New Roman" w:eastAsia="Times New Roman" w:hAnsi="Times New Roman" w:cs="Times New Roman"/>
          <w:sz w:val="24"/>
          <w:szCs w:val="24"/>
          <w:lang w:eastAsia="ru-RU"/>
        </w:rPr>
        <w:t>приоритизация</w:t>
      </w:r>
      <w:proofErr w:type="spellEnd"/>
      <w:r w:rsidR="00F069CC">
        <w:rPr>
          <w:rFonts w:ascii="Times New Roman" w:eastAsia="Times New Roman" w:hAnsi="Times New Roman" w:cs="Times New Roman"/>
          <w:sz w:val="24"/>
          <w:szCs w:val="24"/>
          <w:lang w:eastAsia="ru-RU"/>
        </w:rPr>
        <w:t xml:space="preserve"> расходов бюджета, направленных на </w:t>
      </w:r>
      <w:r w:rsidR="00F069CC" w:rsidRPr="00F069CC">
        <w:rPr>
          <w:rFonts w:ascii="Times New Roman" w:eastAsia="Times New Roman" w:hAnsi="Times New Roman" w:cs="Times New Roman"/>
          <w:sz w:val="24"/>
          <w:szCs w:val="24"/>
          <w:lang w:eastAsia="ru-RU"/>
        </w:rPr>
        <w:t>достижение</w:t>
      </w:r>
      <w:r w:rsidR="00BD5DD2" w:rsidRPr="00F069CC">
        <w:rPr>
          <w:rFonts w:ascii="Times New Roman" w:eastAsia="Times New Roman" w:hAnsi="Times New Roman" w:cs="Times New Roman"/>
          <w:sz w:val="24"/>
          <w:szCs w:val="24"/>
          <w:lang w:eastAsia="ru-RU"/>
        </w:rPr>
        <w:t xml:space="preserve"> целей и целевых показателей национальных проектов,</w:t>
      </w:r>
      <w:r w:rsidR="00F343B3" w:rsidRPr="00F069CC">
        <w:rPr>
          <w:rFonts w:ascii="Times New Roman" w:eastAsia="Times New Roman" w:hAnsi="Times New Roman" w:cs="Times New Roman"/>
          <w:sz w:val="24"/>
          <w:szCs w:val="24"/>
          <w:lang w:eastAsia="ru-RU"/>
        </w:rPr>
        <w:t xml:space="preserve"> определенных в соответствии с Указами №</w:t>
      </w:r>
      <w:r w:rsidR="00F069CC">
        <w:rPr>
          <w:rFonts w:ascii="Times New Roman" w:eastAsia="Times New Roman" w:hAnsi="Times New Roman" w:cs="Times New Roman"/>
          <w:sz w:val="24"/>
          <w:szCs w:val="24"/>
          <w:lang w:eastAsia="ru-RU"/>
        </w:rPr>
        <w:t>309</w:t>
      </w:r>
      <w:r w:rsidR="00F343B3" w:rsidRPr="00F069CC">
        <w:rPr>
          <w:rFonts w:ascii="Times New Roman" w:eastAsia="Times New Roman" w:hAnsi="Times New Roman" w:cs="Times New Roman"/>
          <w:sz w:val="24"/>
          <w:szCs w:val="24"/>
          <w:lang w:eastAsia="ru-RU"/>
        </w:rPr>
        <w:t>;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w:t>
      </w:r>
      <w:r w:rsidR="00BD5DD2" w:rsidRPr="00F069CC">
        <w:rPr>
          <w:rFonts w:ascii="Times New Roman" w:eastAsia="Times New Roman" w:hAnsi="Times New Roman" w:cs="Times New Roman"/>
          <w:sz w:val="24"/>
          <w:szCs w:val="24"/>
          <w:lang w:eastAsia="ru-RU"/>
        </w:rPr>
        <w:t>,</w:t>
      </w:r>
      <w:r w:rsidR="00F343B3" w:rsidRPr="00F069CC">
        <w:rPr>
          <w:rFonts w:ascii="Times New Roman" w:eastAsia="Times New Roman" w:hAnsi="Times New Roman" w:cs="Times New Roman"/>
          <w:sz w:val="24"/>
          <w:szCs w:val="24"/>
          <w:lang w:eastAsia="ru-RU"/>
        </w:rPr>
        <w:t xml:space="preserve"> установленных соответствующими решениями муниципального района «Медынский район» о налогах, пересмотру условий их представления;</w:t>
      </w:r>
      <w:proofErr w:type="gramEnd"/>
      <w:r w:rsidR="00B14AC7" w:rsidRPr="00F069CC">
        <w:rPr>
          <w:rFonts w:ascii="Times New Roman" w:eastAsia="Times New Roman" w:hAnsi="Times New Roman" w:cs="Times New Roman"/>
          <w:sz w:val="24"/>
          <w:szCs w:val="24"/>
          <w:lang w:eastAsia="ru-RU"/>
        </w:rPr>
        <w:t xml:space="preserve"> поддержка инвестиционной активности хозяйствующих субъектов, осуществляющих деятельность на территории муниципального района «Медынский район», и обеспечение стабильных налоговых условий для ведения предпринимательской деятельности; </w:t>
      </w:r>
      <w:proofErr w:type="gramStart"/>
      <w:r w:rsidR="00F069CC" w:rsidRPr="00F069CC">
        <w:rPr>
          <w:rFonts w:ascii="Times New Roman" w:eastAsia="Times New Roman" w:hAnsi="Times New Roman" w:cs="Times New Roman"/>
          <w:sz w:val="24"/>
          <w:szCs w:val="24"/>
          <w:lang w:eastAsia="ru-RU"/>
        </w:rPr>
        <w:t>дальнейшее развитие</w:t>
      </w:r>
      <w:r w:rsidR="00F343B3" w:rsidRPr="00F069CC">
        <w:rPr>
          <w:rFonts w:ascii="Times New Roman" w:eastAsia="Times New Roman" w:hAnsi="Times New Roman" w:cs="Times New Roman"/>
          <w:sz w:val="24"/>
          <w:szCs w:val="24"/>
          <w:lang w:eastAsia="ru-RU"/>
        </w:rPr>
        <w:t xml:space="preserve"> механизма инициативного бюджетирования</w:t>
      </w:r>
      <w:r w:rsidR="00F069CC" w:rsidRPr="00F069CC">
        <w:rPr>
          <w:rFonts w:ascii="Times New Roman" w:eastAsia="Times New Roman" w:hAnsi="Times New Roman" w:cs="Times New Roman"/>
          <w:sz w:val="24"/>
          <w:szCs w:val="24"/>
          <w:lang w:eastAsia="ru-RU"/>
        </w:rPr>
        <w:t xml:space="preserve"> в Медынском районе</w:t>
      </w:r>
      <w:r w:rsidR="00B14AC7" w:rsidRPr="00F069CC">
        <w:rPr>
          <w:rFonts w:ascii="Times New Roman" w:eastAsia="Times New Roman" w:hAnsi="Times New Roman" w:cs="Times New Roman"/>
          <w:sz w:val="24"/>
          <w:szCs w:val="24"/>
          <w:lang w:eastAsia="ru-RU"/>
        </w:rPr>
        <w:t xml:space="preserve">, расширение его практик, в том числе </w:t>
      </w:r>
      <w:r w:rsidR="00F069CC" w:rsidRPr="00F069CC">
        <w:rPr>
          <w:rFonts w:ascii="Times New Roman" w:eastAsia="Times New Roman" w:hAnsi="Times New Roman" w:cs="Times New Roman"/>
          <w:sz w:val="24"/>
          <w:szCs w:val="24"/>
          <w:lang w:eastAsia="ru-RU"/>
        </w:rPr>
        <w:t xml:space="preserve">с выделением школьного и </w:t>
      </w:r>
      <w:r w:rsidR="00B14AC7" w:rsidRPr="00F069CC">
        <w:rPr>
          <w:rFonts w:ascii="Times New Roman" w:eastAsia="Times New Roman" w:hAnsi="Times New Roman" w:cs="Times New Roman"/>
          <w:sz w:val="24"/>
          <w:szCs w:val="24"/>
          <w:lang w:eastAsia="ru-RU"/>
        </w:rPr>
        <w:t>молодежного направлени</w:t>
      </w:r>
      <w:r w:rsidR="00F069CC" w:rsidRPr="00F069CC">
        <w:rPr>
          <w:rFonts w:ascii="Times New Roman" w:eastAsia="Times New Roman" w:hAnsi="Times New Roman" w:cs="Times New Roman"/>
          <w:sz w:val="24"/>
          <w:szCs w:val="24"/>
          <w:lang w:eastAsia="ru-RU"/>
        </w:rPr>
        <w:t>й</w:t>
      </w:r>
      <w:r w:rsidR="00B14AC7" w:rsidRPr="00F069CC">
        <w:rPr>
          <w:rFonts w:ascii="Times New Roman" w:eastAsia="Times New Roman" w:hAnsi="Times New Roman" w:cs="Times New Roman"/>
          <w:sz w:val="24"/>
          <w:szCs w:val="24"/>
          <w:lang w:eastAsia="ru-RU"/>
        </w:rPr>
        <w:t xml:space="preserve">, распространение передового опыта в целях прямого вовлечения </w:t>
      </w:r>
      <w:r w:rsidR="00F069CC" w:rsidRPr="00F069CC">
        <w:rPr>
          <w:rFonts w:ascii="Times New Roman" w:eastAsia="Times New Roman" w:hAnsi="Times New Roman" w:cs="Times New Roman"/>
          <w:sz w:val="24"/>
          <w:szCs w:val="24"/>
          <w:lang w:eastAsia="ru-RU"/>
        </w:rPr>
        <w:t>граждан</w:t>
      </w:r>
      <w:r w:rsidR="00B14AC7" w:rsidRPr="00F069CC">
        <w:rPr>
          <w:rFonts w:ascii="Times New Roman" w:eastAsia="Times New Roman" w:hAnsi="Times New Roman" w:cs="Times New Roman"/>
          <w:sz w:val="24"/>
          <w:szCs w:val="24"/>
          <w:lang w:eastAsia="ru-RU"/>
        </w:rPr>
        <w:t xml:space="preserve"> в решение приоритетных социальных проблем местного значения, принятие</w:t>
      </w:r>
      <w:r w:rsidR="00EC6010" w:rsidRPr="00F069CC">
        <w:rPr>
          <w:rFonts w:ascii="Times New Roman" w:eastAsia="Times New Roman" w:hAnsi="Times New Roman" w:cs="Times New Roman"/>
          <w:sz w:val="24"/>
          <w:szCs w:val="24"/>
          <w:lang w:eastAsia="ru-RU"/>
        </w:rPr>
        <w:t xml:space="preserve">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w:t>
      </w:r>
      <w:proofErr w:type="gramEnd"/>
      <w:r w:rsidR="00697AFC" w:rsidRPr="00F069CC">
        <w:rPr>
          <w:rFonts w:ascii="Times New Roman" w:eastAsia="Times New Roman" w:hAnsi="Times New Roman" w:cs="Times New Roman"/>
          <w:sz w:val="24"/>
          <w:szCs w:val="24"/>
          <w:lang w:eastAsia="ru-RU"/>
        </w:rPr>
        <w:t xml:space="preserve"> </w:t>
      </w:r>
      <w:r w:rsidR="00EC6010" w:rsidRPr="00F069CC">
        <w:rPr>
          <w:rFonts w:ascii="Times New Roman" w:eastAsia="Times New Roman" w:hAnsi="Times New Roman" w:cs="Times New Roman"/>
          <w:sz w:val="24"/>
          <w:szCs w:val="24"/>
          <w:lang w:eastAsia="ru-RU"/>
        </w:rPr>
        <w:t xml:space="preserve">обеспечение высокого уровня </w:t>
      </w:r>
      <w:r w:rsidR="00697AFC" w:rsidRPr="00F069CC">
        <w:rPr>
          <w:rFonts w:ascii="Times New Roman" w:eastAsia="Times New Roman" w:hAnsi="Times New Roman" w:cs="Times New Roman"/>
          <w:sz w:val="24"/>
          <w:szCs w:val="24"/>
          <w:lang w:eastAsia="ru-RU"/>
        </w:rPr>
        <w:t>открытости и прозрачности</w:t>
      </w:r>
      <w:r w:rsidR="00EC6010" w:rsidRPr="00F069CC">
        <w:rPr>
          <w:rFonts w:ascii="Times New Roman" w:eastAsia="Times New Roman" w:hAnsi="Times New Roman" w:cs="Times New Roman"/>
          <w:sz w:val="24"/>
          <w:szCs w:val="24"/>
          <w:lang w:eastAsia="ru-RU"/>
        </w:rPr>
        <w:t xml:space="preserve"> бюджетного процесса в муниципальном районе «Медынский район» и высокого качества</w:t>
      </w:r>
      <w:r w:rsidR="00697AFC" w:rsidRPr="00F069CC">
        <w:rPr>
          <w:rFonts w:ascii="Times New Roman" w:eastAsia="Times New Roman" w:hAnsi="Times New Roman" w:cs="Times New Roman"/>
          <w:sz w:val="24"/>
          <w:szCs w:val="24"/>
          <w:lang w:eastAsia="ru-RU"/>
        </w:rPr>
        <w:t xml:space="preserve"> управления </w:t>
      </w:r>
      <w:r w:rsidR="00F069CC">
        <w:rPr>
          <w:rFonts w:ascii="Times New Roman" w:eastAsia="Times New Roman" w:hAnsi="Times New Roman" w:cs="Times New Roman"/>
          <w:sz w:val="24"/>
          <w:szCs w:val="24"/>
          <w:lang w:eastAsia="ru-RU"/>
        </w:rPr>
        <w:t>общественны</w:t>
      </w:r>
      <w:r w:rsidR="00EC6010" w:rsidRPr="00F069CC">
        <w:rPr>
          <w:rFonts w:ascii="Times New Roman" w:eastAsia="Times New Roman" w:hAnsi="Times New Roman" w:cs="Times New Roman"/>
          <w:sz w:val="24"/>
          <w:szCs w:val="24"/>
          <w:lang w:eastAsia="ru-RU"/>
        </w:rPr>
        <w:t>ми финансами</w:t>
      </w:r>
      <w:r w:rsidR="00697AFC" w:rsidRPr="00F069CC">
        <w:rPr>
          <w:rFonts w:ascii="Times New Roman" w:eastAsia="Times New Roman" w:hAnsi="Times New Roman" w:cs="Times New Roman"/>
          <w:sz w:val="24"/>
          <w:szCs w:val="24"/>
          <w:lang w:eastAsia="ru-RU"/>
        </w:rPr>
        <w:t>.</w:t>
      </w:r>
    </w:p>
    <w:p w:rsidR="002655E2" w:rsidRPr="00F069CC" w:rsidRDefault="002655E2" w:rsidP="000C64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69CC">
        <w:rPr>
          <w:rFonts w:ascii="Times New Roman" w:eastAsia="Times New Roman" w:hAnsi="Times New Roman" w:cs="Times New Roman"/>
          <w:sz w:val="24"/>
          <w:szCs w:val="24"/>
          <w:lang w:eastAsia="ru-RU"/>
        </w:rPr>
        <w:t>Налоговая п</w:t>
      </w:r>
      <w:r w:rsidR="00960951" w:rsidRPr="00F069CC">
        <w:rPr>
          <w:rFonts w:ascii="Times New Roman" w:eastAsia="Times New Roman" w:hAnsi="Times New Roman" w:cs="Times New Roman"/>
          <w:sz w:val="24"/>
          <w:szCs w:val="24"/>
          <w:lang w:eastAsia="ru-RU"/>
        </w:rPr>
        <w:t xml:space="preserve">олитика Медынского района на </w:t>
      </w:r>
      <w:r w:rsidR="00D525D0" w:rsidRPr="00F069CC">
        <w:rPr>
          <w:rFonts w:ascii="Times New Roman" w:eastAsia="Times New Roman" w:hAnsi="Times New Roman" w:cs="Times New Roman"/>
          <w:sz w:val="24"/>
          <w:szCs w:val="24"/>
          <w:lang w:eastAsia="ru-RU"/>
        </w:rPr>
        <w:t>2025</w:t>
      </w:r>
      <w:r w:rsidR="00960951" w:rsidRPr="00F069CC">
        <w:rPr>
          <w:rFonts w:ascii="Times New Roman" w:eastAsia="Times New Roman" w:hAnsi="Times New Roman" w:cs="Times New Roman"/>
          <w:sz w:val="24"/>
          <w:szCs w:val="24"/>
          <w:lang w:eastAsia="ru-RU"/>
        </w:rPr>
        <w:t xml:space="preserve"> </w:t>
      </w:r>
      <w:r w:rsidRPr="00F069CC">
        <w:rPr>
          <w:rFonts w:ascii="Times New Roman" w:eastAsia="Times New Roman" w:hAnsi="Times New Roman" w:cs="Times New Roman"/>
          <w:sz w:val="24"/>
          <w:szCs w:val="24"/>
          <w:lang w:eastAsia="ru-RU"/>
        </w:rPr>
        <w:t xml:space="preserve">год и </w:t>
      </w:r>
      <w:r w:rsidR="004050E3" w:rsidRPr="00F069CC">
        <w:rPr>
          <w:rFonts w:ascii="Times New Roman" w:eastAsia="Times New Roman" w:hAnsi="Times New Roman" w:cs="Times New Roman"/>
          <w:sz w:val="24"/>
          <w:szCs w:val="24"/>
          <w:lang w:eastAsia="ru-RU"/>
        </w:rPr>
        <w:t xml:space="preserve">на </w:t>
      </w:r>
      <w:r w:rsidRPr="00F069CC">
        <w:rPr>
          <w:rFonts w:ascii="Times New Roman" w:eastAsia="Times New Roman" w:hAnsi="Times New Roman" w:cs="Times New Roman"/>
          <w:sz w:val="24"/>
          <w:szCs w:val="24"/>
          <w:lang w:eastAsia="ru-RU"/>
        </w:rPr>
        <w:t xml:space="preserve">плановый период  </w:t>
      </w:r>
      <w:r w:rsidR="00D525D0" w:rsidRPr="00F069CC">
        <w:rPr>
          <w:rFonts w:ascii="Times New Roman" w:eastAsia="Times New Roman" w:hAnsi="Times New Roman" w:cs="Times New Roman"/>
          <w:sz w:val="24"/>
          <w:szCs w:val="24"/>
          <w:lang w:eastAsia="ru-RU"/>
        </w:rPr>
        <w:t>2026</w:t>
      </w:r>
      <w:r w:rsidRPr="00F069CC">
        <w:rPr>
          <w:rFonts w:ascii="Times New Roman" w:eastAsia="Times New Roman" w:hAnsi="Times New Roman" w:cs="Times New Roman"/>
          <w:sz w:val="24"/>
          <w:szCs w:val="24"/>
          <w:lang w:eastAsia="ru-RU"/>
        </w:rPr>
        <w:t xml:space="preserve"> и </w:t>
      </w:r>
      <w:r w:rsidR="00D525D0" w:rsidRPr="00F069CC">
        <w:rPr>
          <w:rFonts w:ascii="Times New Roman" w:eastAsia="Times New Roman" w:hAnsi="Times New Roman" w:cs="Times New Roman"/>
          <w:sz w:val="24"/>
          <w:szCs w:val="24"/>
          <w:lang w:eastAsia="ru-RU"/>
        </w:rPr>
        <w:t>2027</w:t>
      </w:r>
      <w:r w:rsidRPr="00F069CC">
        <w:rPr>
          <w:rFonts w:ascii="Times New Roman" w:eastAsia="Times New Roman" w:hAnsi="Times New Roman" w:cs="Times New Roman"/>
          <w:sz w:val="24"/>
          <w:szCs w:val="24"/>
          <w:lang w:eastAsia="ru-RU"/>
        </w:rPr>
        <w:t xml:space="preserve"> годов направлена </w:t>
      </w:r>
      <w:proofErr w:type="gramStart"/>
      <w:r w:rsidRPr="00F069CC">
        <w:rPr>
          <w:rFonts w:ascii="Times New Roman" w:eastAsia="Times New Roman" w:hAnsi="Times New Roman" w:cs="Times New Roman"/>
          <w:sz w:val="24"/>
          <w:szCs w:val="24"/>
          <w:lang w:eastAsia="ru-RU"/>
        </w:rPr>
        <w:t>на</w:t>
      </w:r>
      <w:proofErr w:type="gramEnd"/>
      <w:r w:rsidRPr="00F069CC">
        <w:rPr>
          <w:rFonts w:ascii="Times New Roman" w:eastAsia="Times New Roman" w:hAnsi="Times New Roman" w:cs="Times New Roman"/>
          <w:sz w:val="24"/>
          <w:szCs w:val="24"/>
          <w:lang w:eastAsia="ru-RU"/>
        </w:rPr>
        <w:t>:</w:t>
      </w:r>
    </w:p>
    <w:p w:rsidR="00BB48EB" w:rsidRPr="00F069CC" w:rsidRDefault="00985A12"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F069CC">
        <w:rPr>
          <w:rFonts w:ascii="Times New Roman" w:eastAsia="Times New Roman" w:hAnsi="Times New Roman" w:cs="Times New Roman"/>
          <w:sz w:val="24"/>
          <w:szCs w:val="24"/>
          <w:lang w:eastAsia="ru-RU"/>
        </w:rPr>
        <w:t>ф</w:t>
      </w:r>
      <w:r w:rsidR="00566970" w:rsidRPr="00F069CC">
        <w:rPr>
          <w:rFonts w:ascii="Times New Roman" w:eastAsia="Times New Roman" w:hAnsi="Times New Roman" w:cs="Times New Roman"/>
          <w:sz w:val="24"/>
          <w:szCs w:val="24"/>
          <w:lang w:eastAsia="ru-RU"/>
        </w:rPr>
        <w:t xml:space="preserve">ормирование реалистичного прогноза поступления доходов с учетом </w:t>
      </w:r>
      <w:r w:rsidR="00B17F97" w:rsidRPr="00F069CC">
        <w:rPr>
          <w:rFonts w:ascii="Times New Roman" w:eastAsia="Times New Roman" w:hAnsi="Times New Roman" w:cs="Times New Roman"/>
          <w:sz w:val="24"/>
          <w:szCs w:val="24"/>
          <w:lang w:eastAsia="ru-RU"/>
        </w:rPr>
        <w:t xml:space="preserve">влияния внешних </w:t>
      </w:r>
      <w:proofErr w:type="spellStart"/>
      <w:r w:rsidR="00B17F97" w:rsidRPr="00F069CC">
        <w:rPr>
          <w:rFonts w:ascii="Times New Roman" w:eastAsia="Times New Roman" w:hAnsi="Times New Roman" w:cs="Times New Roman"/>
          <w:sz w:val="24"/>
          <w:szCs w:val="24"/>
          <w:lang w:eastAsia="ru-RU"/>
        </w:rPr>
        <w:t>санкционных</w:t>
      </w:r>
      <w:proofErr w:type="spellEnd"/>
      <w:r w:rsidR="00B17F97" w:rsidRPr="00F069CC">
        <w:rPr>
          <w:rFonts w:ascii="Times New Roman" w:eastAsia="Times New Roman" w:hAnsi="Times New Roman" w:cs="Times New Roman"/>
          <w:sz w:val="24"/>
          <w:szCs w:val="24"/>
          <w:lang w:eastAsia="ru-RU"/>
        </w:rPr>
        <w:t xml:space="preserve"> ограничений на экономическую ситуацию </w:t>
      </w:r>
      <w:r w:rsidR="004050E3" w:rsidRPr="00F069CC">
        <w:rPr>
          <w:rFonts w:ascii="Times New Roman" w:eastAsia="Times New Roman" w:hAnsi="Times New Roman" w:cs="Times New Roman"/>
          <w:sz w:val="24"/>
          <w:szCs w:val="24"/>
          <w:lang w:eastAsia="ru-RU"/>
        </w:rPr>
        <w:t>в Медынском районе</w:t>
      </w:r>
      <w:r w:rsidR="00BB48EB" w:rsidRPr="00F069CC">
        <w:rPr>
          <w:rFonts w:ascii="Times New Roman" w:eastAsia="Times New Roman" w:hAnsi="Times New Roman" w:cs="Times New Roman"/>
          <w:sz w:val="24"/>
          <w:szCs w:val="24"/>
          <w:lang w:eastAsia="ru-RU"/>
        </w:rPr>
        <w:t>;</w:t>
      </w:r>
    </w:p>
    <w:p w:rsidR="00B17F97" w:rsidRPr="006F6F7B" w:rsidRDefault="00B17F97"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F069CC">
        <w:rPr>
          <w:rFonts w:ascii="Times New Roman" w:eastAsia="Times New Roman" w:hAnsi="Times New Roman" w:cs="Times New Roman"/>
          <w:sz w:val="24"/>
          <w:szCs w:val="24"/>
          <w:lang w:eastAsia="ru-RU"/>
        </w:rPr>
        <w:t xml:space="preserve">реализация мер по увеличению поступлений налоговых и неналоговых доходов, оптимизации </w:t>
      </w:r>
      <w:r w:rsidRPr="006F6F7B">
        <w:rPr>
          <w:rFonts w:ascii="Times New Roman" w:eastAsia="Times New Roman" w:hAnsi="Times New Roman" w:cs="Times New Roman"/>
          <w:sz w:val="24"/>
          <w:szCs w:val="24"/>
          <w:lang w:eastAsia="ru-RU"/>
        </w:rPr>
        <w:t>расходов и повышению эффективности использования бюджетных средств</w:t>
      </w:r>
      <w:r w:rsidR="00F069CC" w:rsidRPr="006F6F7B">
        <w:rPr>
          <w:rFonts w:ascii="Times New Roman" w:eastAsia="Times New Roman" w:hAnsi="Times New Roman" w:cs="Times New Roman"/>
          <w:sz w:val="24"/>
          <w:szCs w:val="24"/>
          <w:lang w:eastAsia="ru-RU"/>
        </w:rPr>
        <w:t>, сокращению муниципального долга</w:t>
      </w:r>
      <w:r w:rsidRPr="006F6F7B">
        <w:rPr>
          <w:rFonts w:ascii="Times New Roman" w:eastAsia="Times New Roman" w:hAnsi="Times New Roman" w:cs="Times New Roman"/>
          <w:sz w:val="24"/>
          <w:szCs w:val="24"/>
          <w:lang w:eastAsia="ru-RU"/>
        </w:rPr>
        <w:t>;</w:t>
      </w:r>
    </w:p>
    <w:p w:rsidR="00E93F9C" w:rsidRPr="006F6F7B" w:rsidRDefault="00E93F9C"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6F7B">
        <w:rPr>
          <w:rFonts w:ascii="Times New Roman" w:eastAsia="Times New Roman" w:hAnsi="Times New Roman" w:cs="Times New Roman"/>
          <w:sz w:val="24"/>
          <w:szCs w:val="24"/>
          <w:lang w:eastAsia="ru-RU"/>
        </w:rPr>
        <w:t xml:space="preserve">улучшение администрирования доходов бюджетной системы с целью достижения объема налоговых поступлений в консолидированный бюджет </w:t>
      </w:r>
      <w:r w:rsidR="00B17F97" w:rsidRPr="006F6F7B">
        <w:rPr>
          <w:rFonts w:ascii="Times New Roman" w:eastAsia="Times New Roman" w:hAnsi="Times New Roman" w:cs="Times New Roman"/>
          <w:sz w:val="24"/>
          <w:szCs w:val="24"/>
          <w:lang w:eastAsia="ru-RU"/>
        </w:rPr>
        <w:t>района</w:t>
      </w:r>
      <w:r w:rsidR="00697AFC" w:rsidRPr="006F6F7B">
        <w:rPr>
          <w:rFonts w:ascii="Times New Roman" w:eastAsia="Times New Roman" w:hAnsi="Times New Roman" w:cs="Times New Roman"/>
          <w:sz w:val="24"/>
          <w:szCs w:val="24"/>
          <w:lang w:eastAsia="ru-RU"/>
        </w:rPr>
        <w:t>, соответствующего уровню экономического развития района и отраслей производства</w:t>
      </w:r>
      <w:r w:rsidR="00F069CC" w:rsidRPr="006F6F7B">
        <w:rPr>
          <w:rFonts w:ascii="Times New Roman" w:eastAsia="Times New Roman" w:hAnsi="Times New Roman" w:cs="Times New Roman"/>
          <w:sz w:val="24"/>
          <w:szCs w:val="24"/>
          <w:lang w:eastAsia="ru-RU"/>
        </w:rPr>
        <w:t xml:space="preserve">, с </w:t>
      </w:r>
      <w:r w:rsidR="00F069CC" w:rsidRPr="006F6F7B">
        <w:rPr>
          <w:rFonts w:ascii="Times New Roman" w:eastAsia="Times New Roman" w:hAnsi="Times New Roman" w:cs="Times New Roman"/>
          <w:sz w:val="24"/>
          <w:szCs w:val="24"/>
          <w:lang w:eastAsia="ru-RU"/>
        </w:rPr>
        <w:lastRenderedPageBreak/>
        <w:t>сопутствующим облегчением административной нагрузки для налогоплательщиков</w:t>
      </w:r>
      <w:r w:rsidR="006F6F7B" w:rsidRPr="006F6F7B">
        <w:rPr>
          <w:rFonts w:ascii="Times New Roman" w:eastAsia="Times New Roman" w:hAnsi="Times New Roman" w:cs="Times New Roman"/>
          <w:sz w:val="24"/>
          <w:szCs w:val="24"/>
          <w:lang w:eastAsia="ru-RU"/>
        </w:rPr>
        <w:t xml:space="preserve"> и повышением собираемости налогов</w:t>
      </w:r>
      <w:r w:rsidRPr="006F6F7B">
        <w:rPr>
          <w:rFonts w:ascii="Times New Roman" w:eastAsia="Times New Roman" w:hAnsi="Times New Roman" w:cs="Times New Roman"/>
          <w:sz w:val="24"/>
          <w:szCs w:val="24"/>
          <w:lang w:eastAsia="ru-RU"/>
        </w:rPr>
        <w:t>;</w:t>
      </w:r>
    </w:p>
    <w:p w:rsidR="00BB48EB" w:rsidRPr="006F6F7B" w:rsidRDefault="0074623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6F7B">
        <w:rPr>
          <w:rFonts w:ascii="Times New Roman" w:eastAsia="Times New Roman" w:hAnsi="Times New Roman" w:cs="Times New Roman"/>
          <w:sz w:val="24"/>
          <w:szCs w:val="24"/>
          <w:lang w:eastAsia="ru-RU"/>
        </w:rPr>
        <w:t>повышение эффективности реализации мер,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w:t>
      </w:r>
    </w:p>
    <w:p w:rsidR="00E93F9C" w:rsidRPr="006F6F7B" w:rsidRDefault="00E93F9C"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6F7B">
        <w:rPr>
          <w:rFonts w:ascii="Times New Roman" w:eastAsia="Times New Roman" w:hAnsi="Times New Roman" w:cs="Times New Roman"/>
          <w:sz w:val="24"/>
          <w:szCs w:val="24"/>
          <w:lang w:eastAsia="ru-RU"/>
        </w:rPr>
        <w:t>поддержк</w:t>
      </w:r>
      <w:r w:rsidR="00B17F97" w:rsidRPr="006F6F7B">
        <w:rPr>
          <w:rFonts w:ascii="Times New Roman" w:eastAsia="Times New Roman" w:hAnsi="Times New Roman" w:cs="Times New Roman"/>
          <w:sz w:val="24"/>
          <w:szCs w:val="24"/>
          <w:lang w:eastAsia="ru-RU"/>
        </w:rPr>
        <w:t>а</w:t>
      </w:r>
      <w:r w:rsidRPr="006F6F7B">
        <w:rPr>
          <w:rFonts w:ascii="Times New Roman" w:eastAsia="Times New Roman" w:hAnsi="Times New Roman" w:cs="Times New Roman"/>
          <w:sz w:val="24"/>
          <w:szCs w:val="24"/>
          <w:lang w:eastAsia="ru-RU"/>
        </w:rPr>
        <w:t xml:space="preserve"> инвестиционной активности субъектов предпринимательской деятельности, стимулирование модер</w:t>
      </w:r>
      <w:r w:rsidR="00697AFC" w:rsidRPr="006F6F7B">
        <w:rPr>
          <w:rFonts w:ascii="Times New Roman" w:eastAsia="Times New Roman" w:hAnsi="Times New Roman" w:cs="Times New Roman"/>
          <w:sz w:val="24"/>
          <w:szCs w:val="24"/>
          <w:lang w:eastAsia="ru-RU"/>
        </w:rPr>
        <w:t>низации действующих предприятий</w:t>
      </w:r>
      <w:r w:rsidRPr="006F6F7B">
        <w:rPr>
          <w:rFonts w:ascii="Times New Roman" w:eastAsia="Times New Roman" w:hAnsi="Times New Roman" w:cs="Times New Roman"/>
          <w:sz w:val="24"/>
          <w:szCs w:val="24"/>
          <w:lang w:eastAsia="ru-RU"/>
        </w:rPr>
        <w:t>;</w:t>
      </w:r>
    </w:p>
    <w:p w:rsidR="00B17F97" w:rsidRPr="006F6F7B" w:rsidRDefault="00B17F97"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6F7B">
        <w:rPr>
          <w:rFonts w:ascii="Times New Roman" w:eastAsia="Times New Roman" w:hAnsi="Times New Roman" w:cs="Times New Roman"/>
          <w:sz w:val="24"/>
          <w:szCs w:val="24"/>
          <w:lang w:eastAsia="ru-RU"/>
        </w:rPr>
        <w:t>финансовое обеспечение реализации приоритетных для муниципального района «Медынский район» задач, достижение показателей результативности, установленных национальными проектами,</w:t>
      </w:r>
      <w:r w:rsidR="004050E3" w:rsidRPr="006F6F7B">
        <w:rPr>
          <w:rFonts w:ascii="Times New Roman" w:eastAsia="Times New Roman" w:hAnsi="Times New Roman" w:cs="Times New Roman"/>
          <w:sz w:val="24"/>
          <w:szCs w:val="24"/>
          <w:lang w:eastAsia="ru-RU"/>
        </w:rPr>
        <w:t xml:space="preserve"> муниципальными программами </w:t>
      </w:r>
      <w:r w:rsidR="006F6F7B" w:rsidRPr="006F6F7B">
        <w:rPr>
          <w:rFonts w:ascii="Times New Roman" w:eastAsia="Times New Roman" w:hAnsi="Times New Roman" w:cs="Times New Roman"/>
          <w:sz w:val="24"/>
          <w:szCs w:val="24"/>
          <w:lang w:eastAsia="ru-RU"/>
        </w:rPr>
        <w:t>Медынского района</w:t>
      </w:r>
      <w:r w:rsidR="0085531A" w:rsidRPr="006F6F7B">
        <w:rPr>
          <w:rFonts w:ascii="Times New Roman" w:eastAsia="Times New Roman" w:hAnsi="Times New Roman" w:cs="Times New Roman"/>
          <w:sz w:val="24"/>
          <w:szCs w:val="24"/>
          <w:lang w:eastAsia="ru-RU"/>
        </w:rPr>
        <w:t>;</w:t>
      </w:r>
    </w:p>
    <w:p w:rsidR="004050E3" w:rsidRPr="006F6F7B" w:rsidRDefault="004050E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6F7B">
        <w:rPr>
          <w:rFonts w:ascii="Times New Roman" w:eastAsia="Times New Roman" w:hAnsi="Times New Roman" w:cs="Times New Roman"/>
          <w:sz w:val="24"/>
          <w:szCs w:val="24"/>
          <w:lang w:eastAsia="ru-RU"/>
        </w:rPr>
        <w:t>повышение качества планирования и эффективности реализации муниципальных программ муниципального района «Медынский район»;</w:t>
      </w:r>
    </w:p>
    <w:p w:rsidR="004050E3" w:rsidRPr="006F6F7B" w:rsidRDefault="004050E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proofErr w:type="gramStart"/>
      <w:r w:rsidRPr="006F6F7B">
        <w:rPr>
          <w:rFonts w:ascii="Times New Roman" w:eastAsia="Times New Roman" w:hAnsi="Times New Roman" w:cs="Times New Roman"/>
          <w:sz w:val="24"/>
          <w:szCs w:val="24"/>
          <w:lang w:eastAsia="ru-RU"/>
        </w:rPr>
        <w:t>обеспечение выполнения целевых показателей, установленных Указами Президента Российской Федерации от 07.05.2012 №597 «О мероприятиях по реализации государственной социальной политики», от 01.06.2012 №761 «О</w:t>
      </w:r>
      <w:r w:rsidR="003C05F6" w:rsidRPr="006F6F7B">
        <w:rPr>
          <w:rFonts w:ascii="Times New Roman" w:eastAsia="Times New Roman" w:hAnsi="Times New Roman" w:cs="Times New Roman"/>
          <w:sz w:val="24"/>
          <w:szCs w:val="24"/>
          <w:lang w:eastAsia="ru-RU"/>
        </w:rPr>
        <w:t xml:space="preserve"> </w:t>
      </w:r>
      <w:r w:rsidRPr="006F6F7B">
        <w:rPr>
          <w:rFonts w:ascii="Times New Roman" w:eastAsia="Times New Roman" w:hAnsi="Times New Roman" w:cs="Times New Roman"/>
          <w:sz w:val="24"/>
          <w:szCs w:val="24"/>
          <w:lang w:eastAsia="ru-RU"/>
        </w:rPr>
        <w:t>национальной стратегии действий в интересах детей» и от 28.12.2012 №1688 «О</w:t>
      </w:r>
      <w:r w:rsidR="003C05F6" w:rsidRPr="006F6F7B">
        <w:rPr>
          <w:rFonts w:ascii="Times New Roman" w:eastAsia="Times New Roman" w:hAnsi="Times New Roman" w:cs="Times New Roman"/>
          <w:sz w:val="24"/>
          <w:szCs w:val="24"/>
          <w:lang w:eastAsia="ru-RU"/>
        </w:rPr>
        <w:t xml:space="preserve"> </w:t>
      </w:r>
      <w:r w:rsidRPr="006F6F7B">
        <w:rPr>
          <w:rFonts w:ascii="Times New Roman" w:eastAsia="Times New Roman" w:hAnsi="Times New Roman" w:cs="Times New Roman"/>
          <w:sz w:val="24"/>
          <w:szCs w:val="24"/>
          <w:lang w:eastAsia="ru-RU"/>
        </w:rPr>
        <w:t>некоторых мерах по реализации</w:t>
      </w:r>
      <w:r w:rsidR="003C05F6" w:rsidRPr="006F6F7B">
        <w:rPr>
          <w:rFonts w:ascii="Times New Roman" w:eastAsia="Times New Roman" w:hAnsi="Times New Roman" w:cs="Times New Roman"/>
          <w:sz w:val="24"/>
          <w:szCs w:val="24"/>
          <w:lang w:eastAsia="ru-RU"/>
        </w:rPr>
        <w:t xml:space="preserve">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бюджетной сферы;</w:t>
      </w:r>
      <w:proofErr w:type="gramEnd"/>
    </w:p>
    <w:p w:rsidR="003C05F6" w:rsidRPr="006F6F7B" w:rsidRDefault="003C05F6"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6F7B">
        <w:rPr>
          <w:rFonts w:ascii="Times New Roman" w:eastAsia="Times New Roman" w:hAnsi="Times New Roman" w:cs="Times New Roman"/>
          <w:sz w:val="24"/>
          <w:szCs w:val="24"/>
          <w:lang w:eastAsia="ru-RU"/>
        </w:rPr>
        <w:t xml:space="preserve">обеспечение в полном объеме расходов на повышение </w:t>
      </w:r>
      <w:proofErr w:type="gramStart"/>
      <w:r w:rsidRPr="006F6F7B">
        <w:rPr>
          <w:rFonts w:ascii="Times New Roman" w:eastAsia="Times New Roman" w:hAnsi="Times New Roman" w:cs="Times New Roman"/>
          <w:sz w:val="24"/>
          <w:szCs w:val="24"/>
          <w:lang w:eastAsia="ru-RU"/>
        </w:rPr>
        <w:t>оплаты труда отдельных категорий работников бюджетной сферы</w:t>
      </w:r>
      <w:proofErr w:type="gramEnd"/>
      <w:r w:rsidRPr="006F6F7B">
        <w:rPr>
          <w:rFonts w:ascii="Times New Roman" w:eastAsia="Times New Roman" w:hAnsi="Times New Roman" w:cs="Times New Roman"/>
          <w:sz w:val="24"/>
          <w:szCs w:val="24"/>
          <w:lang w:eastAsia="ru-RU"/>
        </w:rPr>
        <w:t xml:space="preserve"> в связи с увеличением минимального размера оплаты труда;</w:t>
      </w:r>
    </w:p>
    <w:p w:rsidR="0085531A" w:rsidRDefault="0085531A"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6F7B">
        <w:rPr>
          <w:rFonts w:ascii="Times New Roman" w:eastAsia="Times New Roman" w:hAnsi="Times New Roman" w:cs="Times New Roman"/>
          <w:sz w:val="24"/>
          <w:szCs w:val="24"/>
          <w:lang w:eastAsia="ru-RU"/>
        </w:rPr>
        <w:t xml:space="preserve">формирование бюджетных параметров исходя из необходимости безусловного исполнения действующих расходных обязательств, в том числе с учетом их </w:t>
      </w:r>
      <w:proofErr w:type="spellStart"/>
      <w:r w:rsidR="006F6F7B" w:rsidRPr="006F6F7B">
        <w:rPr>
          <w:rFonts w:ascii="Times New Roman" w:eastAsia="Times New Roman" w:hAnsi="Times New Roman" w:cs="Times New Roman"/>
          <w:sz w:val="24"/>
          <w:szCs w:val="24"/>
          <w:lang w:eastAsia="ru-RU"/>
        </w:rPr>
        <w:t>приоритизации</w:t>
      </w:r>
      <w:proofErr w:type="spellEnd"/>
      <w:r w:rsidR="006F6F7B" w:rsidRPr="006F6F7B">
        <w:rPr>
          <w:rFonts w:ascii="Times New Roman" w:eastAsia="Times New Roman" w:hAnsi="Times New Roman" w:cs="Times New Roman"/>
          <w:sz w:val="24"/>
          <w:szCs w:val="24"/>
          <w:lang w:eastAsia="ru-RU"/>
        </w:rPr>
        <w:t xml:space="preserve">, </w:t>
      </w:r>
      <w:r w:rsidRPr="006F6F7B">
        <w:rPr>
          <w:rFonts w:ascii="Times New Roman" w:eastAsia="Times New Roman" w:hAnsi="Times New Roman" w:cs="Times New Roman"/>
          <w:sz w:val="24"/>
          <w:szCs w:val="24"/>
          <w:lang w:eastAsia="ru-RU"/>
        </w:rPr>
        <w:t>оптимизации и эффективности исполнения</w:t>
      </w:r>
      <w:r w:rsidR="003C05F6" w:rsidRPr="006F6F7B">
        <w:rPr>
          <w:rFonts w:ascii="Times New Roman" w:eastAsia="Times New Roman" w:hAnsi="Times New Roman" w:cs="Times New Roman"/>
          <w:sz w:val="24"/>
          <w:szCs w:val="24"/>
          <w:lang w:eastAsia="ru-RU"/>
        </w:rPr>
        <w:t>,</w:t>
      </w:r>
      <w:r w:rsidR="006F6F7B" w:rsidRPr="006F6F7B">
        <w:rPr>
          <w:rFonts w:ascii="Times New Roman" w:eastAsia="Times New Roman" w:hAnsi="Times New Roman" w:cs="Times New Roman"/>
          <w:sz w:val="24"/>
          <w:szCs w:val="24"/>
          <w:lang w:eastAsia="ru-RU"/>
        </w:rPr>
        <w:t xml:space="preserve"> ограничения принятия решений, влекущих возникновение новых расходных обязательств по мероприятиям, не имеющих первоочередного значения;</w:t>
      </w:r>
    </w:p>
    <w:p w:rsidR="006F6F7B" w:rsidRDefault="006F6F7B"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самоуправления Медынского района;</w:t>
      </w:r>
    </w:p>
    <w:p w:rsidR="006F6F7B" w:rsidRPr="006F6F7B" w:rsidRDefault="006F6F7B"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финансовой поддержки семей с детьми в целях усиления ее адресности и стабилизации демографической ситуации;</w:t>
      </w:r>
    </w:p>
    <w:p w:rsidR="004F1126" w:rsidRDefault="004F1126"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6F7B">
        <w:rPr>
          <w:rFonts w:ascii="Times New Roman" w:eastAsia="Times New Roman" w:hAnsi="Times New Roman" w:cs="Times New Roman"/>
          <w:sz w:val="24"/>
          <w:szCs w:val="24"/>
          <w:lang w:eastAsia="ru-RU"/>
        </w:rPr>
        <w:t>реализация мероприятий по вовлечению в оборот земель сельскохозяйственного назначения и развитию агропромышленного комплекса;</w:t>
      </w:r>
    </w:p>
    <w:p w:rsidR="003F6F53" w:rsidRDefault="003F6F5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приоритизация</w:t>
      </w:r>
      <w:proofErr w:type="spellEnd"/>
      <w:r>
        <w:rPr>
          <w:rFonts w:ascii="Times New Roman" w:eastAsia="Times New Roman" w:hAnsi="Times New Roman" w:cs="Times New Roman"/>
          <w:sz w:val="24"/>
          <w:szCs w:val="24"/>
          <w:lang w:eastAsia="ru-RU"/>
        </w:rPr>
        <w:t xml:space="preserve"> мер социальной поддержки в отношении многодетных семей;</w:t>
      </w:r>
    </w:p>
    <w:p w:rsidR="003F6F53" w:rsidRDefault="003F6F5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укрепление материально-технической базы учреждений культуры на условиях </w:t>
      </w:r>
      <w:proofErr w:type="spellStart"/>
      <w:r>
        <w:rPr>
          <w:rFonts w:ascii="Times New Roman" w:eastAsia="Times New Roman" w:hAnsi="Times New Roman" w:cs="Times New Roman"/>
          <w:sz w:val="24"/>
          <w:szCs w:val="24"/>
          <w:lang w:eastAsia="ru-RU"/>
        </w:rPr>
        <w:t>софинансирования</w:t>
      </w:r>
      <w:proofErr w:type="spellEnd"/>
      <w:r>
        <w:rPr>
          <w:rFonts w:ascii="Times New Roman" w:eastAsia="Times New Roman" w:hAnsi="Times New Roman" w:cs="Times New Roman"/>
          <w:sz w:val="24"/>
          <w:szCs w:val="24"/>
          <w:lang w:eastAsia="ru-RU"/>
        </w:rPr>
        <w:t xml:space="preserve"> из федерального бюджета путем реконструкций, капитального ремонта и оснащения организаций культуры, включая обновление инфраструктуры музеев, библиотек, клубов, детской школы искусств;</w:t>
      </w:r>
    </w:p>
    <w:p w:rsidR="003F6F53" w:rsidRDefault="003F6F5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детского и молодежного туризма, а также развитие сельского туризма;</w:t>
      </w:r>
    </w:p>
    <w:p w:rsidR="003F6F53" w:rsidRDefault="003F6F5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мероприятий, направленных на военно-патриотическое воспитание детей и молодежи;</w:t>
      </w:r>
    </w:p>
    <w:p w:rsidR="003F6F53" w:rsidRDefault="003F6F5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 полном объеме </w:t>
      </w:r>
      <w:proofErr w:type="gramStart"/>
      <w:r>
        <w:rPr>
          <w:rFonts w:ascii="Times New Roman" w:eastAsia="Times New Roman" w:hAnsi="Times New Roman" w:cs="Times New Roman"/>
          <w:sz w:val="24"/>
          <w:szCs w:val="24"/>
          <w:lang w:eastAsia="ru-RU"/>
        </w:rPr>
        <w:t>реализации мер социальной поддержки участников специальной военной операции</w:t>
      </w:r>
      <w:proofErr w:type="gramEnd"/>
      <w:r>
        <w:rPr>
          <w:rFonts w:ascii="Times New Roman" w:eastAsia="Times New Roman" w:hAnsi="Times New Roman" w:cs="Times New Roman"/>
          <w:sz w:val="24"/>
          <w:szCs w:val="24"/>
          <w:lang w:eastAsia="ru-RU"/>
        </w:rPr>
        <w:t xml:space="preserve"> и членов их семей;</w:t>
      </w:r>
    </w:p>
    <w:p w:rsidR="003F6F53" w:rsidRDefault="003F6F5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сети учреждений физической культуры и спорта;</w:t>
      </w:r>
    </w:p>
    <w:p w:rsidR="003F6F53" w:rsidRDefault="003F6F5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мероприятий, посвященных 80-летию Победы в Великой Отечественной Войне;</w:t>
      </w:r>
    </w:p>
    <w:p w:rsidR="003F6F53" w:rsidRDefault="003F6F5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реализация мероприятий по вовлечению в оборот земель сельскохозяйственного назначения, развитию мелиоративного и агропромышленного комплекса;</w:t>
      </w:r>
    </w:p>
    <w:p w:rsidR="003F6F53" w:rsidRPr="006F6F7B" w:rsidRDefault="003F6F5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мероприятий по формированию</w:t>
      </w:r>
      <w:r w:rsidR="00861EC3">
        <w:rPr>
          <w:rFonts w:ascii="Times New Roman" w:eastAsia="Times New Roman" w:hAnsi="Times New Roman" w:cs="Times New Roman"/>
          <w:sz w:val="24"/>
          <w:szCs w:val="24"/>
          <w:lang w:eastAsia="ru-RU"/>
        </w:rPr>
        <w:t xml:space="preserve"> современной городской среды и комплексному развитию сельских территорий; </w:t>
      </w:r>
    </w:p>
    <w:p w:rsidR="004F1126" w:rsidRDefault="004F1126"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осуществление финансовой поддержки инициативных проектов в целях активизации участия граждан в местном развитии, выявления и решения приоритетных социальных проблем местного уровня, а также привлечения для их решения всех доступных местных ресурсов;</w:t>
      </w:r>
    </w:p>
    <w:p w:rsidR="00861EC3" w:rsidRPr="00861EC3" w:rsidRDefault="00861EC3"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механизмов осуществления внутреннего государственного финансового контроля;</w:t>
      </w:r>
    </w:p>
    <w:p w:rsidR="002655E2" w:rsidRPr="00861EC3" w:rsidRDefault="002655E2" w:rsidP="009C2A11">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proofErr w:type="gramStart"/>
      <w:r w:rsidRPr="00861EC3">
        <w:rPr>
          <w:rFonts w:ascii="Times New Roman" w:eastAsia="Times New Roman" w:hAnsi="Times New Roman" w:cs="Times New Roman"/>
          <w:sz w:val="24"/>
          <w:szCs w:val="24"/>
          <w:lang w:eastAsia="ru-RU"/>
        </w:rPr>
        <w:t xml:space="preserve">обеспечение </w:t>
      </w:r>
      <w:r w:rsidR="008544EC" w:rsidRPr="00861EC3">
        <w:rPr>
          <w:rFonts w:ascii="Times New Roman" w:eastAsia="Times New Roman" w:hAnsi="Times New Roman" w:cs="Times New Roman"/>
          <w:sz w:val="24"/>
          <w:szCs w:val="24"/>
          <w:lang w:eastAsia="ru-RU"/>
        </w:rPr>
        <w:t xml:space="preserve">высокого уровня </w:t>
      </w:r>
      <w:r w:rsidR="00740DE7" w:rsidRPr="00861EC3">
        <w:rPr>
          <w:rFonts w:ascii="Times New Roman" w:eastAsia="Times New Roman" w:hAnsi="Times New Roman" w:cs="Times New Roman"/>
          <w:sz w:val="24"/>
          <w:szCs w:val="24"/>
          <w:lang w:eastAsia="ru-RU"/>
        </w:rPr>
        <w:t xml:space="preserve">открытости, </w:t>
      </w:r>
      <w:r w:rsidR="008F6000" w:rsidRPr="00861EC3">
        <w:rPr>
          <w:rFonts w:ascii="Times New Roman" w:eastAsia="Times New Roman" w:hAnsi="Times New Roman" w:cs="Times New Roman"/>
          <w:sz w:val="24"/>
          <w:szCs w:val="24"/>
          <w:lang w:eastAsia="ru-RU"/>
        </w:rPr>
        <w:t xml:space="preserve">прозрачности и </w:t>
      </w:r>
      <w:r w:rsidRPr="00861EC3">
        <w:rPr>
          <w:rFonts w:ascii="Times New Roman" w:eastAsia="Times New Roman" w:hAnsi="Times New Roman" w:cs="Times New Roman"/>
          <w:sz w:val="24"/>
          <w:szCs w:val="24"/>
          <w:lang w:eastAsia="ru-RU"/>
        </w:rPr>
        <w:t xml:space="preserve">публичности процесса управления </w:t>
      </w:r>
      <w:r w:rsidR="008544EC" w:rsidRPr="00861EC3">
        <w:rPr>
          <w:rFonts w:ascii="Times New Roman" w:eastAsia="Times New Roman" w:hAnsi="Times New Roman" w:cs="Times New Roman"/>
          <w:sz w:val="24"/>
          <w:szCs w:val="24"/>
          <w:lang w:eastAsia="ru-RU"/>
        </w:rPr>
        <w:t xml:space="preserve">муниципальными </w:t>
      </w:r>
      <w:r w:rsidRPr="00861EC3">
        <w:rPr>
          <w:rFonts w:ascii="Times New Roman" w:eastAsia="Times New Roman" w:hAnsi="Times New Roman" w:cs="Times New Roman"/>
          <w:sz w:val="24"/>
          <w:szCs w:val="24"/>
          <w:lang w:eastAsia="ru-RU"/>
        </w:rPr>
        <w:t xml:space="preserve">финансами, </w:t>
      </w:r>
      <w:r w:rsidR="003C05F6" w:rsidRPr="00861EC3">
        <w:rPr>
          <w:rFonts w:ascii="Times New Roman" w:eastAsia="Times New Roman" w:hAnsi="Times New Roman" w:cs="Times New Roman"/>
          <w:sz w:val="24"/>
          <w:szCs w:val="24"/>
          <w:lang w:eastAsia="ru-RU"/>
        </w:rPr>
        <w:t xml:space="preserve">гарантирующих гражданам право и доступ </w:t>
      </w:r>
      <w:r w:rsidRPr="00861EC3">
        <w:rPr>
          <w:rFonts w:ascii="Times New Roman" w:eastAsia="Times New Roman" w:hAnsi="Times New Roman" w:cs="Times New Roman"/>
          <w:sz w:val="24"/>
          <w:szCs w:val="24"/>
          <w:lang w:eastAsia="ru-RU"/>
        </w:rPr>
        <w:t xml:space="preserve">к открытым </w:t>
      </w:r>
      <w:r w:rsidR="003C05F6" w:rsidRPr="00861EC3">
        <w:rPr>
          <w:rFonts w:ascii="Times New Roman" w:eastAsia="Times New Roman" w:hAnsi="Times New Roman" w:cs="Times New Roman"/>
          <w:sz w:val="24"/>
          <w:szCs w:val="24"/>
          <w:lang w:eastAsia="ru-RU"/>
        </w:rPr>
        <w:t>бюджетным</w:t>
      </w:r>
      <w:r w:rsidRPr="00861EC3">
        <w:rPr>
          <w:rFonts w:ascii="Times New Roman" w:eastAsia="Times New Roman" w:hAnsi="Times New Roman" w:cs="Times New Roman"/>
          <w:sz w:val="24"/>
          <w:szCs w:val="24"/>
          <w:lang w:eastAsia="ru-RU"/>
        </w:rPr>
        <w:t xml:space="preserve"> данным</w:t>
      </w:r>
      <w:r w:rsidR="008544EC" w:rsidRPr="00861EC3">
        <w:rPr>
          <w:rFonts w:ascii="Times New Roman" w:eastAsia="Times New Roman" w:hAnsi="Times New Roman" w:cs="Times New Roman"/>
          <w:sz w:val="24"/>
          <w:szCs w:val="24"/>
          <w:lang w:eastAsia="ru-RU"/>
        </w:rPr>
        <w:t>, в том числе в рамках размещения финансовой и иной информации о бюджете и бюджетном процессе муниципального района «Медынский район» на едином портале бюджетной системы Российской Федерации, а также на официальном сайте администрации муниципа</w:t>
      </w:r>
      <w:r w:rsidR="003C05F6" w:rsidRPr="00861EC3">
        <w:rPr>
          <w:rFonts w:ascii="Times New Roman" w:eastAsia="Times New Roman" w:hAnsi="Times New Roman" w:cs="Times New Roman"/>
          <w:sz w:val="24"/>
          <w:szCs w:val="24"/>
          <w:lang w:eastAsia="ru-RU"/>
        </w:rPr>
        <w:t>льного района «Медынский район»</w:t>
      </w:r>
      <w:r w:rsidRPr="00861EC3">
        <w:rPr>
          <w:rFonts w:ascii="Times New Roman" w:eastAsia="Times New Roman" w:hAnsi="Times New Roman" w:cs="Times New Roman"/>
          <w:sz w:val="24"/>
          <w:szCs w:val="24"/>
          <w:lang w:eastAsia="ru-RU"/>
        </w:rPr>
        <w:t>.</w:t>
      </w:r>
      <w:proofErr w:type="gramEnd"/>
    </w:p>
    <w:p w:rsidR="0053346C" w:rsidRPr="00D525D0" w:rsidRDefault="0053346C" w:rsidP="000C648D">
      <w:pPr>
        <w:autoSpaceDE w:val="0"/>
        <w:autoSpaceDN w:val="0"/>
        <w:adjustRightInd w:val="0"/>
        <w:spacing w:after="0" w:line="240" w:lineRule="auto"/>
        <w:ind w:firstLine="709"/>
        <w:jc w:val="both"/>
        <w:rPr>
          <w:rFonts w:ascii="Times New Roman" w:eastAsia="Times New Roman" w:hAnsi="Times New Roman" w:cs="Times New Roman"/>
          <w:sz w:val="12"/>
          <w:szCs w:val="12"/>
          <w:highlight w:val="yellow"/>
          <w:lang w:eastAsia="ru-RU"/>
        </w:rPr>
      </w:pPr>
    </w:p>
    <w:p w:rsidR="002655E2" w:rsidRPr="00861EC3" w:rsidRDefault="0046659A" w:rsidP="008F60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Представленные о</w:t>
      </w:r>
      <w:r w:rsidR="008D12E5" w:rsidRPr="00861EC3">
        <w:rPr>
          <w:rFonts w:ascii="Times New Roman" w:eastAsia="Times New Roman" w:hAnsi="Times New Roman" w:cs="Times New Roman"/>
          <w:sz w:val="24"/>
          <w:szCs w:val="24"/>
          <w:lang w:eastAsia="ru-RU"/>
        </w:rPr>
        <w:t xml:space="preserve">сновные направления бюджетной и налоговой политики </w:t>
      </w:r>
      <w:r w:rsidR="008F6000" w:rsidRPr="00861EC3">
        <w:rPr>
          <w:rFonts w:ascii="Times New Roman" w:eastAsia="Times New Roman" w:hAnsi="Times New Roman" w:cs="Times New Roman"/>
          <w:sz w:val="24"/>
          <w:szCs w:val="24"/>
          <w:lang w:eastAsia="ru-RU"/>
        </w:rPr>
        <w:t>муниципального района</w:t>
      </w:r>
      <w:r w:rsidR="008D12E5" w:rsidRPr="00861EC3">
        <w:rPr>
          <w:rFonts w:ascii="Times New Roman" w:eastAsia="Times New Roman" w:hAnsi="Times New Roman" w:cs="Times New Roman"/>
          <w:sz w:val="24"/>
          <w:szCs w:val="24"/>
          <w:lang w:eastAsia="ru-RU"/>
        </w:rPr>
        <w:t xml:space="preserve"> «Медынский район»</w:t>
      </w:r>
      <w:r w:rsidR="002655E2" w:rsidRPr="00861EC3">
        <w:rPr>
          <w:rFonts w:ascii="Times New Roman" w:eastAsia="Times New Roman" w:hAnsi="Times New Roman" w:cs="Times New Roman"/>
          <w:sz w:val="24"/>
          <w:szCs w:val="24"/>
          <w:lang w:eastAsia="ru-RU"/>
        </w:rPr>
        <w:t xml:space="preserve"> на </w:t>
      </w:r>
      <w:r w:rsidR="00D525D0" w:rsidRPr="00861EC3">
        <w:rPr>
          <w:rFonts w:ascii="Times New Roman" w:eastAsia="Times New Roman" w:hAnsi="Times New Roman" w:cs="Times New Roman"/>
          <w:sz w:val="24"/>
          <w:szCs w:val="24"/>
          <w:lang w:eastAsia="ru-RU"/>
        </w:rPr>
        <w:t>2025</w:t>
      </w:r>
      <w:r w:rsidR="002655E2" w:rsidRPr="00861EC3">
        <w:rPr>
          <w:rFonts w:ascii="Times New Roman" w:eastAsia="Times New Roman" w:hAnsi="Times New Roman" w:cs="Times New Roman"/>
          <w:sz w:val="24"/>
          <w:szCs w:val="24"/>
          <w:lang w:eastAsia="ru-RU"/>
        </w:rPr>
        <w:t xml:space="preserve"> год и </w:t>
      </w:r>
      <w:r w:rsidR="00E4013F" w:rsidRPr="00861EC3">
        <w:rPr>
          <w:rFonts w:ascii="Times New Roman" w:eastAsia="Times New Roman" w:hAnsi="Times New Roman" w:cs="Times New Roman"/>
          <w:sz w:val="24"/>
          <w:szCs w:val="24"/>
          <w:lang w:eastAsia="ru-RU"/>
        </w:rPr>
        <w:t xml:space="preserve">на </w:t>
      </w:r>
      <w:r w:rsidR="002655E2" w:rsidRPr="00861EC3">
        <w:rPr>
          <w:rFonts w:ascii="Times New Roman" w:eastAsia="Times New Roman" w:hAnsi="Times New Roman" w:cs="Times New Roman"/>
          <w:sz w:val="24"/>
          <w:szCs w:val="24"/>
          <w:lang w:eastAsia="ru-RU"/>
        </w:rPr>
        <w:t xml:space="preserve">плановый период </w:t>
      </w:r>
      <w:r w:rsidR="00D525D0" w:rsidRPr="00861EC3">
        <w:rPr>
          <w:rFonts w:ascii="Times New Roman" w:eastAsia="Times New Roman" w:hAnsi="Times New Roman" w:cs="Times New Roman"/>
          <w:sz w:val="24"/>
          <w:szCs w:val="24"/>
          <w:lang w:eastAsia="ru-RU"/>
        </w:rPr>
        <w:t>2026</w:t>
      </w:r>
      <w:r w:rsidR="008D12E5" w:rsidRPr="00861EC3">
        <w:rPr>
          <w:rFonts w:ascii="Times New Roman" w:eastAsia="Times New Roman" w:hAnsi="Times New Roman" w:cs="Times New Roman"/>
          <w:sz w:val="24"/>
          <w:szCs w:val="24"/>
          <w:lang w:eastAsia="ru-RU"/>
        </w:rPr>
        <w:t xml:space="preserve"> и </w:t>
      </w:r>
      <w:r w:rsidR="00D525D0" w:rsidRPr="00861EC3">
        <w:rPr>
          <w:rFonts w:ascii="Times New Roman" w:eastAsia="Times New Roman" w:hAnsi="Times New Roman" w:cs="Times New Roman"/>
          <w:sz w:val="24"/>
          <w:szCs w:val="24"/>
          <w:lang w:eastAsia="ru-RU"/>
        </w:rPr>
        <w:t>2027</w:t>
      </w:r>
      <w:r w:rsidR="002655E2" w:rsidRPr="00861EC3">
        <w:rPr>
          <w:rFonts w:ascii="Times New Roman" w:eastAsia="Times New Roman" w:hAnsi="Times New Roman" w:cs="Times New Roman"/>
          <w:sz w:val="24"/>
          <w:szCs w:val="24"/>
          <w:lang w:eastAsia="ru-RU"/>
        </w:rPr>
        <w:t xml:space="preserve"> годов был</w:t>
      </w:r>
      <w:r w:rsidRPr="00861EC3">
        <w:rPr>
          <w:rFonts w:ascii="Times New Roman" w:eastAsia="Times New Roman" w:hAnsi="Times New Roman" w:cs="Times New Roman"/>
          <w:sz w:val="24"/>
          <w:szCs w:val="24"/>
          <w:lang w:eastAsia="ru-RU"/>
        </w:rPr>
        <w:t>и</w:t>
      </w:r>
      <w:r w:rsidR="002655E2" w:rsidRPr="00861EC3">
        <w:rPr>
          <w:rFonts w:ascii="Times New Roman" w:eastAsia="Times New Roman" w:hAnsi="Times New Roman" w:cs="Times New Roman"/>
          <w:sz w:val="24"/>
          <w:szCs w:val="24"/>
          <w:lang w:eastAsia="ru-RU"/>
        </w:rPr>
        <w:t xml:space="preserve"> одобрен</w:t>
      </w:r>
      <w:r w:rsidRPr="00861EC3">
        <w:rPr>
          <w:rFonts w:ascii="Times New Roman" w:eastAsia="Times New Roman" w:hAnsi="Times New Roman" w:cs="Times New Roman"/>
          <w:sz w:val="24"/>
          <w:szCs w:val="24"/>
          <w:lang w:eastAsia="ru-RU"/>
        </w:rPr>
        <w:t>ы</w:t>
      </w:r>
      <w:r w:rsidR="002655E2" w:rsidRPr="00861EC3">
        <w:rPr>
          <w:rFonts w:ascii="Times New Roman" w:eastAsia="Times New Roman" w:hAnsi="Times New Roman" w:cs="Times New Roman"/>
          <w:sz w:val="24"/>
          <w:szCs w:val="24"/>
          <w:lang w:eastAsia="ru-RU"/>
        </w:rPr>
        <w:t xml:space="preserve"> Постановлением Администрации МР «Медынский район» от </w:t>
      </w:r>
      <w:r w:rsidR="00861EC3" w:rsidRPr="00861EC3">
        <w:rPr>
          <w:rFonts w:ascii="Times New Roman" w:eastAsia="Times New Roman" w:hAnsi="Times New Roman" w:cs="Times New Roman"/>
          <w:sz w:val="24"/>
          <w:szCs w:val="24"/>
          <w:lang w:eastAsia="ru-RU"/>
        </w:rPr>
        <w:t>22</w:t>
      </w:r>
      <w:r w:rsidR="002655E2" w:rsidRPr="00861EC3">
        <w:rPr>
          <w:rFonts w:ascii="Times New Roman" w:eastAsia="Times New Roman" w:hAnsi="Times New Roman" w:cs="Times New Roman"/>
          <w:sz w:val="24"/>
          <w:szCs w:val="24"/>
          <w:lang w:eastAsia="ru-RU"/>
        </w:rPr>
        <w:t>.1</w:t>
      </w:r>
      <w:r w:rsidR="00D515CF" w:rsidRPr="00861EC3">
        <w:rPr>
          <w:rFonts w:ascii="Times New Roman" w:eastAsia="Times New Roman" w:hAnsi="Times New Roman" w:cs="Times New Roman"/>
          <w:sz w:val="24"/>
          <w:szCs w:val="24"/>
          <w:lang w:eastAsia="ru-RU"/>
        </w:rPr>
        <w:t>0.</w:t>
      </w:r>
      <w:r w:rsidR="00D525D0" w:rsidRPr="00861EC3">
        <w:rPr>
          <w:rFonts w:ascii="Times New Roman" w:eastAsia="Times New Roman" w:hAnsi="Times New Roman" w:cs="Times New Roman"/>
          <w:sz w:val="24"/>
          <w:szCs w:val="24"/>
          <w:lang w:eastAsia="ru-RU"/>
        </w:rPr>
        <w:t>2024</w:t>
      </w:r>
      <w:r w:rsidR="002655E2" w:rsidRPr="00861EC3">
        <w:rPr>
          <w:rFonts w:ascii="Times New Roman" w:eastAsia="Times New Roman" w:hAnsi="Times New Roman" w:cs="Times New Roman"/>
          <w:sz w:val="24"/>
          <w:szCs w:val="24"/>
          <w:lang w:eastAsia="ru-RU"/>
        </w:rPr>
        <w:t xml:space="preserve"> № </w:t>
      </w:r>
      <w:r w:rsidR="00E4013F" w:rsidRPr="00861EC3">
        <w:rPr>
          <w:rFonts w:ascii="Times New Roman" w:eastAsia="Times New Roman" w:hAnsi="Times New Roman" w:cs="Times New Roman"/>
          <w:sz w:val="24"/>
          <w:szCs w:val="24"/>
          <w:lang w:eastAsia="ru-RU"/>
        </w:rPr>
        <w:t>9</w:t>
      </w:r>
      <w:r w:rsidR="00861EC3" w:rsidRPr="00861EC3">
        <w:rPr>
          <w:rFonts w:ascii="Times New Roman" w:eastAsia="Times New Roman" w:hAnsi="Times New Roman" w:cs="Times New Roman"/>
          <w:sz w:val="24"/>
          <w:szCs w:val="24"/>
          <w:lang w:eastAsia="ru-RU"/>
        </w:rPr>
        <w:t>64</w:t>
      </w:r>
      <w:r w:rsidR="002655E2" w:rsidRPr="00861EC3">
        <w:rPr>
          <w:rFonts w:ascii="Times New Roman" w:eastAsia="Times New Roman" w:hAnsi="Times New Roman" w:cs="Times New Roman"/>
          <w:sz w:val="24"/>
          <w:szCs w:val="24"/>
          <w:lang w:eastAsia="ru-RU"/>
        </w:rPr>
        <w:t>.</w:t>
      </w:r>
    </w:p>
    <w:p w:rsidR="00C113F1" w:rsidRPr="0093530A" w:rsidRDefault="00C113F1" w:rsidP="008F600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2559DE" w:rsidRPr="00861EC3" w:rsidRDefault="00B03BDA" w:rsidP="003907FC">
      <w:pPr>
        <w:pStyle w:val="a5"/>
        <w:numPr>
          <w:ilvl w:val="0"/>
          <w:numId w:val="14"/>
        </w:numPr>
        <w:tabs>
          <w:tab w:val="left" w:pos="993"/>
        </w:tabs>
        <w:spacing w:after="0" w:line="240" w:lineRule="auto"/>
        <w:ind w:left="0" w:firstLine="709"/>
        <w:jc w:val="both"/>
        <w:rPr>
          <w:rFonts w:ascii="Times New Roman" w:hAnsi="Times New Roman" w:cs="Times New Roman"/>
          <w:b/>
          <w:sz w:val="24"/>
          <w:szCs w:val="24"/>
        </w:rPr>
      </w:pPr>
      <w:r w:rsidRPr="00861EC3">
        <w:rPr>
          <w:rFonts w:ascii="Times New Roman" w:hAnsi="Times New Roman" w:cs="Times New Roman"/>
          <w:b/>
          <w:sz w:val="24"/>
          <w:szCs w:val="24"/>
        </w:rPr>
        <w:t>Общ</w:t>
      </w:r>
      <w:r w:rsidR="00861BE4" w:rsidRPr="00861EC3">
        <w:rPr>
          <w:rFonts w:ascii="Times New Roman" w:hAnsi="Times New Roman" w:cs="Times New Roman"/>
          <w:b/>
          <w:sz w:val="24"/>
          <w:szCs w:val="24"/>
        </w:rPr>
        <w:t xml:space="preserve">ая характеристика проекта Решения Районного Собрания муниципального района «Медынский район» «О бюджете муниципального района «Медынский район» на </w:t>
      </w:r>
      <w:r w:rsidR="00D525D0" w:rsidRPr="00861EC3">
        <w:rPr>
          <w:rFonts w:ascii="Times New Roman" w:hAnsi="Times New Roman" w:cs="Times New Roman"/>
          <w:b/>
          <w:sz w:val="24"/>
          <w:szCs w:val="24"/>
        </w:rPr>
        <w:t>2025</w:t>
      </w:r>
      <w:r w:rsidR="00861BE4" w:rsidRPr="00861EC3">
        <w:rPr>
          <w:rFonts w:ascii="Times New Roman" w:hAnsi="Times New Roman" w:cs="Times New Roman"/>
          <w:b/>
          <w:sz w:val="24"/>
          <w:szCs w:val="24"/>
        </w:rPr>
        <w:t xml:space="preserve"> год и </w:t>
      </w:r>
      <w:r w:rsidR="00AC6E4A" w:rsidRPr="00861EC3">
        <w:rPr>
          <w:rFonts w:ascii="Times New Roman" w:hAnsi="Times New Roman" w:cs="Times New Roman"/>
          <w:b/>
          <w:sz w:val="24"/>
          <w:szCs w:val="24"/>
        </w:rPr>
        <w:t xml:space="preserve">на </w:t>
      </w:r>
      <w:r w:rsidR="00861BE4" w:rsidRPr="00861EC3">
        <w:rPr>
          <w:rFonts w:ascii="Times New Roman" w:hAnsi="Times New Roman" w:cs="Times New Roman"/>
          <w:b/>
          <w:sz w:val="24"/>
          <w:szCs w:val="24"/>
        </w:rPr>
        <w:t xml:space="preserve">плановый период </w:t>
      </w:r>
      <w:r w:rsidR="00D525D0" w:rsidRPr="00861EC3">
        <w:rPr>
          <w:rFonts w:ascii="Times New Roman" w:hAnsi="Times New Roman" w:cs="Times New Roman"/>
          <w:b/>
          <w:sz w:val="24"/>
          <w:szCs w:val="24"/>
        </w:rPr>
        <w:t>2026</w:t>
      </w:r>
      <w:r w:rsidR="00861BE4" w:rsidRPr="00861EC3">
        <w:rPr>
          <w:rFonts w:ascii="Times New Roman" w:hAnsi="Times New Roman" w:cs="Times New Roman"/>
          <w:b/>
          <w:sz w:val="24"/>
          <w:szCs w:val="24"/>
        </w:rPr>
        <w:t xml:space="preserve"> и </w:t>
      </w:r>
      <w:r w:rsidR="00D525D0" w:rsidRPr="00861EC3">
        <w:rPr>
          <w:rFonts w:ascii="Times New Roman" w:hAnsi="Times New Roman" w:cs="Times New Roman"/>
          <w:b/>
          <w:sz w:val="24"/>
          <w:szCs w:val="24"/>
        </w:rPr>
        <w:t>2027</w:t>
      </w:r>
      <w:r w:rsidR="00861BE4" w:rsidRPr="00861EC3">
        <w:rPr>
          <w:rFonts w:ascii="Times New Roman" w:hAnsi="Times New Roman" w:cs="Times New Roman"/>
          <w:b/>
          <w:sz w:val="24"/>
          <w:szCs w:val="24"/>
        </w:rPr>
        <w:t xml:space="preserve"> годов»</w:t>
      </w:r>
    </w:p>
    <w:p w:rsidR="0053346C" w:rsidRPr="0093530A" w:rsidRDefault="0053346C" w:rsidP="0053346C">
      <w:pPr>
        <w:pStyle w:val="a5"/>
        <w:spacing w:after="0" w:line="240" w:lineRule="auto"/>
        <w:ind w:left="927"/>
        <w:rPr>
          <w:rFonts w:ascii="Times New Roman" w:hAnsi="Times New Roman" w:cs="Times New Roman"/>
          <w:b/>
          <w:sz w:val="16"/>
          <w:szCs w:val="16"/>
        </w:rPr>
      </w:pPr>
    </w:p>
    <w:p w:rsidR="00EC5257" w:rsidRPr="00861EC3" w:rsidRDefault="004B1F79" w:rsidP="009C2A11">
      <w:pPr>
        <w:pStyle w:val="a5"/>
        <w:numPr>
          <w:ilvl w:val="1"/>
          <w:numId w:val="14"/>
        </w:numPr>
        <w:tabs>
          <w:tab w:val="left" w:pos="1276"/>
        </w:tabs>
        <w:spacing w:after="0" w:line="240" w:lineRule="auto"/>
        <w:ind w:left="0" w:firstLine="851"/>
        <w:jc w:val="both"/>
        <w:rPr>
          <w:rFonts w:ascii="Times New Roman" w:hAnsi="Times New Roman" w:cs="Times New Roman"/>
          <w:b/>
          <w:sz w:val="24"/>
          <w:szCs w:val="24"/>
        </w:rPr>
      </w:pPr>
      <w:r w:rsidRPr="00861EC3">
        <w:rPr>
          <w:rFonts w:ascii="Times New Roman" w:hAnsi="Times New Roman" w:cs="Times New Roman"/>
          <w:b/>
          <w:sz w:val="24"/>
          <w:szCs w:val="24"/>
        </w:rPr>
        <w:t>О</w:t>
      </w:r>
      <w:r w:rsidR="00861BE4" w:rsidRPr="00861EC3">
        <w:rPr>
          <w:rFonts w:ascii="Times New Roman" w:hAnsi="Times New Roman" w:cs="Times New Roman"/>
          <w:b/>
          <w:sz w:val="24"/>
          <w:szCs w:val="24"/>
        </w:rPr>
        <w:t xml:space="preserve">сновные характеристики Проекта Решения Районного Собрания муниципального района «Медынский район» «О бюджете муниципального района «Медынский район» на </w:t>
      </w:r>
      <w:r w:rsidR="00D525D0" w:rsidRPr="00861EC3">
        <w:rPr>
          <w:rFonts w:ascii="Times New Roman" w:hAnsi="Times New Roman" w:cs="Times New Roman"/>
          <w:b/>
          <w:sz w:val="24"/>
          <w:szCs w:val="24"/>
        </w:rPr>
        <w:t>2025</w:t>
      </w:r>
      <w:r w:rsidR="00861BE4" w:rsidRPr="00861EC3">
        <w:rPr>
          <w:rFonts w:ascii="Times New Roman" w:hAnsi="Times New Roman" w:cs="Times New Roman"/>
          <w:b/>
          <w:sz w:val="24"/>
          <w:szCs w:val="24"/>
        </w:rPr>
        <w:t xml:space="preserve"> год и </w:t>
      </w:r>
      <w:r w:rsidR="00AC6E4A" w:rsidRPr="00861EC3">
        <w:rPr>
          <w:rFonts w:ascii="Times New Roman" w:hAnsi="Times New Roman" w:cs="Times New Roman"/>
          <w:b/>
          <w:sz w:val="24"/>
          <w:szCs w:val="24"/>
        </w:rPr>
        <w:t xml:space="preserve">на </w:t>
      </w:r>
      <w:r w:rsidR="00861BE4" w:rsidRPr="00861EC3">
        <w:rPr>
          <w:rFonts w:ascii="Times New Roman" w:hAnsi="Times New Roman" w:cs="Times New Roman"/>
          <w:b/>
          <w:sz w:val="24"/>
          <w:szCs w:val="24"/>
        </w:rPr>
        <w:t xml:space="preserve">плановый период </w:t>
      </w:r>
      <w:r w:rsidR="00D525D0" w:rsidRPr="00861EC3">
        <w:rPr>
          <w:rFonts w:ascii="Times New Roman" w:hAnsi="Times New Roman" w:cs="Times New Roman"/>
          <w:b/>
          <w:sz w:val="24"/>
          <w:szCs w:val="24"/>
        </w:rPr>
        <w:t>2026</w:t>
      </w:r>
      <w:r w:rsidR="00861BE4" w:rsidRPr="00861EC3">
        <w:rPr>
          <w:rFonts w:ascii="Times New Roman" w:hAnsi="Times New Roman" w:cs="Times New Roman"/>
          <w:b/>
          <w:sz w:val="24"/>
          <w:szCs w:val="24"/>
        </w:rPr>
        <w:t xml:space="preserve"> и </w:t>
      </w:r>
      <w:r w:rsidR="00D525D0" w:rsidRPr="00861EC3">
        <w:rPr>
          <w:rFonts w:ascii="Times New Roman" w:hAnsi="Times New Roman" w:cs="Times New Roman"/>
          <w:b/>
          <w:sz w:val="24"/>
          <w:szCs w:val="24"/>
        </w:rPr>
        <w:t>2027</w:t>
      </w:r>
      <w:r w:rsidR="00861BE4" w:rsidRPr="00861EC3">
        <w:rPr>
          <w:rFonts w:ascii="Times New Roman" w:hAnsi="Times New Roman" w:cs="Times New Roman"/>
          <w:b/>
          <w:sz w:val="24"/>
          <w:szCs w:val="24"/>
        </w:rPr>
        <w:t xml:space="preserve"> годов»</w:t>
      </w:r>
    </w:p>
    <w:p w:rsidR="0053346C" w:rsidRPr="00861EC3" w:rsidRDefault="00861BE4" w:rsidP="004B1F79">
      <w:pPr>
        <w:tabs>
          <w:tab w:val="left" w:pos="1560"/>
        </w:tabs>
        <w:spacing w:after="0" w:line="240" w:lineRule="auto"/>
        <w:ind w:firstLine="851"/>
        <w:jc w:val="both"/>
        <w:rPr>
          <w:rFonts w:ascii="Times New Roman" w:hAnsi="Times New Roman" w:cs="Times New Roman"/>
          <w:sz w:val="24"/>
          <w:szCs w:val="24"/>
        </w:rPr>
      </w:pPr>
      <w:r w:rsidRPr="00861EC3">
        <w:rPr>
          <w:rFonts w:ascii="Times New Roman" w:hAnsi="Times New Roman" w:cs="Times New Roman"/>
          <w:sz w:val="24"/>
          <w:szCs w:val="24"/>
        </w:rPr>
        <w:t xml:space="preserve">В соответствии с пунктом 4 статьи 169 БК РФ и Положением о бюджетном процессе Проект </w:t>
      </w:r>
      <w:r w:rsidR="0053346C" w:rsidRPr="00861EC3">
        <w:rPr>
          <w:rFonts w:ascii="Times New Roman" w:hAnsi="Times New Roman" w:cs="Times New Roman"/>
          <w:sz w:val="24"/>
          <w:szCs w:val="24"/>
        </w:rPr>
        <w:t xml:space="preserve">решения о </w:t>
      </w:r>
      <w:r w:rsidRPr="00861EC3">
        <w:rPr>
          <w:rFonts w:ascii="Times New Roman" w:hAnsi="Times New Roman" w:cs="Times New Roman"/>
          <w:sz w:val="24"/>
          <w:szCs w:val="24"/>
        </w:rPr>
        <w:t>бюджет</w:t>
      </w:r>
      <w:r w:rsidR="0053346C" w:rsidRPr="00861EC3">
        <w:rPr>
          <w:rFonts w:ascii="Times New Roman" w:hAnsi="Times New Roman" w:cs="Times New Roman"/>
          <w:sz w:val="24"/>
          <w:szCs w:val="24"/>
        </w:rPr>
        <w:t>е</w:t>
      </w:r>
      <w:r w:rsidRPr="00861EC3">
        <w:rPr>
          <w:rFonts w:ascii="Times New Roman" w:hAnsi="Times New Roman" w:cs="Times New Roman"/>
          <w:sz w:val="24"/>
          <w:szCs w:val="24"/>
        </w:rPr>
        <w:t xml:space="preserve"> составлен на 3 года. </w:t>
      </w:r>
    </w:p>
    <w:p w:rsidR="00861BE4" w:rsidRPr="00861EC3" w:rsidRDefault="00861BE4" w:rsidP="004B1F79">
      <w:pPr>
        <w:tabs>
          <w:tab w:val="left" w:pos="1560"/>
        </w:tabs>
        <w:spacing w:after="0" w:line="240" w:lineRule="auto"/>
        <w:ind w:firstLine="851"/>
        <w:jc w:val="both"/>
        <w:rPr>
          <w:rFonts w:ascii="Times New Roman" w:hAnsi="Times New Roman" w:cs="Times New Roman"/>
          <w:b/>
          <w:sz w:val="24"/>
          <w:szCs w:val="24"/>
        </w:rPr>
      </w:pPr>
      <w:r w:rsidRPr="00861EC3">
        <w:rPr>
          <w:rFonts w:ascii="Times New Roman" w:hAnsi="Times New Roman" w:cs="Times New Roman"/>
          <w:sz w:val="24"/>
          <w:szCs w:val="24"/>
        </w:rPr>
        <w:t>В статье 1 Проекта</w:t>
      </w:r>
      <w:r w:rsidR="0053346C" w:rsidRPr="00861EC3">
        <w:rPr>
          <w:rFonts w:ascii="Times New Roman" w:hAnsi="Times New Roman" w:cs="Times New Roman"/>
          <w:sz w:val="24"/>
          <w:szCs w:val="24"/>
        </w:rPr>
        <w:t xml:space="preserve"> решения о </w:t>
      </w:r>
      <w:r w:rsidRPr="00861EC3">
        <w:rPr>
          <w:rFonts w:ascii="Times New Roman" w:hAnsi="Times New Roman" w:cs="Times New Roman"/>
          <w:sz w:val="24"/>
          <w:szCs w:val="24"/>
        </w:rPr>
        <w:t>бюджет</w:t>
      </w:r>
      <w:r w:rsidR="0053346C" w:rsidRPr="00861EC3">
        <w:rPr>
          <w:rFonts w:ascii="Times New Roman" w:hAnsi="Times New Roman" w:cs="Times New Roman"/>
          <w:sz w:val="24"/>
          <w:szCs w:val="24"/>
        </w:rPr>
        <w:t>е</w:t>
      </w:r>
      <w:r w:rsidRPr="00861EC3">
        <w:rPr>
          <w:rFonts w:ascii="Times New Roman" w:hAnsi="Times New Roman" w:cs="Times New Roman"/>
          <w:sz w:val="24"/>
          <w:szCs w:val="24"/>
        </w:rPr>
        <w:t xml:space="preserve"> предлагается утвердить основные характеристики районного бюджета на </w:t>
      </w:r>
      <w:r w:rsidR="00D525D0" w:rsidRPr="00861EC3">
        <w:rPr>
          <w:rFonts w:ascii="Times New Roman" w:hAnsi="Times New Roman" w:cs="Times New Roman"/>
          <w:sz w:val="24"/>
          <w:szCs w:val="24"/>
        </w:rPr>
        <w:t>2025</w:t>
      </w:r>
      <w:r w:rsidR="001C7D5F" w:rsidRPr="00861EC3">
        <w:rPr>
          <w:rFonts w:ascii="Times New Roman" w:hAnsi="Times New Roman" w:cs="Times New Roman"/>
          <w:sz w:val="24"/>
          <w:szCs w:val="24"/>
        </w:rPr>
        <w:t xml:space="preserve"> год и </w:t>
      </w:r>
      <w:r w:rsidR="00AC6E4A" w:rsidRPr="00861EC3">
        <w:rPr>
          <w:rFonts w:ascii="Times New Roman" w:hAnsi="Times New Roman" w:cs="Times New Roman"/>
          <w:sz w:val="24"/>
          <w:szCs w:val="24"/>
        </w:rPr>
        <w:t xml:space="preserve">на </w:t>
      </w:r>
      <w:r w:rsidR="001C7D5F" w:rsidRPr="00861EC3">
        <w:rPr>
          <w:rFonts w:ascii="Times New Roman" w:hAnsi="Times New Roman" w:cs="Times New Roman"/>
          <w:sz w:val="24"/>
          <w:szCs w:val="24"/>
        </w:rPr>
        <w:t xml:space="preserve">плановый период </w:t>
      </w:r>
      <w:r w:rsidR="00D525D0" w:rsidRPr="00861EC3">
        <w:rPr>
          <w:rFonts w:ascii="Times New Roman" w:hAnsi="Times New Roman" w:cs="Times New Roman"/>
          <w:sz w:val="24"/>
          <w:szCs w:val="24"/>
        </w:rPr>
        <w:t>2026</w:t>
      </w:r>
      <w:r w:rsidRPr="00861EC3">
        <w:rPr>
          <w:rFonts w:ascii="Times New Roman" w:hAnsi="Times New Roman" w:cs="Times New Roman"/>
          <w:sz w:val="24"/>
          <w:szCs w:val="24"/>
        </w:rPr>
        <w:t xml:space="preserve"> и </w:t>
      </w:r>
      <w:r w:rsidR="00D525D0" w:rsidRPr="00861EC3">
        <w:rPr>
          <w:rFonts w:ascii="Times New Roman" w:hAnsi="Times New Roman" w:cs="Times New Roman"/>
          <w:sz w:val="24"/>
          <w:szCs w:val="24"/>
        </w:rPr>
        <w:t>2027</w:t>
      </w:r>
      <w:r w:rsidRPr="00861EC3">
        <w:rPr>
          <w:rFonts w:ascii="Times New Roman" w:hAnsi="Times New Roman" w:cs="Times New Roman"/>
          <w:sz w:val="24"/>
          <w:szCs w:val="24"/>
        </w:rPr>
        <w:t xml:space="preserve"> годов. В составе документов и материалов к Проекту</w:t>
      </w:r>
      <w:r w:rsidR="0053346C" w:rsidRPr="00861EC3">
        <w:rPr>
          <w:rFonts w:ascii="Times New Roman" w:hAnsi="Times New Roman" w:cs="Times New Roman"/>
          <w:sz w:val="24"/>
          <w:szCs w:val="24"/>
        </w:rPr>
        <w:t xml:space="preserve"> решения о </w:t>
      </w:r>
      <w:r w:rsidRPr="00861EC3">
        <w:rPr>
          <w:rFonts w:ascii="Times New Roman" w:hAnsi="Times New Roman" w:cs="Times New Roman"/>
          <w:sz w:val="24"/>
          <w:szCs w:val="24"/>
        </w:rPr>
        <w:t>бюджет</w:t>
      </w:r>
      <w:r w:rsidR="0053346C" w:rsidRPr="00861EC3">
        <w:rPr>
          <w:rFonts w:ascii="Times New Roman" w:hAnsi="Times New Roman" w:cs="Times New Roman"/>
          <w:sz w:val="24"/>
          <w:szCs w:val="24"/>
        </w:rPr>
        <w:t>е</w:t>
      </w:r>
      <w:r w:rsidRPr="00861EC3">
        <w:rPr>
          <w:rFonts w:ascii="Times New Roman" w:hAnsi="Times New Roman" w:cs="Times New Roman"/>
          <w:sz w:val="24"/>
          <w:szCs w:val="24"/>
        </w:rPr>
        <w:t xml:space="preserve"> приложена оценка ожидаемого исполнения районного бюджета за </w:t>
      </w:r>
      <w:r w:rsidR="00D525D0" w:rsidRPr="00861EC3">
        <w:rPr>
          <w:rFonts w:ascii="Times New Roman" w:hAnsi="Times New Roman" w:cs="Times New Roman"/>
          <w:sz w:val="24"/>
          <w:szCs w:val="24"/>
        </w:rPr>
        <w:t>2024</w:t>
      </w:r>
      <w:r w:rsidRPr="00861EC3">
        <w:rPr>
          <w:rFonts w:ascii="Times New Roman" w:hAnsi="Times New Roman" w:cs="Times New Roman"/>
          <w:sz w:val="24"/>
          <w:szCs w:val="24"/>
        </w:rPr>
        <w:t xml:space="preserve"> год. Динамика основных показателей районного бюджета приведена в таблице </w:t>
      </w:r>
      <w:r w:rsidR="00513E85" w:rsidRPr="00861EC3">
        <w:rPr>
          <w:rFonts w:ascii="Times New Roman" w:hAnsi="Times New Roman" w:cs="Times New Roman"/>
          <w:sz w:val="24"/>
          <w:szCs w:val="24"/>
        </w:rPr>
        <w:t>№</w:t>
      </w:r>
      <w:r w:rsidRPr="00861EC3">
        <w:rPr>
          <w:rFonts w:ascii="Times New Roman" w:hAnsi="Times New Roman" w:cs="Times New Roman"/>
          <w:sz w:val="24"/>
          <w:szCs w:val="24"/>
        </w:rPr>
        <w:t>1.</w:t>
      </w:r>
    </w:p>
    <w:p w:rsidR="00F0114D" w:rsidRPr="00D525D0" w:rsidRDefault="00F0114D" w:rsidP="00622B33">
      <w:pPr>
        <w:pStyle w:val="a5"/>
        <w:tabs>
          <w:tab w:val="left" w:pos="1560"/>
        </w:tabs>
        <w:spacing w:after="0" w:line="240" w:lineRule="auto"/>
        <w:ind w:left="927"/>
        <w:jc w:val="right"/>
        <w:rPr>
          <w:rFonts w:ascii="Times New Roman" w:hAnsi="Times New Roman" w:cs="Times New Roman"/>
          <w:sz w:val="4"/>
          <w:szCs w:val="4"/>
          <w:highlight w:val="yellow"/>
        </w:rPr>
      </w:pPr>
    </w:p>
    <w:p w:rsidR="00A618CA" w:rsidRDefault="00A618CA" w:rsidP="00622B33">
      <w:pPr>
        <w:pStyle w:val="a5"/>
        <w:tabs>
          <w:tab w:val="left" w:pos="1560"/>
        </w:tabs>
        <w:spacing w:after="0" w:line="240" w:lineRule="auto"/>
        <w:ind w:left="927"/>
        <w:jc w:val="right"/>
        <w:rPr>
          <w:rFonts w:ascii="Times New Roman" w:hAnsi="Times New Roman" w:cs="Times New Roman"/>
          <w:sz w:val="20"/>
          <w:szCs w:val="20"/>
        </w:rPr>
      </w:pPr>
    </w:p>
    <w:p w:rsidR="00622B33" w:rsidRPr="007F5264" w:rsidRDefault="00622B33" w:rsidP="00622B33">
      <w:pPr>
        <w:pStyle w:val="a5"/>
        <w:tabs>
          <w:tab w:val="left" w:pos="1560"/>
        </w:tabs>
        <w:spacing w:after="0" w:line="240" w:lineRule="auto"/>
        <w:ind w:left="927"/>
        <w:jc w:val="right"/>
        <w:rPr>
          <w:rFonts w:ascii="Times New Roman" w:hAnsi="Times New Roman" w:cs="Times New Roman"/>
          <w:sz w:val="20"/>
          <w:szCs w:val="20"/>
        </w:rPr>
      </w:pPr>
      <w:r w:rsidRPr="007F5264">
        <w:rPr>
          <w:rFonts w:ascii="Times New Roman" w:hAnsi="Times New Roman" w:cs="Times New Roman"/>
          <w:sz w:val="20"/>
          <w:szCs w:val="20"/>
        </w:rPr>
        <w:t>Таблица</w:t>
      </w:r>
      <w:r w:rsidR="00513E85" w:rsidRPr="007F5264">
        <w:rPr>
          <w:rFonts w:ascii="Times New Roman" w:hAnsi="Times New Roman" w:cs="Times New Roman"/>
          <w:sz w:val="20"/>
          <w:szCs w:val="20"/>
        </w:rPr>
        <w:t xml:space="preserve">№ </w:t>
      </w:r>
      <w:r w:rsidRPr="007F5264">
        <w:rPr>
          <w:rFonts w:ascii="Times New Roman" w:hAnsi="Times New Roman" w:cs="Times New Roman"/>
          <w:sz w:val="20"/>
          <w:szCs w:val="20"/>
        </w:rPr>
        <w:t>1</w:t>
      </w:r>
      <w:r w:rsidR="00295532" w:rsidRPr="007F5264">
        <w:rPr>
          <w:rFonts w:ascii="Times New Roman" w:hAnsi="Times New Roman" w:cs="Times New Roman"/>
          <w:sz w:val="20"/>
          <w:szCs w:val="20"/>
        </w:rPr>
        <w:t xml:space="preserve"> </w:t>
      </w:r>
      <w:r w:rsidRPr="007F5264">
        <w:rPr>
          <w:rFonts w:ascii="Times New Roman" w:hAnsi="Times New Roman" w:cs="Times New Roman"/>
          <w:sz w:val="20"/>
          <w:szCs w:val="20"/>
        </w:rPr>
        <w:t>(тыс. рублей)</w:t>
      </w:r>
    </w:p>
    <w:tbl>
      <w:tblPr>
        <w:tblStyle w:val="af4"/>
        <w:tblW w:w="9532" w:type="dxa"/>
        <w:tblInd w:w="108" w:type="dxa"/>
        <w:tblLook w:val="04A0" w:firstRow="1" w:lastRow="0" w:firstColumn="1" w:lastColumn="0" w:noHBand="0" w:noVBand="1"/>
      </w:tblPr>
      <w:tblGrid>
        <w:gridCol w:w="3119"/>
        <w:gridCol w:w="1417"/>
        <w:gridCol w:w="1418"/>
        <w:gridCol w:w="1245"/>
        <w:gridCol w:w="1200"/>
        <w:gridCol w:w="1133"/>
      </w:tblGrid>
      <w:tr w:rsidR="00713F39" w:rsidRPr="007F5264" w:rsidTr="00A618CA">
        <w:trPr>
          <w:trHeight w:val="238"/>
        </w:trPr>
        <w:tc>
          <w:tcPr>
            <w:tcW w:w="3119" w:type="dxa"/>
            <w:vMerge w:val="restart"/>
            <w:vAlign w:val="center"/>
          </w:tcPr>
          <w:p w:rsidR="0005792C" w:rsidRPr="007F5264" w:rsidRDefault="0005792C" w:rsidP="0005792C">
            <w:pPr>
              <w:pStyle w:val="a5"/>
              <w:tabs>
                <w:tab w:val="left" w:pos="1560"/>
              </w:tabs>
              <w:ind w:left="0"/>
              <w:jc w:val="center"/>
              <w:rPr>
                <w:rFonts w:ascii="Times New Roman" w:hAnsi="Times New Roman" w:cs="Times New Roman"/>
                <w:b/>
                <w:sz w:val="20"/>
                <w:szCs w:val="20"/>
              </w:rPr>
            </w:pPr>
            <w:r w:rsidRPr="007F5264">
              <w:rPr>
                <w:rFonts w:ascii="Times New Roman" w:hAnsi="Times New Roman" w:cs="Times New Roman"/>
                <w:b/>
                <w:sz w:val="20"/>
                <w:szCs w:val="20"/>
              </w:rPr>
              <w:t>Показатель</w:t>
            </w:r>
          </w:p>
        </w:tc>
        <w:tc>
          <w:tcPr>
            <w:tcW w:w="1417" w:type="dxa"/>
            <w:vMerge w:val="restart"/>
            <w:vAlign w:val="center"/>
          </w:tcPr>
          <w:p w:rsidR="0005792C" w:rsidRPr="007F5264" w:rsidRDefault="00D525D0" w:rsidP="0005792C">
            <w:pPr>
              <w:pStyle w:val="a5"/>
              <w:tabs>
                <w:tab w:val="left" w:pos="1560"/>
              </w:tabs>
              <w:ind w:left="0"/>
              <w:jc w:val="center"/>
              <w:rPr>
                <w:rFonts w:ascii="Times New Roman" w:hAnsi="Times New Roman" w:cs="Times New Roman"/>
                <w:b/>
                <w:sz w:val="20"/>
                <w:szCs w:val="20"/>
              </w:rPr>
            </w:pPr>
            <w:r w:rsidRPr="007F5264">
              <w:rPr>
                <w:rFonts w:ascii="Times New Roman" w:hAnsi="Times New Roman" w:cs="Times New Roman"/>
                <w:b/>
                <w:sz w:val="20"/>
                <w:szCs w:val="20"/>
              </w:rPr>
              <w:t>2023</w:t>
            </w:r>
            <w:r w:rsidR="0005792C" w:rsidRPr="007F5264">
              <w:rPr>
                <w:rFonts w:ascii="Times New Roman" w:hAnsi="Times New Roman" w:cs="Times New Roman"/>
                <w:b/>
                <w:sz w:val="20"/>
                <w:szCs w:val="20"/>
              </w:rPr>
              <w:t xml:space="preserve"> год</w:t>
            </w:r>
          </w:p>
          <w:p w:rsidR="0005792C" w:rsidRPr="007F5264" w:rsidRDefault="0005792C" w:rsidP="0005792C">
            <w:pPr>
              <w:pStyle w:val="a5"/>
              <w:tabs>
                <w:tab w:val="left" w:pos="1560"/>
              </w:tabs>
              <w:ind w:left="0"/>
              <w:jc w:val="center"/>
              <w:rPr>
                <w:rFonts w:ascii="Times New Roman" w:hAnsi="Times New Roman" w:cs="Times New Roman"/>
                <w:b/>
                <w:sz w:val="20"/>
                <w:szCs w:val="20"/>
              </w:rPr>
            </w:pPr>
            <w:r w:rsidRPr="007F5264">
              <w:rPr>
                <w:rFonts w:ascii="Times New Roman" w:hAnsi="Times New Roman" w:cs="Times New Roman"/>
                <w:b/>
                <w:sz w:val="20"/>
                <w:szCs w:val="20"/>
              </w:rPr>
              <w:t>(исполнение)</w:t>
            </w:r>
          </w:p>
        </w:tc>
        <w:tc>
          <w:tcPr>
            <w:tcW w:w="1418" w:type="dxa"/>
            <w:vMerge w:val="restart"/>
            <w:vAlign w:val="center"/>
          </w:tcPr>
          <w:p w:rsidR="0005792C" w:rsidRPr="007F5264" w:rsidRDefault="00D525D0" w:rsidP="0005792C">
            <w:pPr>
              <w:pStyle w:val="a5"/>
              <w:tabs>
                <w:tab w:val="left" w:pos="1560"/>
              </w:tabs>
              <w:ind w:left="0"/>
              <w:jc w:val="center"/>
              <w:rPr>
                <w:rFonts w:ascii="Times New Roman" w:hAnsi="Times New Roman" w:cs="Times New Roman"/>
                <w:b/>
                <w:sz w:val="20"/>
                <w:szCs w:val="20"/>
              </w:rPr>
            </w:pPr>
            <w:r w:rsidRPr="007F5264">
              <w:rPr>
                <w:rFonts w:ascii="Times New Roman" w:hAnsi="Times New Roman" w:cs="Times New Roman"/>
                <w:b/>
                <w:sz w:val="20"/>
                <w:szCs w:val="20"/>
              </w:rPr>
              <w:t>2024</w:t>
            </w:r>
            <w:r w:rsidR="0005792C" w:rsidRPr="007F5264">
              <w:rPr>
                <w:rFonts w:ascii="Times New Roman" w:hAnsi="Times New Roman" w:cs="Times New Roman"/>
                <w:b/>
                <w:sz w:val="20"/>
                <w:szCs w:val="20"/>
              </w:rPr>
              <w:t xml:space="preserve"> год</w:t>
            </w:r>
          </w:p>
          <w:p w:rsidR="0005792C" w:rsidRPr="007F5264" w:rsidRDefault="0005792C" w:rsidP="0005792C">
            <w:pPr>
              <w:pStyle w:val="a5"/>
              <w:tabs>
                <w:tab w:val="left" w:pos="1560"/>
              </w:tabs>
              <w:ind w:left="0"/>
              <w:jc w:val="center"/>
              <w:rPr>
                <w:rFonts w:ascii="Times New Roman" w:hAnsi="Times New Roman" w:cs="Times New Roman"/>
                <w:b/>
                <w:sz w:val="20"/>
                <w:szCs w:val="20"/>
              </w:rPr>
            </w:pPr>
            <w:r w:rsidRPr="007F5264">
              <w:rPr>
                <w:rFonts w:ascii="Times New Roman" w:hAnsi="Times New Roman" w:cs="Times New Roman"/>
                <w:b/>
                <w:sz w:val="20"/>
                <w:szCs w:val="20"/>
              </w:rPr>
              <w:t>(ожидаемое исполнение)</w:t>
            </w:r>
          </w:p>
        </w:tc>
        <w:tc>
          <w:tcPr>
            <w:tcW w:w="3578" w:type="dxa"/>
            <w:gridSpan w:val="3"/>
            <w:vAlign w:val="center"/>
          </w:tcPr>
          <w:p w:rsidR="0005792C" w:rsidRPr="007F5264" w:rsidRDefault="001D5B21" w:rsidP="0005792C">
            <w:pPr>
              <w:pStyle w:val="a5"/>
              <w:tabs>
                <w:tab w:val="left" w:pos="1560"/>
              </w:tabs>
              <w:ind w:left="0"/>
              <w:jc w:val="center"/>
              <w:rPr>
                <w:rFonts w:ascii="Times New Roman" w:hAnsi="Times New Roman" w:cs="Times New Roman"/>
                <w:b/>
                <w:sz w:val="20"/>
                <w:szCs w:val="20"/>
              </w:rPr>
            </w:pPr>
            <w:r w:rsidRPr="007F5264">
              <w:rPr>
                <w:rFonts w:ascii="Times New Roman" w:hAnsi="Times New Roman" w:cs="Times New Roman"/>
                <w:b/>
                <w:sz w:val="20"/>
                <w:szCs w:val="20"/>
              </w:rPr>
              <w:t>Проект</w:t>
            </w:r>
            <w:r w:rsidR="00534A01" w:rsidRPr="007F5264">
              <w:rPr>
                <w:rFonts w:ascii="Times New Roman" w:hAnsi="Times New Roman" w:cs="Times New Roman"/>
                <w:b/>
                <w:sz w:val="20"/>
                <w:szCs w:val="20"/>
              </w:rPr>
              <w:t xml:space="preserve"> решения о бюджете</w:t>
            </w:r>
          </w:p>
        </w:tc>
      </w:tr>
      <w:tr w:rsidR="00776004" w:rsidRPr="007F5264" w:rsidTr="001D5B21">
        <w:trPr>
          <w:trHeight w:val="240"/>
        </w:trPr>
        <w:tc>
          <w:tcPr>
            <w:tcW w:w="3119" w:type="dxa"/>
            <w:vMerge/>
            <w:vAlign w:val="center"/>
          </w:tcPr>
          <w:p w:rsidR="0005792C" w:rsidRPr="007F5264" w:rsidRDefault="0005792C" w:rsidP="0005792C">
            <w:pPr>
              <w:pStyle w:val="a5"/>
              <w:tabs>
                <w:tab w:val="left" w:pos="1560"/>
              </w:tabs>
              <w:ind w:left="0"/>
              <w:jc w:val="center"/>
              <w:rPr>
                <w:rFonts w:ascii="Times New Roman" w:hAnsi="Times New Roman" w:cs="Times New Roman"/>
                <w:b/>
                <w:sz w:val="20"/>
                <w:szCs w:val="20"/>
              </w:rPr>
            </w:pPr>
          </w:p>
        </w:tc>
        <w:tc>
          <w:tcPr>
            <w:tcW w:w="1417" w:type="dxa"/>
            <w:vMerge/>
            <w:vAlign w:val="center"/>
          </w:tcPr>
          <w:p w:rsidR="0005792C" w:rsidRPr="007F5264" w:rsidRDefault="0005792C" w:rsidP="0005792C">
            <w:pPr>
              <w:pStyle w:val="a5"/>
              <w:tabs>
                <w:tab w:val="left" w:pos="1560"/>
              </w:tabs>
              <w:ind w:left="0"/>
              <w:jc w:val="center"/>
              <w:rPr>
                <w:rFonts w:ascii="Times New Roman" w:hAnsi="Times New Roman" w:cs="Times New Roman"/>
                <w:b/>
                <w:sz w:val="20"/>
                <w:szCs w:val="20"/>
              </w:rPr>
            </w:pPr>
          </w:p>
        </w:tc>
        <w:tc>
          <w:tcPr>
            <w:tcW w:w="1418" w:type="dxa"/>
            <w:vMerge/>
            <w:vAlign w:val="center"/>
          </w:tcPr>
          <w:p w:rsidR="0005792C" w:rsidRPr="007F5264" w:rsidRDefault="0005792C" w:rsidP="0005792C">
            <w:pPr>
              <w:pStyle w:val="a5"/>
              <w:tabs>
                <w:tab w:val="left" w:pos="1560"/>
              </w:tabs>
              <w:ind w:left="0"/>
              <w:jc w:val="center"/>
              <w:rPr>
                <w:rFonts w:ascii="Times New Roman" w:hAnsi="Times New Roman" w:cs="Times New Roman"/>
                <w:b/>
                <w:sz w:val="20"/>
                <w:szCs w:val="20"/>
              </w:rPr>
            </w:pPr>
          </w:p>
        </w:tc>
        <w:tc>
          <w:tcPr>
            <w:tcW w:w="1245" w:type="dxa"/>
            <w:vAlign w:val="center"/>
          </w:tcPr>
          <w:p w:rsidR="0005792C" w:rsidRPr="007F5264" w:rsidRDefault="00D525D0" w:rsidP="00AC6E4A">
            <w:pPr>
              <w:pStyle w:val="a5"/>
              <w:tabs>
                <w:tab w:val="left" w:pos="1560"/>
              </w:tabs>
              <w:ind w:left="0"/>
              <w:jc w:val="center"/>
              <w:rPr>
                <w:rFonts w:ascii="Times New Roman" w:hAnsi="Times New Roman" w:cs="Times New Roman"/>
                <w:b/>
                <w:sz w:val="20"/>
                <w:szCs w:val="20"/>
              </w:rPr>
            </w:pPr>
            <w:r w:rsidRPr="007F5264">
              <w:rPr>
                <w:rFonts w:ascii="Times New Roman" w:hAnsi="Times New Roman" w:cs="Times New Roman"/>
                <w:b/>
                <w:sz w:val="20"/>
                <w:szCs w:val="20"/>
              </w:rPr>
              <w:t>2025</w:t>
            </w:r>
            <w:r w:rsidR="001D5B21" w:rsidRPr="007F5264">
              <w:rPr>
                <w:rFonts w:ascii="Times New Roman" w:hAnsi="Times New Roman" w:cs="Times New Roman"/>
                <w:b/>
                <w:sz w:val="20"/>
                <w:szCs w:val="20"/>
              </w:rPr>
              <w:t xml:space="preserve"> год</w:t>
            </w:r>
          </w:p>
        </w:tc>
        <w:tc>
          <w:tcPr>
            <w:tcW w:w="1200" w:type="dxa"/>
            <w:vAlign w:val="center"/>
          </w:tcPr>
          <w:p w:rsidR="0005792C" w:rsidRPr="007F5264" w:rsidRDefault="00D525D0" w:rsidP="00AC6E4A">
            <w:pPr>
              <w:pStyle w:val="a5"/>
              <w:tabs>
                <w:tab w:val="left" w:pos="1560"/>
              </w:tabs>
              <w:ind w:left="0"/>
              <w:jc w:val="center"/>
              <w:rPr>
                <w:rFonts w:ascii="Times New Roman" w:hAnsi="Times New Roman" w:cs="Times New Roman"/>
                <w:b/>
                <w:sz w:val="20"/>
                <w:szCs w:val="20"/>
              </w:rPr>
            </w:pPr>
            <w:r w:rsidRPr="007F5264">
              <w:rPr>
                <w:rFonts w:ascii="Times New Roman" w:hAnsi="Times New Roman" w:cs="Times New Roman"/>
                <w:b/>
                <w:sz w:val="20"/>
                <w:szCs w:val="20"/>
              </w:rPr>
              <w:t>2026</w:t>
            </w:r>
            <w:r w:rsidR="001D5B21" w:rsidRPr="007F5264">
              <w:rPr>
                <w:rFonts w:ascii="Times New Roman" w:hAnsi="Times New Roman" w:cs="Times New Roman"/>
                <w:b/>
                <w:sz w:val="20"/>
                <w:szCs w:val="20"/>
              </w:rPr>
              <w:t xml:space="preserve"> год</w:t>
            </w:r>
          </w:p>
        </w:tc>
        <w:tc>
          <w:tcPr>
            <w:tcW w:w="1133" w:type="dxa"/>
            <w:vAlign w:val="center"/>
          </w:tcPr>
          <w:p w:rsidR="0005792C" w:rsidRPr="007F5264" w:rsidRDefault="00D525D0" w:rsidP="00AC6E4A">
            <w:pPr>
              <w:pStyle w:val="a5"/>
              <w:tabs>
                <w:tab w:val="left" w:pos="1560"/>
              </w:tabs>
              <w:ind w:left="0"/>
              <w:jc w:val="center"/>
              <w:rPr>
                <w:rFonts w:ascii="Times New Roman" w:hAnsi="Times New Roman" w:cs="Times New Roman"/>
                <w:b/>
                <w:sz w:val="20"/>
                <w:szCs w:val="20"/>
              </w:rPr>
            </w:pPr>
            <w:r w:rsidRPr="007F5264">
              <w:rPr>
                <w:rFonts w:ascii="Times New Roman" w:hAnsi="Times New Roman" w:cs="Times New Roman"/>
                <w:b/>
                <w:sz w:val="20"/>
                <w:szCs w:val="20"/>
              </w:rPr>
              <w:t>2027</w:t>
            </w:r>
            <w:r w:rsidR="001D5B21" w:rsidRPr="007F5264">
              <w:rPr>
                <w:rFonts w:ascii="Times New Roman" w:hAnsi="Times New Roman" w:cs="Times New Roman"/>
                <w:b/>
                <w:sz w:val="20"/>
                <w:szCs w:val="20"/>
              </w:rPr>
              <w:t xml:space="preserve"> год</w:t>
            </w:r>
          </w:p>
        </w:tc>
      </w:tr>
      <w:tr w:rsidR="00776004" w:rsidRPr="007F5264" w:rsidTr="001D5B21">
        <w:tc>
          <w:tcPr>
            <w:tcW w:w="3119" w:type="dxa"/>
            <w:vAlign w:val="center"/>
          </w:tcPr>
          <w:p w:rsidR="0005792C" w:rsidRPr="007F5264" w:rsidRDefault="001D5B21" w:rsidP="0005792C">
            <w:pPr>
              <w:pStyle w:val="a5"/>
              <w:tabs>
                <w:tab w:val="left" w:pos="1560"/>
              </w:tabs>
              <w:ind w:left="0"/>
              <w:rPr>
                <w:rFonts w:ascii="Times New Roman" w:hAnsi="Times New Roman" w:cs="Times New Roman"/>
                <w:b/>
                <w:sz w:val="20"/>
                <w:szCs w:val="20"/>
              </w:rPr>
            </w:pPr>
            <w:r w:rsidRPr="007F5264">
              <w:rPr>
                <w:rFonts w:ascii="Times New Roman" w:hAnsi="Times New Roman" w:cs="Times New Roman"/>
                <w:b/>
                <w:sz w:val="20"/>
                <w:szCs w:val="20"/>
              </w:rPr>
              <w:t>Доходы</w:t>
            </w:r>
          </w:p>
        </w:tc>
        <w:tc>
          <w:tcPr>
            <w:tcW w:w="1417" w:type="dxa"/>
            <w:vAlign w:val="center"/>
          </w:tcPr>
          <w:p w:rsidR="0005792C" w:rsidRPr="007F5264" w:rsidRDefault="001F1DF7" w:rsidP="008725E7">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1 056 056,0</w:t>
            </w:r>
          </w:p>
        </w:tc>
        <w:tc>
          <w:tcPr>
            <w:tcW w:w="1418" w:type="dxa"/>
            <w:vAlign w:val="center"/>
          </w:tcPr>
          <w:p w:rsidR="0005792C" w:rsidRPr="007F5264" w:rsidRDefault="00861EC3" w:rsidP="00534A01">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576 452,3</w:t>
            </w:r>
          </w:p>
        </w:tc>
        <w:tc>
          <w:tcPr>
            <w:tcW w:w="1245" w:type="dxa"/>
            <w:vAlign w:val="center"/>
          </w:tcPr>
          <w:p w:rsidR="0005792C" w:rsidRPr="007F5264" w:rsidRDefault="00861EC3"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963 131,8</w:t>
            </w:r>
          </w:p>
        </w:tc>
        <w:tc>
          <w:tcPr>
            <w:tcW w:w="1200" w:type="dxa"/>
            <w:vAlign w:val="center"/>
          </w:tcPr>
          <w:p w:rsidR="0005792C" w:rsidRPr="007F5264" w:rsidRDefault="00861EC3" w:rsidP="00776004">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806 472,8</w:t>
            </w:r>
          </w:p>
        </w:tc>
        <w:tc>
          <w:tcPr>
            <w:tcW w:w="1133" w:type="dxa"/>
            <w:vAlign w:val="center"/>
          </w:tcPr>
          <w:p w:rsidR="0005792C" w:rsidRPr="007F5264" w:rsidRDefault="00861EC3" w:rsidP="00C859B5">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746 399,6</w:t>
            </w:r>
          </w:p>
        </w:tc>
      </w:tr>
      <w:tr w:rsidR="00776004" w:rsidRPr="007F5264" w:rsidTr="001D5B21">
        <w:tc>
          <w:tcPr>
            <w:tcW w:w="3119" w:type="dxa"/>
            <w:vAlign w:val="center"/>
          </w:tcPr>
          <w:p w:rsidR="0005792C" w:rsidRPr="007F5264" w:rsidRDefault="001D5B21" w:rsidP="001D5B21">
            <w:pPr>
              <w:pStyle w:val="a5"/>
              <w:tabs>
                <w:tab w:val="left" w:pos="1560"/>
              </w:tabs>
              <w:ind w:left="0"/>
              <w:rPr>
                <w:rFonts w:ascii="Times New Roman" w:hAnsi="Times New Roman" w:cs="Times New Roman"/>
                <w:sz w:val="20"/>
                <w:szCs w:val="20"/>
              </w:rPr>
            </w:pPr>
            <w:r w:rsidRPr="007F5264">
              <w:rPr>
                <w:rFonts w:ascii="Times New Roman" w:hAnsi="Times New Roman" w:cs="Times New Roman"/>
                <w:sz w:val="20"/>
                <w:szCs w:val="20"/>
              </w:rPr>
              <w:t>Снижение</w:t>
            </w:r>
            <w:proofErr w:type="gramStart"/>
            <w:r w:rsidRPr="007F5264">
              <w:rPr>
                <w:rFonts w:ascii="Times New Roman" w:hAnsi="Times New Roman" w:cs="Times New Roman"/>
                <w:sz w:val="20"/>
                <w:szCs w:val="20"/>
              </w:rPr>
              <w:t xml:space="preserve"> (-)/</w:t>
            </w:r>
            <w:proofErr w:type="gramEnd"/>
            <w:r w:rsidRPr="007F5264">
              <w:rPr>
                <w:rFonts w:ascii="Times New Roman" w:hAnsi="Times New Roman" w:cs="Times New Roman"/>
                <w:sz w:val="20"/>
                <w:szCs w:val="20"/>
              </w:rPr>
              <w:t>прирост (+) к предыдущему году</w:t>
            </w:r>
          </w:p>
        </w:tc>
        <w:tc>
          <w:tcPr>
            <w:tcW w:w="1417" w:type="dxa"/>
            <w:vAlign w:val="center"/>
          </w:tcPr>
          <w:p w:rsidR="0005792C" w:rsidRPr="007F5264" w:rsidRDefault="007F5264"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- 814 993,7</w:t>
            </w:r>
          </w:p>
        </w:tc>
        <w:tc>
          <w:tcPr>
            <w:tcW w:w="1418" w:type="dxa"/>
            <w:vAlign w:val="center"/>
          </w:tcPr>
          <w:p w:rsidR="0005792C"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- 479 603,7</w:t>
            </w:r>
          </w:p>
        </w:tc>
        <w:tc>
          <w:tcPr>
            <w:tcW w:w="1245" w:type="dxa"/>
            <w:vAlign w:val="center"/>
          </w:tcPr>
          <w:p w:rsidR="0005792C" w:rsidRPr="007F5264" w:rsidRDefault="001F1DF7" w:rsidP="005509E2">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386 679,5</w:t>
            </w:r>
          </w:p>
        </w:tc>
        <w:tc>
          <w:tcPr>
            <w:tcW w:w="1200" w:type="dxa"/>
            <w:vAlign w:val="center"/>
          </w:tcPr>
          <w:p w:rsidR="0005792C"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- 156 659,0</w:t>
            </w:r>
          </w:p>
        </w:tc>
        <w:tc>
          <w:tcPr>
            <w:tcW w:w="1133" w:type="dxa"/>
            <w:vAlign w:val="center"/>
          </w:tcPr>
          <w:p w:rsidR="0005792C" w:rsidRPr="007F5264" w:rsidRDefault="001F1DF7" w:rsidP="00C859B5">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- 60 073,2</w:t>
            </w:r>
          </w:p>
        </w:tc>
      </w:tr>
      <w:tr w:rsidR="00776004" w:rsidRPr="007F5264" w:rsidTr="001D5B21">
        <w:tc>
          <w:tcPr>
            <w:tcW w:w="3119" w:type="dxa"/>
            <w:vAlign w:val="center"/>
          </w:tcPr>
          <w:p w:rsidR="0005792C" w:rsidRPr="007F5264" w:rsidRDefault="001D5B21" w:rsidP="001D5B21">
            <w:pPr>
              <w:pStyle w:val="a5"/>
              <w:tabs>
                <w:tab w:val="left" w:pos="1560"/>
              </w:tabs>
              <w:ind w:left="0"/>
              <w:rPr>
                <w:rFonts w:ascii="Times New Roman" w:hAnsi="Times New Roman" w:cs="Times New Roman"/>
                <w:sz w:val="20"/>
                <w:szCs w:val="20"/>
              </w:rPr>
            </w:pPr>
            <w:r w:rsidRPr="007F5264">
              <w:rPr>
                <w:rFonts w:ascii="Times New Roman" w:hAnsi="Times New Roman" w:cs="Times New Roman"/>
                <w:sz w:val="20"/>
                <w:szCs w:val="20"/>
              </w:rPr>
              <w:t>Темп снижения/прироста к предыдущему году</w:t>
            </w:r>
            <w:proofErr w:type="gramStart"/>
            <w:r w:rsidRPr="007F5264">
              <w:rPr>
                <w:rFonts w:ascii="Times New Roman" w:hAnsi="Times New Roman" w:cs="Times New Roman"/>
                <w:sz w:val="20"/>
                <w:szCs w:val="20"/>
              </w:rPr>
              <w:t xml:space="preserve"> (%), </w:t>
            </w:r>
            <w:proofErr w:type="gramEnd"/>
            <w:r w:rsidRPr="007F5264">
              <w:rPr>
                <w:rFonts w:ascii="Times New Roman" w:hAnsi="Times New Roman" w:cs="Times New Roman"/>
                <w:sz w:val="20"/>
                <w:szCs w:val="20"/>
              </w:rPr>
              <w:t>в том числе:</w:t>
            </w:r>
          </w:p>
        </w:tc>
        <w:tc>
          <w:tcPr>
            <w:tcW w:w="1417" w:type="dxa"/>
            <w:vAlign w:val="center"/>
          </w:tcPr>
          <w:p w:rsidR="0005792C" w:rsidRPr="007F5264" w:rsidRDefault="007F5264"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56,4</w:t>
            </w:r>
          </w:p>
        </w:tc>
        <w:tc>
          <w:tcPr>
            <w:tcW w:w="1418" w:type="dxa"/>
            <w:vAlign w:val="center"/>
          </w:tcPr>
          <w:p w:rsidR="0005792C" w:rsidRPr="007F5264" w:rsidRDefault="001F1DF7" w:rsidP="00435F18">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54,6</w:t>
            </w:r>
          </w:p>
        </w:tc>
        <w:tc>
          <w:tcPr>
            <w:tcW w:w="1245" w:type="dxa"/>
            <w:vAlign w:val="center"/>
          </w:tcPr>
          <w:p w:rsidR="0005792C" w:rsidRPr="007F5264" w:rsidRDefault="001F1DF7" w:rsidP="005509E2">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167,1</w:t>
            </w:r>
          </w:p>
        </w:tc>
        <w:tc>
          <w:tcPr>
            <w:tcW w:w="1200" w:type="dxa"/>
            <w:vAlign w:val="center"/>
          </w:tcPr>
          <w:p w:rsidR="0005792C" w:rsidRPr="007F5264" w:rsidRDefault="001F1DF7" w:rsidP="00CE2504">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83,7</w:t>
            </w:r>
          </w:p>
        </w:tc>
        <w:tc>
          <w:tcPr>
            <w:tcW w:w="1133" w:type="dxa"/>
            <w:vAlign w:val="center"/>
          </w:tcPr>
          <w:p w:rsidR="0005792C"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92,5</w:t>
            </w:r>
          </w:p>
        </w:tc>
      </w:tr>
      <w:tr w:rsidR="00776004" w:rsidRPr="007F5264" w:rsidTr="00A618CA">
        <w:trPr>
          <w:trHeight w:val="112"/>
        </w:trPr>
        <w:tc>
          <w:tcPr>
            <w:tcW w:w="3119" w:type="dxa"/>
            <w:vAlign w:val="center"/>
          </w:tcPr>
          <w:p w:rsidR="0005792C" w:rsidRPr="007F5264" w:rsidRDefault="001D5B21" w:rsidP="0005792C">
            <w:pPr>
              <w:pStyle w:val="a5"/>
              <w:tabs>
                <w:tab w:val="left" w:pos="1560"/>
              </w:tabs>
              <w:ind w:left="0"/>
              <w:rPr>
                <w:rFonts w:ascii="Times New Roman" w:hAnsi="Times New Roman" w:cs="Times New Roman"/>
                <w:b/>
                <w:sz w:val="20"/>
                <w:szCs w:val="20"/>
              </w:rPr>
            </w:pPr>
            <w:r w:rsidRPr="007F5264">
              <w:rPr>
                <w:rFonts w:ascii="Times New Roman" w:hAnsi="Times New Roman" w:cs="Times New Roman"/>
                <w:b/>
                <w:sz w:val="20"/>
                <w:szCs w:val="20"/>
              </w:rPr>
              <w:t>Налоговые и неналоговые доходы</w:t>
            </w:r>
          </w:p>
        </w:tc>
        <w:tc>
          <w:tcPr>
            <w:tcW w:w="1417" w:type="dxa"/>
            <w:vAlign w:val="center"/>
          </w:tcPr>
          <w:p w:rsidR="0005792C" w:rsidRPr="007F5264" w:rsidRDefault="001F1DF7" w:rsidP="008725E7">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203 620,9</w:t>
            </w:r>
          </w:p>
        </w:tc>
        <w:tc>
          <w:tcPr>
            <w:tcW w:w="1418" w:type="dxa"/>
            <w:vAlign w:val="center"/>
          </w:tcPr>
          <w:p w:rsidR="0005792C" w:rsidRPr="007F5264" w:rsidRDefault="00861EC3"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255 789,6</w:t>
            </w:r>
          </w:p>
        </w:tc>
        <w:tc>
          <w:tcPr>
            <w:tcW w:w="1245" w:type="dxa"/>
            <w:vAlign w:val="center"/>
          </w:tcPr>
          <w:p w:rsidR="0005792C" w:rsidRPr="007F5264" w:rsidRDefault="00861EC3" w:rsidP="00CE2504">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270 027,5</w:t>
            </w:r>
          </w:p>
        </w:tc>
        <w:tc>
          <w:tcPr>
            <w:tcW w:w="1200" w:type="dxa"/>
            <w:vAlign w:val="center"/>
          </w:tcPr>
          <w:p w:rsidR="0005792C" w:rsidRPr="007F5264" w:rsidRDefault="00861EC3"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257 296,4</w:t>
            </w:r>
          </w:p>
        </w:tc>
        <w:tc>
          <w:tcPr>
            <w:tcW w:w="1133" w:type="dxa"/>
            <w:vAlign w:val="center"/>
          </w:tcPr>
          <w:p w:rsidR="0005792C" w:rsidRPr="007F5264" w:rsidRDefault="00861EC3"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362 599,2</w:t>
            </w:r>
          </w:p>
        </w:tc>
      </w:tr>
      <w:tr w:rsidR="00776004" w:rsidRPr="007F5264" w:rsidTr="001D5B21">
        <w:tc>
          <w:tcPr>
            <w:tcW w:w="3119" w:type="dxa"/>
            <w:vAlign w:val="center"/>
          </w:tcPr>
          <w:p w:rsidR="001D5B21" w:rsidRPr="007F5264" w:rsidRDefault="001D5B21" w:rsidP="001D5B21">
            <w:pPr>
              <w:pStyle w:val="a5"/>
              <w:tabs>
                <w:tab w:val="left" w:pos="1560"/>
              </w:tabs>
              <w:ind w:left="0"/>
              <w:rPr>
                <w:rFonts w:ascii="Times New Roman" w:hAnsi="Times New Roman" w:cs="Times New Roman"/>
                <w:sz w:val="20"/>
                <w:szCs w:val="20"/>
              </w:rPr>
            </w:pPr>
            <w:r w:rsidRPr="007F5264">
              <w:rPr>
                <w:rFonts w:ascii="Times New Roman" w:hAnsi="Times New Roman" w:cs="Times New Roman"/>
                <w:sz w:val="20"/>
                <w:szCs w:val="20"/>
              </w:rPr>
              <w:t>Снижение</w:t>
            </w:r>
            <w:proofErr w:type="gramStart"/>
            <w:r w:rsidRPr="007F5264">
              <w:rPr>
                <w:rFonts w:ascii="Times New Roman" w:hAnsi="Times New Roman" w:cs="Times New Roman"/>
                <w:sz w:val="20"/>
                <w:szCs w:val="20"/>
              </w:rPr>
              <w:t xml:space="preserve"> (-)/</w:t>
            </w:r>
            <w:proofErr w:type="gramEnd"/>
            <w:r w:rsidRPr="007F5264">
              <w:rPr>
                <w:rFonts w:ascii="Times New Roman" w:hAnsi="Times New Roman" w:cs="Times New Roman"/>
                <w:sz w:val="20"/>
                <w:szCs w:val="20"/>
              </w:rPr>
              <w:t>прирост (+) к предыдущему году</w:t>
            </w:r>
          </w:p>
        </w:tc>
        <w:tc>
          <w:tcPr>
            <w:tcW w:w="1417" w:type="dxa"/>
            <w:vAlign w:val="center"/>
          </w:tcPr>
          <w:p w:rsidR="001D5B21" w:rsidRPr="007F5264" w:rsidRDefault="007F5264"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13 687,8</w:t>
            </w:r>
          </w:p>
        </w:tc>
        <w:tc>
          <w:tcPr>
            <w:tcW w:w="1418"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52 168,7</w:t>
            </w:r>
          </w:p>
        </w:tc>
        <w:tc>
          <w:tcPr>
            <w:tcW w:w="1245" w:type="dxa"/>
            <w:vAlign w:val="center"/>
          </w:tcPr>
          <w:p w:rsidR="001D5B21" w:rsidRPr="007F5264" w:rsidRDefault="001F1DF7" w:rsidP="005509E2">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14 237,9</w:t>
            </w:r>
          </w:p>
        </w:tc>
        <w:tc>
          <w:tcPr>
            <w:tcW w:w="1200" w:type="dxa"/>
            <w:vAlign w:val="center"/>
          </w:tcPr>
          <w:p w:rsidR="001D5B21" w:rsidRPr="007F5264" w:rsidRDefault="001F1DF7" w:rsidP="00CE2504">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- 12 731,1</w:t>
            </w:r>
          </w:p>
        </w:tc>
        <w:tc>
          <w:tcPr>
            <w:tcW w:w="1133" w:type="dxa"/>
            <w:vAlign w:val="center"/>
          </w:tcPr>
          <w:p w:rsidR="001D5B21" w:rsidRPr="007F5264" w:rsidRDefault="00B66EF8"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105 302,8</w:t>
            </w:r>
          </w:p>
        </w:tc>
      </w:tr>
      <w:tr w:rsidR="00776004" w:rsidRPr="007F5264" w:rsidTr="001D5B21">
        <w:tc>
          <w:tcPr>
            <w:tcW w:w="3119" w:type="dxa"/>
            <w:vAlign w:val="center"/>
          </w:tcPr>
          <w:p w:rsidR="001D5B21" w:rsidRPr="007F5264" w:rsidRDefault="001D5B21" w:rsidP="001D5B21">
            <w:pPr>
              <w:pStyle w:val="a5"/>
              <w:tabs>
                <w:tab w:val="left" w:pos="1560"/>
              </w:tabs>
              <w:ind w:left="0"/>
              <w:rPr>
                <w:rFonts w:ascii="Times New Roman" w:hAnsi="Times New Roman" w:cs="Times New Roman"/>
                <w:sz w:val="20"/>
                <w:szCs w:val="20"/>
              </w:rPr>
            </w:pPr>
            <w:r w:rsidRPr="007F5264">
              <w:rPr>
                <w:rFonts w:ascii="Times New Roman" w:hAnsi="Times New Roman" w:cs="Times New Roman"/>
                <w:sz w:val="20"/>
                <w:szCs w:val="20"/>
              </w:rPr>
              <w:t>Темп снижения/прироста к предыдущему году</w:t>
            </w:r>
            <w:proofErr w:type="gramStart"/>
            <w:r w:rsidRPr="007F5264">
              <w:rPr>
                <w:rFonts w:ascii="Times New Roman" w:hAnsi="Times New Roman" w:cs="Times New Roman"/>
                <w:sz w:val="20"/>
                <w:szCs w:val="20"/>
              </w:rPr>
              <w:t xml:space="preserve"> (%)</w:t>
            </w:r>
            <w:proofErr w:type="gramEnd"/>
          </w:p>
        </w:tc>
        <w:tc>
          <w:tcPr>
            <w:tcW w:w="1417" w:type="dxa"/>
            <w:vAlign w:val="center"/>
          </w:tcPr>
          <w:p w:rsidR="001D5B21" w:rsidRPr="007F5264" w:rsidRDefault="007F5264"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107,2</w:t>
            </w:r>
          </w:p>
        </w:tc>
        <w:tc>
          <w:tcPr>
            <w:tcW w:w="1418"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125,6</w:t>
            </w:r>
          </w:p>
        </w:tc>
        <w:tc>
          <w:tcPr>
            <w:tcW w:w="1245" w:type="dxa"/>
            <w:vAlign w:val="center"/>
          </w:tcPr>
          <w:p w:rsidR="001D5B21" w:rsidRPr="007F5264" w:rsidRDefault="001F1DF7" w:rsidP="005509E2">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105,6</w:t>
            </w:r>
          </w:p>
        </w:tc>
        <w:tc>
          <w:tcPr>
            <w:tcW w:w="1200"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95,3</w:t>
            </w:r>
          </w:p>
        </w:tc>
        <w:tc>
          <w:tcPr>
            <w:tcW w:w="1133" w:type="dxa"/>
            <w:vAlign w:val="center"/>
          </w:tcPr>
          <w:p w:rsidR="001D5B21" w:rsidRPr="007F5264" w:rsidRDefault="00B66EF8"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140,9</w:t>
            </w:r>
          </w:p>
        </w:tc>
      </w:tr>
      <w:tr w:rsidR="00776004" w:rsidRPr="007F5264" w:rsidTr="001D5B21">
        <w:tc>
          <w:tcPr>
            <w:tcW w:w="3119" w:type="dxa"/>
            <w:vAlign w:val="center"/>
          </w:tcPr>
          <w:p w:rsidR="0005792C" w:rsidRPr="007F5264" w:rsidRDefault="001D5B21" w:rsidP="0005792C">
            <w:pPr>
              <w:pStyle w:val="a5"/>
              <w:tabs>
                <w:tab w:val="left" w:pos="1560"/>
              </w:tabs>
              <w:ind w:left="0"/>
              <w:rPr>
                <w:rFonts w:ascii="Times New Roman" w:hAnsi="Times New Roman" w:cs="Times New Roman"/>
                <w:b/>
                <w:sz w:val="20"/>
                <w:szCs w:val="20"/>
              </w:rPr>
            </w:pPr>
            <w:r w:rsidRPr="007F5264">
              <w:rPr>
                <w:rFonts w:ascii="Times New Roman" w:hAnsi="Times New Roman" w:cs="Times New Roman"/>
                <w:b/>
                <w:sz w:val="20"/>
                <w:szCs w:val="20"/>
              </w:rPr>
              <w:t>Безвозмездные поступления</w:t>
            </w:r>
          </w:p>
        </w:tc>
        <w:tc>
          <w:tcPr>
            <w:tcW w:w="1417" w:type="dxa"/>
            <w:vAlign w:val="center"/>
          </w:tcPr>
          <w:p w:rsidR="0005792C"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852 435,1</w:t>
            </w:r>
          </w:p>
        </w:tc>
        <w:tc>
          <w:tcPr>
            <w:tcW w:w="1418" w:type="dxa"/>
            <w:vAlign w:val="center"/>
          </w:tcPr>
          <w:p w:rsidR="0005792C" w:rsidRPr="007F5264" w:rsidRDefault="00861EC3"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320 662,7</w:t>
            </w:r>
          </w:p>
        </w:tc>
        <w:tc>
          <w:tcPr>
            <w:tcW w:w="1245" w:type="dxa"/>
            <w:vAlign w:val="center"/>
          </w:tcPr>
          <w:p w:rsidR="0005792C" w:rsidRPr="007F5264" w:rsidRDefault="00861EC3"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693 104,3</w:t>
            </w:r>
          </w:p>
        </w:tc>
        <w:tc>
          <w:tcPr>
            <w:tcW w:w="1200" w:type="dxa"/>
            <w:vAlign w:val="center"/>
          </w:tcPr>
          <w:p w:rsidR="0005792C" w:rsidRPr="007F5264" w:rsidRDefault="00861EC3"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549 176,4</w:t>
            </w:r>
          </w:p>
        </w:tc>
        <w:tc>
          <w:tcPr>
            <w:tcW w:w="1133" w:type="dxa"/>
            <w:vAlign w:val="center"/>
          </w:tcPr>
          <w:p w:rsidR="0005792C" w:rsidRPr="007F5264" w:rsidRDefault="00861EC3" w:rsidP="00C859B5">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483 800,4</w:t>
            </w:r>
          </w:p>
        </w:tc>
      </w:tr>
      <w:tr w:rsidR="00776004" w:rsidRPr="007F5264" w:rsidTr="001D5B21">
        <w:tc>
          <w:tcPr>
            <w:tcW w:w="3119" w:type="dxa"/>
            <w:vAlign w:val="center"/>
          </w:tcPr>
          <w:p w:rsidR="001D5B21" w:rsidRPr="007F5264" w:rsidRDefault="001D5B21" w:rsidP="001D5B21">
            <w:pPr>
              <w:pStyle w:val="a5"/>
              <w:tabs>
                <w:tab w:val="left" w:pos="1560"/>
              </w:tabs>
              <w:ind w:left="0"/>
              <w:rPr>
                <w:rFonts w:ascii="Times New Roman" w:hAnsi="Times New Roman" w:cs="Times New Roman"/>
                <w:sz w:val="20"/>
                <w:szCs w:val="20"/>
              </w:rPr>
            </w:pPr>
            <w:r w:rsidRPr="007F5264">
              <w:rPr>
                <w:rFonts w:ascii="Times New Roman" w:hAnsi="Times New Roman" w:cs="Times New Roman"/>
                <w:sz w:val="20"/>
                <w:szCs w:val="20"/>
              </w:rPr>
              <w:lastRenderedPageBreak/>
              <w:t>Снижение</w:t>
            </w:r>
            <w:proofErr w:type="gramStart"/>
            <w:r w:rsidRPr="007F5264">
              <w:rPr>
                <w:rFonts w:ascii="Times New Roman" w:hAnsi="Times New Roman" w:cs="Times New Roman"/>
                <w:sz w:val="20"/>
                <w:szCs w:val="20"/>
              </w:rPr>
              <w:t xml:space="preserve"> (-)/</w:t>
            </w:r>
            <w:proofErr w:type="gramEnd"/>
            <w:r w:rsidRPr="007F5264">
              <w:rPr>
                <w:rFonts w:ascii="Times New Roman" w:hAnsi="Times New Roman" w:cs="Times New Roman"/>
                <w:sz w:val="20"/>
                <w:szCs w:val="20"/>
              </w:rPr>
              <w:t>прирост (+) к предыдущему году</w:t>
            </w:r>
          </w:p>
        </w:tc>
        <w:tc>
          <w:tcPr>
            <w:tcW w:w="1417" w:type="dxa"/>
            <w:vAlign w:val="center"/>
          </w:tcPr>
          <w:p w:rsidR="001D5B21" w:rsidRPr="007F5264" w:rsidRDefault="007F5264"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- 828 681,5</w:t>
            </w:r>
          </w:p>
        </w:tc>
        <w:tc>
          <w:tcPr>
            <w:tcW w:w="1418"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- 531 772,4</w:t>
            </w:r>
          </w:p>
        </w:tc>
        <w:tc>
          <w:tcPr>
            <w:tcW w:w="1245"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372 441,6</w:t>
            </w:r>
          </w:p>
        </w:tc>
        <w:tc>
          <w:tcPr>
            <w:tcW w:w="1200"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- 143 927,9</w:t>
            </w:r>
          </w:p>
        </w:tc>
        <w:tc>
          <w:tcPr>
            <w:tcW w:w="1133" w:type="dxa"/>
            <w:vAlign w:val="center"/>
          </w:tcPr>
          <w:p w:rsidR="001D5B21" w:rsidRPr="007F5264" w:rsidRDefault="00B66EF8" w:rsidP="00C859B5">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- 65 376,0</w:t>
            </w:r>
          </w:p>
        </w:tc>
      </w:tr>
      <w:tr w:rsidR="00776004" w:rsidRPr="007F5264" w:rsidTr="001D5B21">
        <w:tc>
          <w:tcPr>
            <w:tcW w:w="3119" w:type="dxa"/>
            <w:vAlign w:val="center"/>
          </w:tcPr>
          <w:p w:rsidR="001D5B21" w:rsidRPr="007F5264" w:rsidRDefault="001D5B21" w:rsidP="001D5B21">
            <w:pPr>
              <w:pStyle w:val="a5"/>
              <w:tabs>
                <w:tab w:val="left" w:pos="1560"/>
              </w:tabs>
              <w:ind w:left="0"/>
              <w:rPr>
                <w:rFonts w:ascii="Times New Roman" w:hAnsi="Times New Roman" w:cs="Times New Roman"/>
                <w:sz w:val="20"/>
                <w:szCs w:val="20"/>
              </w:rPr>
            </w:pPr>
            <w:r w:rsidRPr="007F5264">
              <w:rPr>
                <w:rFonts w:ascii="Times New Roman" w:hAnsi="Times New Roman" w:cs="Times New Roman"/>
                <w:sz w:val="20"/>
                <w:szCs w:val="20"/>
              </w:rPr>
              <w:t>Темп снижения/прироста к предыдущему году</w:t>
            </w:r>
            <w:proofErr w:type="gramStart"/>
            <w:r w:rsidRPr="007F5264">
              <w:rPr>
                <w:rFonts w:ascii="Times New Roman" w:hAnsi="Times New Roman" w:cs="Times New Roman"/>
                <w:sz w:val="20"/>
                <w:szCs w:val="20"/>
              </w:rPr>
              <w:t xml:space="preserve"> (%)</w:t>
            </w:r>
            <w:proofErr w:type="gramEnd"/>
          </w:p>
        </w:tc>
        <w:tc>
          <w:tcPr>
            <w:tcW w:w="1417" w:type="dxa"/>
            <w:vAlign w:val="center"/>
          </w:tcPr>
          <w:p w:rsidR="001D5B21" w:rsidRPr="007F5264" w:rsidRDefault="007F5264"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50,7</w:t>
            </w:r>
          </w:p>
        </w:tc>
        <w:tc>
          <w:tcPr>
            <w:tcW w:w="1418"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37,6</w:t>
            </w:r>
          </w:p>
        </w:tc>
        <w:tc>
          <w:tcPr>
            <w:tcW w:w="1245"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216,1</w:t>
            </w:r>
          </w:p>
        </w:tc>
        <w:tc>
          <w:tcPr>
            <w:tcW w:w="1200"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79,2</w:t>
            </w:r>
          </w:p>
        </w:tc>
        <w:tc>
          <w:tcPr>
            <w:tcW w:w="1133" w:type="dxa"/>
            <w:vAlign w:val="center"/>
          </w:tcPr>
          <w:p w:rsidR="001D5B21" w:rsidRPr="007F5264" w:rsidRDefault="00B66EF8"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88,1</w:t>
            </w:r>
          </w:p>
        </w:tc>
      </w:tr>
      <w:tr w:rsidR="00776004" w:rsidRPr="007F5264" w:rsidTr="001D5B21">
        <w:tc>
          <w:tcPr>
            <w:tcW w:w="3119" w:type="dxa"/>
            <w:vAlign w:val="center"/>
          </w:tcPr>
          <w:p w:rsidR="001D5B21" w:rsidRPr="007F5264" w:rsidRDefault="001D5B21" w:rsidP="0005792C">
            <w:pPr>
              <w:pStyle w:val="a5"/>
              <w:tabs>
                <w:tab w:val="left" w:pos="1560"/>
              </w:tabs>
              <w:ind w:left="0"/>
              <w:rPr>
                <w:rFonts w:ascii="Times New Roman" w:hAnsi="Times New Roman" w:cs="Times New Roman"/>
                <w:b/>
                <w:sz w:val="20"/>
                <w:szCs w:val="20"/>
              </w:rPr>
            </w:pPr>
            <w:r w:rsidRPr="007F5264">
              <w:rPr>
                <w:rFonts w:ascii="Times New Roman" w:hAnsi="Times New Roman" w:cs="Times New Roman"/>
                <w:b/>
                <w:sz w:val="20"/>
                <w:szCs w:val="20"/>
              </w:rPr>
              <w:t>Расходы</w:t>
            </w:r>
          </w:p>
        </w:tc>
        <w:tc>
          <w:tcPr>
            <w:tcW w:w="1417" w:type="dxa"/>
            <w:vAlign w:val="center"/>
          </w:tcPr>
          <w:p w:rsidR="001D5B21" w:rsidRPr="007F5264" w:rsidRDefault="001F1DF7" w:rsidP="00DA0D63">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1 071 582,3</w:t>
            </w:r>
          </w:p>
        </w:tc>
        <w:tc>
          <w:tcPr>
            <w:tcW w:w="1418" w:type="dxa"/>
            <w:vAlign w:val="center"/>
          </w:tcPr>
          <w:p w:rsidR="001D5B21" w:rsidRPr="007F5264" w:rsidRDefault="00861EC3"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520 376,8</w:t>
            </w:r>
          </w:p>
        </w:tc>
        <w:tc>
          <w:tcPr>
            <w:tcW w:w="1245" w:type="dxa"/>
            <w:vAlign w:val="center"/>
          </w:tcPr>
          <w:p w:rsidR="001D5B21" w:rsidRPr="007F5264" w:rsidRDefault="00861EC3" w:rsidP="00CE5D89">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971 786,8</w:t>
            </w:r>
          </w:p>
        </w:tc>
        <w:tc>
          <w:tcPr>
            <w:tcW w:w="1200" w:type="dxa"/>
            <w:vAlign w:val="center"/>
          </w:tcPr>
          <w:p w:rsidR="001D5B21" w:rsidRPr="007F5264" w:rsidRDefault="00861EC3" w:rsidP="00741C6B">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806 472,8</w:t>
            </w:r>
          </w:p>
        </w:tc>
        <w:tc>
          <w:tcPr>
            <w:tcW w:w="1133" w:type="dxa"/>
            <w:vAlign w:val="center"/>
          </w:tcPr>
          <w:p w:rsidR="001D5B21" w:rsidRPr="007F5264" w:rsidRDefault="00861EC3" w:rsidP="00D411FD">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746 399,6</w:t>
            </w:r>
          </w:p>
        </w:tc>
      </w:tr>
      <w:tr w:rsidR="00776004" w:rsidRPr="007F5264" w:rsidTr="001D5B21">
        <w:tc>
          <w:tcPr>
            <w:tcW w:w="3119" w:type="dxa"/>
            <w:vAlign w:val="center"/>
          </w:tcPr>
          <w:p w:rsidR="001D5B21" w:rsidRPr="007F5264" w:rsidRDefault="00F208FF" w:rsidP="00F208FF">
            <w:pPr>
              <w:pStyle w:val="a5"/>
              <w:tabs>
                <w:tab w:val="left" w:pos="1560"/>
              </w:tabs>
              <w:ind w:left="0"/>
              <w:rPr>
                <w:rFonts w:ascii="Times New Roman" w:hAnsi="Times New Roman" w:cs="Times New Roman"/>
                <w:sz w:val="20"/>
                <w:szCs w:val="20"/>
              </w:rPr>
            </w:pPr>
            <w:r w:rsidRPr="007F5264">
              <w:rPr>
                <w:rFonts w:ascii="Times New Roman" w:hAnsi="Times New Roman" w:cs="Times New Roman"/>
                <w:sz w:val="20"/>
                <w:szCs w:val="20"/>
              </w:rPr>
              <w:t>Снижение</w:t>
            </w:r>
            <w:proofErr w:type="gramStart"/>
            <w:r w:rsidRPr="007F5264">
              <w:rPr>
                <w:rFonts w:ascii="Times New Roman" w:hAnsi="Times New Roman" w:cs="Times New Roman"/>
                <w:sz w:val="20"/>
                <w:szCs w:val="20"/>
              </w:rPr>
              <w:t xml:space="preserve"> (-)/</w:t>
            </w:r>
            <w:proofErr w:type="gramEnd"/>
            <w:r w:rsidRPr="007F5264">
              <w:rPr>
                <w:rFonts w:ascii="Times New Roman" w:hAnsi="Times New Roman" w:cs="Times New Roman"/>
                <w:sz w:val="20"/>
                <w:szCs w:val="20"/>
              </w:rPr>
              <w:t>п</w:t>
            </w:r>
            <w:r w:rsidR="001D5B21" w:rsidRPr="007F5264">
              <w:rPr>
                <w:rFonts w:ascii="Times New Roman" w:hAnsi="Times New Roman" w:cs="Times New Roman"/>
                <w:sz w:val="20"/>
                <w:szCs w:val="20"/>
              </w:rPr>
              <w:t>рирост</w:t>
            </w:r>
            <w:r w:rsidRPr="007F5264">
              <w:rPr>
                <w:rFonts w:ascii="Times New Roman" w:hAnsi="Times New Roman" w:cs="Times New Roman"/>
                <w:sz w:val="20"/>
                <w:szCs w:val="20"/>
              </w:rPr>
              <w:t xml:space="preserve"> (+)</w:t>
            </w:r>
            <w:r w:rsidR="001D5B21" w:rsidRPr="007F5264">
              <w:rPr>
                <w:rFonts w:ascii="Times New Roman" w:hAnsi="Times New Roman" w:cs="Times New Roman"/>
                <w:sz w:val="20"/>
                <w:szCs w:val="20"/>
              </w:rPr>
              <w:t xml:space="preserve"> к предыдущему году</w:t>
            </w:r>
          </w:p>
        </w:tc>
        <w:tc>
          <w:tcPr>
            <w:tcW w:w="1417" w:type="dxa"/>
            <w:vAlign w:val="center"/>
          </w:tcPr>
          <w:p w:rsidR="001D5B21" w:rsidRPr="007F5264" w:rsidRDefault="007F5264"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- 803 058,8</w:t>
            </w:r>
          </w:p>
        </w:tc>
        <w:tc>
          <w:tcPr>
            <w:tcW w:w="1418"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- 551 205,5</w:t>
            </w:r>
          </w:p>
        </w:tc>
        <w:tc>
          <w:tcPr>
            <w:tcW w:w="1245" w:type="dxa"/>
            <w:vAlign w:val="center"/>
          </w:tcPr>
          <w:p w:rsidR="001D5B21" w:rsidRPr="007F5264" w:rsidRDefault="001F1DF7" w:rsidP="00CE5D89">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451 410,0</w:t>
            </w:r>
          </w:p>
        </w:tc>
        <w:tc>
          <w:tcPr>
            <w:tcW w:w="1200" w:type="dxa"/>
            <w:vAlign w:val="center"/>
          </w:tcPr>
          <w:p w:rsidR="001D5B21" w:rsidRPr="007F5264" w:rsidRDefault="001F1DF7" w:rsidP="00CE5D89">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- 165 314,0</w:t>
            </w:r>
          </w:p>
        </w:tc>
        <w:tc>
          <w:tcPr>
            <w:tcW w:w="1133" w:type="dxa"/>
            <w:vAlign w:val="center"/>
          </w:tcPr>
          <w:p w:rsidR="001D5B21" w:rsidRPr="007F5264" w:rsidRDefault="00B66EF8" w:rsidP="00D411FD">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- 60 073,2</w:t>
            </w:r>
          </w:p>
        </w:tc>
      </w:tr>
      <w:tr w:rsidR="00776004" w:rsidRPr="007F5264" w:rsidTr="001D5B21">
        <w:tc>
          <w:tcPr>
            <w:tcW w:w="3119" w:type="dxa"/>
            <w:vAlign w:val="center"/>
          </w:tcPr>
          <w:p w:rsidR="001D5B21" w:rsidRPr="007F5264" w:rsidRDefault="001D5B21" w:rsidP="001D5B21">
            <w:pPr>
              <w:pStyle w:val="a5"/>
              <w:tabs>
                <w:tab w:val="left" w:pos="1560"/>
              </w:tabs>
              <w:ind w:left="0"/>
              <w:rPr>
                <w:rFonts w:ascii="Times New Roman" w:hAnsi="Times New Roman" w:cs="Times New Roman"/>
                <w:sz w:val="20"/>
                <w:szCs w:val="20"/>
              </w:rPr>
            </w:pPr>
            <w:r w:rsidRPr="007F5264">
              <w:rPr>
                <w:rFonts w:ascii="Times New Roman" w:hAnsi="Times New Roman" w:cs="Times New Roman"/>
                <w:sz w:val="20"/>
                <w:szCs w:val="20"/>
              </w:rPr>
              <w:t>Темп снижения/прироста к предыдущему году</w:t>
            </w:r>
            <w:proofErr w:type="gramStart"/>
            <w:r w:rsidRPr="007F5264">
              <w:rPr>
                <w:rFonts w:ascii="Times New Roman" w:hAnsi="Times New Roman" w:cs="Times New Roman"/>
                <w:sz w:val="20"/>
                <w:szCs w:val="20"/>
              </w:rPr>
              <w:t xml:space="preserve"> (%)</w:t>
            </w:r>
            <w:proofErr w:type="gramEnd"/>
          </w:p>
        </w:tc>
        <w:tc>
          <w:tcPr>
            <w:tcW w:w="1417" w:type="dxa"/>
            <w:vAlign w:val="center"/>
          </w:tcPr>
          <w:p w:rsidR="001D5B21" w:rsidRPr="007F5264" w:rsidRDefault="007F5264"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57,2</w:t>
            </w:r>
          </w:p>
        </w:tc>
        <w:tc>
          <w:tcPr>
            <w:tcW w:w="1418" w:type="dxa"/>
            <w:vAlign w:val="center"/>
          </w:tcPr>
          <w:p w:rsidR="001D5B21" w:rsidRPr="007F5264" w:rsidRDefault="001F1DF7"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48,6</w:t>
            </w:r>
          </w:p>
        </w:tc>
        <w:tc>
          <w:tcPr>
            <w:tcW w:w="1245" w:type="dxa"/>
            <w:vAlign w:val="center"/>
          </w:tcPr>
          <w:p w:rsidR="001D5B21" w:rsidRPr="007F5264" w:rsidRDefault="001F1DF7" w:rsidP="00CE5D89">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186,7</w:t>
            </w:r>
          </w:p>
        </w:tc>
        <w:tc>
          <w:tcPr>
            <w:tcW w:w="1200" w:type="dxa"/>
            <w:vAlign w:val="center"/>
          </w:tcPr>
          <w:p w:rsidR="001D5B21" w:rsidRPr="007F5264" w:rsidRDefault="001F1DF7" w:rsidP="00741C6B">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83,0</w:t>
            </w:r>
          </w:p>
        </w:tc>
        <w:tc>
          <w:tcPr>
            <w:tcW w:w="1133" w:type="dxa"/>
            <w:vAlign w:val="center"/>
          </w:tcPr>
          <w:p w:rsidR="001D5B21" w:rsidRPr="007F5264" w:rsidRDefault="00B66EF8" w:rsidP="00741C6B">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92,5</w:t>
            </w:r>
          </w:p>
        </w:tc>
      </w:tr>
      <w:tr w:rsidR="00776004" w:rsidRPr="007F5264" w:rsidTr="001D5B21">
        <w:tc>
          <w:tcPr>
            <w:tcW w:w="3119" w:type="dxa"/>
            <w:vAlign w:val="center"/>
          </w:tcPr>
          <w:p w:rsidR="001D5B21" w:rsidRPr="007F5264" w:rsidRDefault="001D5B21" w:rsidP="0005792C">
            <w:pPr>
              <w:pStyle w:val="a5"/>
              <w:tabs>
                <w:tab w:val="left" w:pos="1560"/>
              </w:tabs>
              <w:ind w:left="0"/>
              <w:rPr>
                <w:rFonts w:ascii="Times New Roman" w:hAnsi="Times New Roman" w:cs="Times New Roman"/>
                <w:b/>
                <w:sz w:val="20"/>
                <w:szCs w:val="20"/>
              </w:rPr>
            </w:pPr>
            <w:r w:rsidRPr="007F5264">
              <w:rPr>
                <w:rFonts w:ascii="Times New Roman" w:hAnsi="Times New Roman" w:cs="Times New Roman"/>
                <w:b/>
                <w:sz w:val="20"/>
                <w:szCs w:val="20"/>
              </w:rPr>
              <w:t>Дефицит</w:t>
            </w:r>
            <w:proofErr w:type="gramStart"/>
            <w:r w:rsidRPr="007F5264">
              <w:rPr>
                <w:rFonts w:ascii="Times New Roman" w:hAnsi="Times New Roman" w:cs="Times New Roman"/>
                <w:b/>
                <w:sz w:val="20"/>
                <w:szCs w:val="20"/>
              </w:rPr>
              <w:t xml:space="preserve"> (-)/</w:t>
            </w:r>
            <w:proofErr w:type="gramEnd"/>
            <w:r w:rsidRPr="007F5264">
              <w:rPr>
                <w:rFonts w:ascii="Times New Roman" w:hAnsi="Times New Roman" w:cs="Times New Roman"/>
                <w:b/>
                <w:sz w:val="20"/>
                <w:szCs w:val="20"/>
              </w:rPr>
              <w:t>Профицит (+)</w:t>
            </w:r>
          </w:p>
        </w:tc>
        <w:tc>
          <w:tcPr>
            <w:tcW w:w="1417" w:type="dxa"/>
            <w:vAlign w:val="center"/>
          </w:tcPr>
          <w:p w:rsidR="001D5B21" w:rsidRPr="007F5264" w:rsidRDefault="001F1DF7" w:rsidP="009446F1">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- 15 526,3</w:t>
            </w:r>
          </w:p>
        </w:tc>
        <w:tc>
          <w:tcPr>
            <w:tcW w:w="1418" w:type="dxa"/>
            <w:vAlign w:val="center"/>
          </w:tcPr>
          <w:p w:rsidR="001D5B21" w:rsidRPr="007F5264" w:rsidRDefault="00861EC3" w:rsidP="009446F1">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56 075,5</w:t>
            </w:r>
          </w:p>
        </w:tc>
        <w:tc>
          <w:tcPr>
            <w:tcW w:w="1245" w:type="dxa"/>
            <w:vAlign w:val="center"/>
          </w:tcPr>
          <w:p w:rsidR="001D5B21" w:rsidRPr="007F5264" w:rsidRDefault="00861EC3" w:rsidP="00CE5D89">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- 8 655,0</w:t>
            </w:r>
          </w:p>
        </w:tc>
        <w:tc>
          <w:tcPr>
            <w:tcW w:w="1200" w:type="dxa"/>
            <w:vAlign w:val="center"/>
          </w:tcPr>
          <w:p w:rsidR="001D5B21" w:rsidRPr="007F5264" w:rsidRDefault="000978D8" w:rsidP="00A44CE0">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w:t>
            </w:r>
          </w:p>
        </w:tc>
        <w:tc>
          <w:tcPr>
            <w:tcW w:w="1133" w:type="dxa"/>
            <w:vAlign w:val="center"/>
          </w:tcPr>
          <w:p w:rsidR="001D5B21" w:rsidRPr="007F5264" w:rsidRDefault="000978D8" w:rsidP="00741C6B">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w:t>
            </w:r>
          </w:p>
        </w:tc>
      </w:tr>
      <w:tr w:rsidR="00776004" w:rsidRPr="007F5264" w:rsidTr="001D5B21">
        <w:tc>
          <w:tcPr>
            <w:tcW w:w="3119" w:type="dxa"/>
            <w:vAlign w:val="center"/>
          </w:tcPr>
          <w:p w:rsidR="001D5B21" w:rsidRPr="007F5264" w:rsidRDefault="001D5B21" w:rsidP="0005792C">
            <w:pPr>
              <w:pStyle w:val="a5"/>
              <w:tabs>
                <w:tab w:val="left" w:pos="1560"/>
              </w:tabs>
              <w:ind w:left="0"/>
              <w:rPr>
                <w:rFonts w:ascii="Times New Roman" w:hAnsi="Times New Roman" w:cs="Times New Roman"/>
                <w:sz w:val="20"/>
                <w:szCs w:val="20"/>
              </w:rPr>
            </w:pPr>
            <w:r w:rsidRPr="007F5264">
              <w:rPr>
                <w:rFonts w:ascii="Times New Roman" w:hAnsi="Times New Roman" w:cs="Times New Roman"/>
                <w:sz w:val="20"/>
                <w:szCs w:val="20"/>
              </w:rPr>
              <w:t>Отношение дефицита районного бюджета к утвержденному общему объему доходов без учета</w:t>
            </w:r>
            <w:r w:rsidR="005836B6" w:rsidRPr="007F5264">
              <w:rPr>
                <w:rFonts w:ascii="Times New Roman" w:hAnsi="Times New Roman" w:cs="Times New Roman"/>
                <w:sz w:val="20"/>
                <w:szCs w:val="20"/>
              </w:rPr>
              <w:t xml:space="preserve"> безвозмездных поступлений</w:t>
            </w:r>
            <w:proofErr w:type="gramStart"/>
            <w:r w:rsidR="005836B6" w:rsidRPr="007F5264">
              <w:rPr>
                <w:rFonts w:ascii="Times New Roman" w:hAnsi="Times New Roman" w:cs="Times New Roman"/>
                <w:sz w:val="20"/>
                <w:szCs w:val="20"/>
              </w:rPr>
              <w:t xml:space="preserve"> (%)</w:t>
            </w:r>
            <w:r w:rsidRPr="007F5264">
              <w:rPr>
                <w:rFonts w:ascii="Times New Roman" w:hAnsi="Times New Roman" w:cs="Times New Roman"/>
                <w:sz w:val="20"/>
                <w:szCs w:val="20"/>
              </w:rPr>
              <w:t xml:space="preserve"> </w:t>
            </w:r>
            <w:proofErr w:type="gramEnd"/>
          </w:p>
        </w:tc>
        <w:tc>
          <w:tcPr>
            <w:tcW w:w="1417" w:type="dxa"/>
            <w:vAlign w:val="center"/>
          </w:tcPr>
          <w:p w:rsidR="001D5B21" w:rsidRPr="007F5264" w:rsidRDefault="007F5264" w:rsidP="002F3812">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w:t>
            </w:r>
          </w:p>
        </w:tc>
        <w:tc>
          <w:tcPr>
            <w:tcW w:w="1418" w:type="dxa"/>
            <w:vAlign w:val="center"/>
          </w:tcPr>
          <w:p w:rsidR="001D5B21" w:rsidRPr="007F5264" w:rsidRDefault="00861EC3" w:rsidP="0005792C">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w:t>
            </w:r>
          </w:p>
        </w:tc>
        <w:tc>
          <w:tcPr>
            <w:tcW w:w="1245" w:type="dxa"/>
            <w:vAlign w:val="center"/>
          </w:tcPr>
          <w:p w:rsidR="001D5B21" w:rsidRPr="007F5264" w:rsidRDefault="00861EC3" w:rsidP="009446F1">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3,2</w:t>
            </w:r>
          </w:p>
        </w:tc>
        <w:tc>
          <w:tcPr>
            <w:tcW w:w="1200" w:type="dxa"/>
            <w:vAlign w:val="center"/>
          </w:tcPr>
          <w:p w:rsidR="001D5B21" w:rsidRPr="007F5264" w:rsidRDefault="000978D8" w:rsidP="00A44CE0">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w:t>
            </w:r>
          </w:p>
        </w:tc>
        <w:tc>
          <w:tcPr>
            <w:tcW w:w="1133" w:type="dxa"/>
            <w:vAlign w:val="center"/>
          </w:tcPr>
          <w:p w:rsidR="001D5B21" w:rsidRPr="007F5264" w:rsidRDefault="000978D8" w:rsidP="00741C6B">
            <w:pPr>
              <w:pStyle w:val="a5"/>
              <w:tabs>
                <w:tab w:val="left" w:pos="1560"/>
              </w:tabs>
              <w:ind w:left="0"/>
              <w:jc w:val="right"/>
              <w:rPr>
                <w:rFonts w:ascii="Times New Roman" w:hAnsi="Times New Roman" w:cs="Times New Roman"/>
                <w:b/>
                <w:sz w:val="20"/>
                <w:szCs w:val="20"/>
              </w:rPr>
            </w:pPr>
            <w:r w:rsidRPr="007F5264">
              <w:rPr>
                <w:rFonts w:ascii="Times New Roman" w:hAnsi="Times New Roman" w:cs="Times New Roman"/>
                <w:b/>
                <w:sz w:val="20"/>
                <w:szCs w:val="20"/>
              </w:rPr>
              <w:t>-</w:t>
            </w:r>
          </w:p>
        </w:tc>
      </w:tr>
    </w:tbl>
    <w:p w:rsidR="00622B33" w:rsidRPr="007F5264" w:rsidRDefault="00622B33" w:rsidP="00622B33">
      <w:pPr>
        <w:pStyle w:val="a5"/>
        <w:tabs>
          <w:tab w:val="left" w:pos="1560"/>
        </w:tabs>
        <w:spacing w:after="0" w:line="240" w:lineRule="auto"/>
        <w:ind w:left="927"/>
        <w:jc w:val="both"/>
        <w:rPr>
          <w:rFonts w:ascii="Times New Roman" w:hAnsi="Times New Roman" w:cs="Times New Roman"/>
          <w:b/>
          <w:sz w:val="10"/>
          <w:szCs w:val="10"/>
        </w:rPr>
      </w:pPr>
    </w:p>
    <w:p w:rsidR="00ED202D" w:rsidRPr="00837340" w:rsidRDefault="00F836A7" w:rsidP="002F79D7">
      <w:pPr>
        <w:spacing w:after="0" w:line="240" w:lineRule="auto"/>
        <w:ind w:firstLine="851"/>
        <w:jc w:val="both"/>
        <w:rPr>
          <w:rFonts w:ascii="Times New Roman" w:hAnsi="Times New Roman" w:cs="Times New Roman"/>
          <w:sz w:val="24"/>
          <w:szCs w:val="24"/>
        </w:rPr>
      </w:pPr>
      <w:r w:rsidRPr="007F5264">
        <w:rPr>
          <w:rFonts w:ascii="Times New Roman" w:hAnsi="Times New Roman" w:cs="Times New Roman"/>
          <w:sz w:val="24"/>
          <w:szCs w:val="24"/>
        </w:rPr>
        <w:t xml:space="preserve">КСК МР «Медынский район» отмечает, что формирование доходов и расходов на </w:t>
      </w:r>
      <w:r w:rsidR="00D525D0" w:rsidRPr="007F5264">
        <w:rPr>
          <w:rFonts w:ascii="Times New Roman" w:hAnsi="Times New Roman" w:cs="Times New Roman"/>
          <w:sz w:val="24"/>
          <w:szCs w:val="24"/>
        </w:rPr>
        <w:t>2025</w:t>
      </w:r>
      <w:r w:rsidR="00EC7556" w:rsidRPr="007F5264">
        <w:rPr>
          <w:rFonts w:ascii="Times New Roman" w:hAnsi="Times New Roman" w:cs="Times New Roman"/>
          <w:sz w:val="24"/>
          <w:szCs w:val="24"/>
        </w:rPr>
        <w:t xml:space="preserve"> </w:t>
      </w:r>
      <w:r w:rsidR="00295358" w:rsidRPr="007F5264">
        <w:rPr>
          <w:rFonts w:ascii="Times New Roman" w:hAnsi="Times New Roman" w:cs="Times New Roman"/>
          <w:sz w:val="24"/>
          <w:szCs w:val="24"/>
        </w:rPr>
        <w:t xml:space="preserve">год и </w:t>
      </w:r>
      <w:r w:rsidR="00A66443" w:rsidRPr="007F5264">
        <w:rPr>
          <w:rFonts w:ascii="Times New Roman" w:hAnsi="Times New Roman" w:cs="Times New Roman"/>
          <w:sz w:val="24"/>
          <w:szCs w:val="24"/>
        </w:rPr>
        <w:t xml:space="preserve">на </w:t>
      </w:r>
      <w:r w:rsidR="00295358" w:rsidRPr="007F5264">
        <w:rPr>
          <w:rFonts w:ascii="Times New Roman" w:hAnsi="Times New Roman" w:cs="Times New Roman"/>
          <w:sz w:val="24"/>
          <w:szCs w:val="24"/>
        </w:rPr>
        <w:t xml:space="preserve">плановый период </w:t>
      </w:r>
      <w:r w:rsidR="00D525D0" w:rsidRPr="007F5264">
        <w:rPr>
          <w:rFonts w:ascii="Times New Roman" w:hAnsi="Times New Roman" w:cs="Times New Roman"/>
          <w:sz w:val="24"/>
          <w:szCs w:val="24"/>
        </w:rPr>
        <w:t>2026</w:t>
      </w:r>
      <w:r w:rsidR="00295358" w:rsidRPr="007F5264">
        <w:rPr>
          <w:rFonts w:ascii="Times New Roman" w:hAnsi="Times New Roman" w:cs="Times New Roman"/>
          <w:sz w:val="24"/>
          <w:szCs w:val="24"/>
        </w:rPr>
        <w:t xml:space="preserve"> </w:t>
      </w:r>
      <w:r w:rsidRPr="007F5264">
        <w:rPr>
          <w:rFonts w:ascii="Times New Roman" w:hAnsi="Times New Roman" w:cs="Times New Roman"/>
          <w:sz w:val="24"/>
          <w:szCs w:val="24"/>
        </w:rPr>
        <w:t xml:space="preserve">и </w:t>
      </w:r>
      <w:r w:rsidR="00D525D0" w:rsidRPr="007F5264">
        <w:rPr>
          <w:rFonts w:ascii="Times New Roman" w:hAnsi="Times New Roman" w:cs="Times New Roman"/>
          <w:sz w:val="24"/>
          <w:szCs w:val="24"/>
        </w:rPr>
        <w:t>2027</w:t>
      </w:r>
      <w:r w:rsidRPr="007F5264">
        <w:rPr>
          <w:rFonts w:ascii="Times New Roman" w:hAnsi="Times New Roman" w:cs="Times New Roman"/>
          <w:sz w:val="24"/>
          <w:szCs w:val="24"/>
        </w:rPr>
        <w:t xml:space="preserve"> годы осуществлялось без существенных </w:t>
      </w:r>
      <w:r w:rsidRPr="00837340">
        <w:rPr>
          <w:rFonts w:ascii="Times New Roman" w:hAnsi="Times New Roman" w:cs="Times New Roman"/>
          <w:sz w:val="24"/>
          <w:szCs w:val="24"/>
        </w:rPr>
        <w:t>изменений в их структуре.</w:t>
      </w:r>
    </w:p>
    <w:p w:rsidR="004B1F79" w:rsidRPr="0093530A" w:rsidRDefault="004B1F79" w:rsidP="000C648D">
      <w:pPr>
        <w:spacing w:after="0" w:line="240" w:lineRule="auto"/>
        <w:ind w:firstLine="709"/>
        <w:jc w:val="both"/>
        <w:rPr>
          <w:rFonts w:ascii="Times New Roman" w:hAnsi="Times New Roman" w:cs="Times New Roman"/>
          <w:sz w:val="16"/>
          <w:szCs w:val="16"/>
        </w:rPr>
      </w:pPr>
    </w:p>
    <w:p w:rsidR="00F43EB5" w:rsidRPr="00837340" w:rsidRDefault="004B1F79" w:rsidP="007C40EF">
      <w:pPr>
        <w:pStyle w:val="a5"/>
        <w:numPr>
          <w:ilvl w:val="1"/>
          <w:numId w:val="14"/>
        </w:numPr>
        <w:shd w:val="clear" w:color="auto" w:fill="FFFFFF" w:themeFill="background1"/>
        <w:tabs>
          <w:tab w:val="left" w:pos="1134"/>
        </w:tabs>
        <w:spacing w:after="0" w:line="240" w:lineRule="auto"/>
        <w:ind w:left="0" w:firstLine="851"/>
        <w:jc w:val="both"/>
        <w:rPr>
          <w:rFonts w:ascii="Times New Roman" w:hAnsi="Times New Roman" w:cs="Times New Roman"/>
          <w:b/>
          <w:sz w:val="24"/>
          <w:szCs w:val="24"/>
        </w:rPr>
      </w:pPr>
      <w:r w:rsidRPr="00837340">
        <w:rPr>
          <w:rFonts w:ascii="Times New Roman" w:hAnsi="Times New Roman" w:cs="Times New Roman"/>
          <w:b/>
          <w:sz w:val="24"/>
          <w:szCs w:val="24"/>
        </w:rPr>
        <w:t>Анализ соответствия Проекта</w:t>
      </w:r>
      <w:r w:rsidR="0053346C" w:rsidRPr="00837340">
        <w:rPr>
          <w:rFonts w:ascii="Times New Roman" w:hAnsi="Times New Roman" w:cs="Times New Roman"/>
          <w:b/>
          <w:sz w:val="24"/>
          <w:szCs w:val="24"/>
        </w:rPr>
        <w:t xml:space="preserve"> решения о</w:t>
      </w:r>
      <w:r w:rsidRPr="00837340">
        <w:rPr>
          <w:rFonts w:ascii="Times New Roman" w:hAnsi="Times New Roman" w:cs="Times New Roman"/>
          <w:b/>
          <w:sz w:val="24"/>
          <w:szCs w:val="24"/>
        </w:rPr>
        <w:t xml:space="preserve"> бюджет</w:t>
      </w:r>
      <w:r w:rsidR="0053346C" w:rsidRPr="00837340">
        <w:rPr>
          <w:rFonts w:ascii="Times New Roman" w:hAnsi="Times New Roman" w:cs="Times New Roman"/>
          <w:b/>
          <w:sz w:val="24"/>
          <w:szCs w:val="24"/>
        </w:rPr>
        <w:t>е</w:t>
      </w:r>
      <w:r w:rsidRPr="00837340">
        <w:rPr>
          <w:rFonts w:ascii="Times New Roman" w:hAnsi="Times New Roman" w:cs="Times New Roman"/>
          <w:b/>
          <w:sz w:val="24"/>
          <w:szCs w:val="24"/>
        </w:rPr>
        <w:t>, документов и материалов, представленных одновременно с ним, Бюджетному кодексу Российской Федерации и иным законодательным актам Российской Федерации, Калужской области</w:t>
      </w:r>
    </w:p>
    <w:p w:rsidR="004B1F79" w:rsidRPr="00837340" w:rsidRDefault="004B1F79" w:rsidP="009C2A11">
      <w:pPr>
        <w:pStyle w:val="a5"/>
        <w:numPr>
          <w:ilvl w:val="2"/>
          <w:numId w:val="14"/>
        </w:numPr>
        <w:tabs>
          <w:tab w:val="left" w:pos="1134"/>
          <w:tab w:val="left" w:pos="1560"/>
        </w:tabs>
        <w:spacing w:after="0" w:line="240" w:lineRule="auto"/>
        <w:ind w:left="0" w:firstLine="927"/>
        <w:jc w:val="both"/>
        <w:rPr>
          <w:rFonts w:ascii="Times New Roman" w:hAnsi="Times New Roman" w:cs="Times New Roman"/>
          <w:sz w:val="24"/>
          <w:szCs w:val="24"/>
        </w:rPr>
      </w:pPr>
      <w:r w:rsidRPr="00837340">
        <w:rPr>
          <w:rFonts w:ascii="Times New Roman" w:hAnsi="Times New Roman" w:cs="Times New Roman"/>
          <w:sz w:val="24"/>
          <w:szCs w:val="24"/>
        </w:rPr>
        <w:t>Проект</w:t>
      </w:r>
      <w:r w:rsidR="0053346C" w:rsidRPr="00837340">
        <w:rPr>
          <w:rFonts w:ascii="Times New Roman" w:hAnsi="Times New Roman" w:cs="Times New Roman"/>
          <w:sz w:val="24"/>
          <w:szCs w:val="24"/>
        </w:rPr>
        <w:t xml:space="preserve"> решения о</w:t>
      </w:r>
      <w:r w:rsidRPr="00837340">
        <w:rPr>
          <w:rFonts w:ascii="Times New Roman" w:hAnsi="Times New Roman" w:cs="Times New Roman"/>
          <w:sz w:val="24"/>
          <w:szCs w:val="24"/>
        </w:rPr>
        <w:t xml:space="preserve"> бюджет</w:t>
      </w:r>
      <w:r w:rsidR="0053346C" w:rsidRPr="00837340">
        <w:rPr>
          <w:rFonts w:ascii="Times New Roman" w:hAnsi="Times New Roman" w:cs="Times New Roman"/>
          <w:sz w:val="24"/>
          <w:szCs w:val="24"/>
        </w:rPr>
        <w:t>е</w:t>
      </w:r>
      <w:r w:rsidRPr="00837340">
        <w:rPr>
          <w:rFonts w:ascii="Times New Roman" w:hAnsi="Times New Roman" w:cs="Times New Roman"/>
          <w:sz w:val="24"/>
          <w:szCs w:val="24"/>
        </w:rPr>
        <w:t xml:space="preserve"> сформирован в форме Решения Районного Собрания муниципального района «Медынский район» «О бюджете муниципального района «Медынский район» на </w:t>
      </w:r>
      <w:r w:rsidR="00D525D0" w:rsidRPr="00837340">
        <w:rPr>
          <w:rFonts w:ascii="Times New Roman" w:hAnsi="Times New Roman" w:cs="Times New Roman"/>
          <w:sz w:val="24"/>
          <w:szCs w:val="24"/>
        </w:rPr>
        <w:t>2025</w:t>
      </w:r>
      <w:r w:rsidRPr="00837340">
        <w:rPr>
          <w:rFonts w:ascii="Times New Roman" w:hAnsi="Times New Roman" w:cs="Times New Roman"/>
          <w:sz w:val="24"/>
          <w:szCs w:val="24"/>
        </w:rPr>
        <w:t xml:space="preserve"> год и </w:t>
      </w:r>
      <w:r w:rsidR="00AB700F" w:rsidRPr="00837340">
        <w:rPr>
          <w:rFonts w:ascii="Times New Roman" w:hAnsi="Times New Roman" w:cs="Times New Roman"/>
          <w:sz w:val="24"/>
          <w:szCs w:val="24"/>
        </w:rPr>
        <w:t xml:space="preserve">на </w:t>
      </w:r>
      <w:r w:rsidRPr="00837340">
        <w:rPr>
          <w:rFonts w:ascii="Times New Roman" w:hAnsi="Times New Roman" w:cs="Times New Roman"/>
          <w:sz w:val="24"/>
          <w:szCs w:val="24"/>
        </w:rPr>
        <w:t xml:space="preserve">плановый период </w:t>
      </w:r>
      <w:r w:rsidR="00D525D0" w:rsidRPr="00837340">
        <w:rPr>
          <w:rFonts w:ascii="Times New Roman" w:hAnsi="Times New Roman" w:cs="Times New Roman"/>
          <w:sz w:val="24"/>
          <w:szCs w:val="24"/>
        </w:rPr>
        <w:t>2026</w:t>
      </w:r>
      <w:r w:rsidRPr="00837340">
        <w:rPr>
          <w:rFonts w:ascii="Times New Roman" w:hAnsi="Times New Roman" w:cs="Times New Roman"/>
          <w:sz w:val="24"/>
          <w:szCs w:val="24"/>
        </w:rPr>
        <w:t xml:space="preserve"> и </w:t>
      </w:r>
      <w:r w:rsidR="00D525D0" w:rsidRPr="00837340">
        <w:rPr>
          <w:rFonts w:ascii="Times New Roman" w:hAnsi="Times New Roman" w:cs="Times New Roman"/>
          <w:sz w:val="24"/>
          <w:szCs w:val="24"/>
        </w:rPr>
        <w:t>2027</w:t>
      </w:r>
      <w:r w:rsidRPr="00837340">
        <w:rPr>
          <w:rFonts w:ascii="Times New Roman" w:hAnsi="Times New Roman" w:cs="Times New Roman"/>
          <w:sz w:val="24"/>
          <w:szCs w:val="24"/>
        </w:rPr>
        <w:t xml:space="preserve"> годов», что соответствует требованиям статей 11 и 169 БК РФ и Положению о бюджетном процессе.</w:t>
      </w:r>
    </w:p>
    <w:p w:rsidR="004B1F79" w:rsidRPr="00837340" w:rsidRDefault="004B1F79" w:rsidP="004B1F79">
      <w:pPr>
        <w:pStyle w:val="a5"/>
        <w:tabs>
          <w:tab w:val="left" w:pos="1134"/>
          <w:tab w:val="left" w:pos="1560"/>
        </w:tabs>
        <w:spacing w:after="0" w:line="240" w:lineRule="auto"/>
        <w:ind w:left="0" w:firstLine="927"/>
        <w:jc w:val="both"/>
        <w:rPr>
          <w:rFonts w:ascii="Times New Roman" w:hAnsi="Times New Roman" w:cs="Times New Roman"/>
          <w:sz w:val="24"/>
          <w:szCs w:val="24"/>
        </w:rPr>
      </w:pPr>
      <w:r w:rsidRPr="00837340">
        <w:rPr>
          <w:rFonts w:ascii="Times New Roman" w:hAnsi="Times New Roman" w:cs="Times New Roman"/>
          <w:sz w:val="24"/>
          <w:szCs w:val="24"/>
        </w:rPr>
        <w:t>Состав показателей, представляемых для утверждения в Проекте</w:t>
      </w:r>
      <w:r w:rsidR="0053346C" w:rsidRPr="00837340">
        <w:rPr>
          <w:rFonts w:ascii="Times New Roman" w:hAnsi="Times New Roman" w:cs="Times New Roman"/>
          <w:sz w:val="24"/>
          <w:szCs w:val="24"/>
        </w:rPr>
        <w:t xml:space="preserve"> решения о</w:t>
      </w:r>
      <w:r w:rsidRPr="00837340">
        <w:rPr>
          <w:rFonts w:ascii="Times New Roman" w:hAnsi="Times New Roman" w:cs="Times New Roman"/>
          <w:sz w:val="24"/>
          <w:szCs w:val="24"/>
        </w:rPr>
        <w:t xml:space="preserve"> бюджет</w:t>
      </w:r>
      <w:r w:rsidR="0053346C" w:rsidRPr="00837340">
        <w:rPr>
          <w:rFonts w:ascii="Times New Roman" w:hAnsi="Times New Roman" w:cs="Times New Roman"/>
          <w:sz w:val="24"/>
          <w:szCs w:val="24"/>
        </w:rPr>
        <w:t>е</w:t>
      </w:r>
      <w:r w:rsidR="00684DEE" w:rsidRPr="00837340">
        <w:rPr>
          <w:rFonts w:ascii="Times New Roman" w:hAnsi="Times New Roman" w:cs="Times New Roman"/>
          <w:sz w:val="24"/>
          <w:szCs w:val="24"/>
        </w:rPr>
        <w:t xml:space="preserve">, </w:t>
      </w:r>
      <w:r w:rsidR="00AB700F" w:rsidRPr="00837340">
        <w:rPr>
          <w:rFonts w:ascii="Times New Roman" w:hAnsi="Times New Roman" w:cs="Times New Roman"/>
          <w:sz w:val="24"/>
          <w:szCs w:val="24"/>
        </w:rPr>
        <w:t xml:space="preserve">в основном </w:t>
      </w:r>
      <w:r w:rsidR="00684DEE" w:rsidRPr="00837340">
        <w:rPr>
          <w:rFonts w:ascii="Times New Roman" w:hAnsi="Times New Roman" w:cs="Times New Roman"/>
          <w:sz w:val="24"/>
          <w:szCs w:val="24"/>
        </w:rPr>
        <w:t>соответствует требованиям статьи 184.1 БК РФ и статьи 4 Положения о бюджетном процессе.</w:t>
      </w:r>
    </w:p>
    <w:p w:rsidR="00684DEE" w:rsidRPr="00837340" w:rsidRDefault="00684DEE" w:rsidP="004B1F79">
      <w:pPr>
        <w:pStyle w:val="a5"/>
        <w:tabs>
          <w:tab w:val="left" w:pos="1134"/>
          <w:tab w:val="left" w:pos="1560"/>
        </w:tabs>
        <w:spacing w:after="0" w:line="240" w:lineRule="auto"/>
        <w:ind w:left="0" w:firstLine="927"/>
        <w:jc w:val="both"/>
        <w:rPr>
          <w:rFonts w:ascii="Times New Roman" w:hAnsi="Times New Roman" w:cs="Times New Roman"/>
          <w:sz w:val="24"/>
          <w:szCs w:val="24"/>
        </w:rPr>
      </w:pPr>
      <w:r w:rsidRPr="00837340">
        <w:rPr>
          <w:rFonts w:ascii="Times New Roman" w:hAnsi="Times New Roman" w:cs="Times New Roman"/>
          <w:sz w:val="24"/>
          <w:szCs w:val="24"/>
        </w:rPr>
        <w:t xml:space="preserve">Состав документов и </w:t>
      </w:r>
      <w:proofErr w:type="gramStart"/>
      <w:r w:rsidRPr="00837340">
        <w:rPr>
          <w:rFonts w:ascii="Times New Roman" w:hAnsi="Times New Roman" w:cs="Times New Roman"/>
          <w:sz w:val="24"/>
          <w:szCs w:val="24"/>
        </w:rPr>
        <w:t>материалов, представленных одновременно с Проектом</w:t>
      </w:r>
      <w:r w:rsidR="0053346C" w:rsidRPr="00837340">
        <w:rPr>
          <w:rFonts w:ascii="Times New Roman" w:hAnsi="Times New Roman" w:cs="Times New Roman"/>
          <w:sz w:val="24"/>
          <w:szCs w:val="24"/>
        </w:rPr>
        <w:t xml:space="preserve"> решения о</w:t>
      </w:r>
      <w:r w:rsidRPr="00837340">
        <w:rPr>
          <w:rFonts w:ascii="Times New Roman" w:hAnsi="Times New Roman" w:cs="Times New Roman"/>
          <w:sz w:val="24"/>
          <w:szCs w:val="24"/>
        </w:rPr>
        <w:t xml:space="preserve"> бюджет</w:t>
      </w:r>
      <w:r w:rsidR="0053346C" w:rsidRPr="00837340">
        <w:rPr>
          <w:rFonts w:ascii="Times New Roman" w:hAnsi="Times New Roman" w:cs="Times New Roman"/>
          <w:sz w:val="24"/>
          <w:szCs w:val="24"/>
        </w:rPr>
        <w:t>е</w:t>
      </w:r>
      <w:r w:rsidR="00837340" w:rsidRPr="00837340">
        <w:rPr>
          <w:rFonts w:ascii="Times New Roman" w:hAnsi="Times New Roman" w:cs="Times New Roman"/>
          <w:sz w:val="24"/>
          <w:szCs w:val="24"/>
        </w:rPr>
        <w:t xml:space="preserve"> </w:t>
      </w:r>
      <w:r w:rsidRPr="00837340">
        <w:rPr>
          <w:rFonts w:ascii="Times New Roman" w:hAnsi="Times New Roman" w:cs="Times New Roman"/>
          <w:sz w:val="24"/>
          <w:szCs w:val="24"/>
        </w:rPr>
        <w:t>соответствует</w:t>
      </w:r>
      <w:proofErr w:type="gramEnd"/>
      <w:r w:rsidRPr="00837340">
        <w:rPr>
          <w:rFonts w:ascii="Times New Roman" w:hAnsi="Times New Roman" w:cs="Times New Roman"/>
          <w:sz w:val="24"/>
          <w:szCs w:val="24"/>
        </w:rPr>
        <w:t xml:space="preserve"> перечню, установленному статьей 184.2 БК РФ и статьей 5 Положения о бюджетном процессе</w:t>
      </w:r>
      <w:r w:rsidR="00A0194F" w:rsidRPr="00837340">
        <w:rPr>
          <w:rFonts w:ascii="Times New Roman" w:hAnsi="Times New Roman" w:cs="Times New Roman"/>
          <w:sz w:val="24"/>
          <w:szCs w:val="24"/>
        </w:rPr>
        <w:t>.</w:t>
      </w:r>
    </w:p>
    <w:p w:rsidR="004B1F79" w:rsidRPr="00837340" w:rsidRDefault="00EE1BE0" w:rsidP="009C2A11">
      <w:pPr>
        <w:pStyle w:val="a5"/>
        <w:numPr>
          <w:ilvl w:val="2"/>
          <w:numId w:val="14"/>
        </w:numPr>
        <w:tabs>
          <w:tab w:val="left" w:pos="1134"/>
          <w:tab w:val="left" w:pos="1560"/>
        </w:tabs>
        <w:spacing w:after="0" w:line="240" w:lineRule="auto"/>
        <w:ind w:left="0" w:firstLine="927"/>
        <w:jc w:val="both"/>
        <w:rPr>
          <w:rFonts w:ascii="Times New Roman" w:hAnsi="Times New Roman" w:cs="Times New Roman"/>
          <w:sz w:val="24"/>
          <w:szCs w:val="24"/>
        </w:rPr>
      </w:pPr>
      <w:proofErr w:type="gramStart"/>
      <w:r w:rsidRPr="00837340">
        <w:rPr>
          <w:rFonts w:ascii="Times New Roman" w:hAnsi="Times New Roman" w:cs="Times New Roman"/>
          <w:sz w:val="24"/>
          <w:szCs w:val="24"/>
        </w:rPr>
        <w:t>Статьей 1 Проекта</w:t>
      </w:r>
      <w:r w:rsidR="0053346C" w:rsidRPr="00837340">
        <w:rPr>
          <w:rFonts w:ascii="Times New Roman" w:hAnsi="Times New Roman" w:cs="Times New Roman"/>
          <w:sz w:val="24"/>
          <w:szCs w:val="24"/>
        </w:rPr>
        <w:t xml:space="preserve"> решения о</w:t>
      </w:r>
      <w:r w:rsidRPr="00837340">
        <w:rPr>
          <w:rFonts w:ascii="Times New Roman" w:hAnsi="Times New Roman" w:cs="Times New Roman"/>
          <w:sz w:val="24"/>
          <w:szCs w:val="24"/>
        </w:rPr>
        <w:t xml:space="preserve"> бюджет</w:t>
      </w:r>
      <w:r w:rsidR="0053346C" w:rsidRPr="00837340">
        <w:rPr>
          <w:rFonts w:ascii="Times New Roman" w:hAnsi="Times New Roman" w:cs="Times New Roman"/>
          <w:sz w:val="24"/>
          <w:szCs w:val="24"/>
        </w:rPr>
        <w:t>е,</w:t>
      </w:r>
      <w:r w:rsidRPr="00837340">
        <w:rPr>
          <w:rFonts w:ascii="Times New Roman" w:hAnsi="Times New Roman" w:cs="Times New Roman"/>
          <w:sz w:val="24"/>
          <w:szCs w:val="24"/>
        </w:rPr>
        <w:t xml:space="preserve"> в соответствии с пунктом 1 статьи 184.1 БК РФ пунктом 1 статьи 4 Положения о бюджетном процессе</w:t>
      </w:r>
      <w:r w:rsidR="0053346C" w:rsidRPr="00837340">
        <w:rPr>
          <w:rFonts w:ascii="Times New Roman" w:hAnsi="Times New Roman" w:cs="Times New Roman"/>
          <w:sz w:val="24"/>
          <w:szCs w:val="24"/>
        </w:rPr>
        <w:t>,</w:t>
      </w:r>
      <w:r w:rsidRPr="00837340">
        <w:rPr>
          <w:rFonts w:ascii="Times New Roman" w:hAnsi="Times New Roman" w:cs="Times New Roman"/>
          <w:sz w:val="24"/>
          <w:szCs w:val="24"/>
        </w:rPr>
        <w:t xml:space="preserve"> устанавливаются основные характеристики районного бюджета на </w:t>
      </w:r>
      <w:r w:rsidR="00D525D0" w:rsidRPr="00837340">
        <w:rPr>
          <w:rFonts w:ascii="Times New Roman" w:hAnsi="Times New Roman" w:cs="Times New Roman"/>
          <w:sz w:val="24"/>
          <w:szCs w:val="24"/>
        </w:rPr>
        <w:t>2025</w:t>
      </w:r>
      <w:r w:rsidRPr="00837340">
        <w:rPr>
          <w:rFonts w:ascii="Times New Roman" w:hAnsi="Times New Roman" w:cs="Times New Roman"/>
          <w:sz w:val="24"/>
          <w:szCs w:val="24"/>
        </w:rPr>
        <w:t xml:space="preserve"> год и </w:t>
      </w:r>
      <w:r w:rsidR="00AB700F" w:rsidRPr="00837340">
        <w:rPr>
          <w:rFonts w:ascii="Times New Roman" w:hAnsi="Times New Roman" w:cs="Times New Roman"/>
          <w:sz w:val="24"/>
          <w:szCs w:val="24"/>
        </w:rPr>
        <w:t xml:space="preserve">на </w:t>
      </w:r>
      <w:r w:rsidRPr="00837340">
        <w:rPr>
          <w:rFonts w:ascii="Times New Roman" w:hAnsi="Times New Roman" w:cs="Times New Roman"/>
          <w:sz w:val="24"/>
          <w:szCs w:val="24"/>
        </w:rPr>
        <w:t xml:space="preserve">плановый период </w:t>
      </w:r>
      <w:r w:rsidR="00D525D0" w:rsidRPr="00837340">
        <w:rPr>
          <w:rFonts w:ascii="Times New Roman" w:hAnsi="Times New Roman" w:cs="Times New Roman"/>
          <w:sz w:val="24"/>
          <w:szCs w:val="24"/>
        </w:rPr>
        <w:t>2026</w:t>
      </w:r>
      <w:r w:rsidRPr="00837340">
        <w:rPr>
          <w:rFonts w:ascii="Times New Roman" w:hAnsi="Times New Roman" w:cs="Times New Roman"/>
          <w:sz w:val="24"/>
          <w:szCs w:val="24"/>
        </w:rPr>
        <w:t xml:space="preserve"> и </w:t>
      </w:r>
      <w:r w:rsidR="00D525D0" w:rsidRPr="00837340">
        <w:rPr>
          <w:rFonts w:ascii="Times New Roman" w:hAnsi="Times New Roman" w:cs="Times New Roman"/>
          <w:sz w:val="24"/>
          <w:szCs w:val="24"/>
        </w:rPr>
        <w:t>2027</w:t>
      </w:r>
      <w:r w:rsidRPr="00837340">
        <w:rPr>
          <w:rFonts w:ascii="Times New Roman" w:hAnsi="Times New Roman" w:cs="Times New Roman"/>
          <w:sz w:val="24"/>
          <w:szCs w:val="24"/>
        </w:rPr>
        <w:t xml:space="preserve"> годов, к которым относятся общий объем доходов, общий объем расходов, дефицит (профицит) районного бюджета.</w:t>
      </w:r>
      <w:proofErr w:type="gramEnd"/>
    </w:p>
    <w:p w:rsidR="00EE1BE0" w:rsidRPr="00837340" w:rsidRDefault="00EE1BE0" w:rsidP="009C2A11">
      <w:pPr>
        <w:pStyle w:val="a5"/>
        <w:numPr>
          <w:ilvl w:val="3"/>
          <w:numId w:val="14"/>
        </w:numPr>
        <w:tabs>
          <w:tab w:val="left" w:pos="1134"/>
          <w:tab w:val="left" w:pos="1701"/>
        </w:tabs>
        <w:spacing w:after="0" w:line="240" w:lineRule="auto"/>
        <w:ind w:left="0" w:firstLine="927"/>
        <w:jc w:val="both"/>
        <w:rPr>
          <w:rFonts w:ascii="Times New Roman" w:hAnsi="Times New Roman" w:cs="Times New Roman"/>
          <w:sz w:val="24"/>
          <w:szCs w:val="24"/>
        </w:rPr>
      </w:pPr>
      <w:r w:rsidRPr="00837340">
        <w:rPr>
          <w:rFonts w:ascii="Times New Roman" w:hAnsi="Times New Roman" w:cs="Times New Roman"/>
          <w:sz w:val="24"/>
          <w:szCs w:val="24"/>
        </w:rPr>
        <w:t xml:space="preserve"> </w:t>
      </w:r>
      <w:proofErr w:type="gramStart"/>
      <w:r w:rsidRPr="00837340">
        <w:rPr>
          <w:rFonts w:ascii="Times New Roman" w:hAnsi="Times New Roman" w:cs="Times New Roman"/>
          <w:sz w:val="24"/>
          <w:szCs w:val="24"/>
        </w:rPr>
        <w:t xml:space="preserve">Дорожный фонд Медынского района на </w:t>
      </w:r>
      <w:r w:rsidR="00D525D0" w:rsidRPr="00837340">
        <w:rPr>
          <w:rFonts w:ascii="Times New Roman" w:hAnsi="Times New Roman" w:cs="Times New Roman"/>
          <w:sz w:val="24"/>
          <w:szCs w:val="24"/>
        </w:rPr>
        <w:t>2025</w:t>
      </w:r>
      <w:r w:rsidRPr="00837340">
        <w:rPr>
          <w:rFonts w:ascii="Times New Roman" w:hAnsi="Times New Roman" w:cs="Times New Roman"/>
          <w:sz w:val="24"/>
          <w:szCs w:val="24"/>
        </w:rPr>
        <w:t>-</w:t>
      </w:r>
      <w:r w:rsidR="00D525D0" w:rsidRPr="00837340">
        <w:rPr>
          <w:rFonts w:ascii="Times New Roman" w:hAnsi="Times New Roman" w:cs="Times New Roman"/>
          <w:sz w:val="24"/>
          <w:szCs w:val="24"/>
        </w:rPr>
        <w:t>2027</w:t>
      </w:r>
      <w:r w:rsidRPr="00837340">
        <w:rPr>
          <w:rFonts w:ascii="Times New Roman" w:hAnsi="Times New Roman" w:cs="Times New Roman"/>
          <w:sz w:val="24"/>
          <w:szCs w:val="24"/>
        </w:rPr>
        <w:t xml:space="preserve"> годы запланирован в соответствии со статьей 179.4 БК РФ</w:t>
      </w:r>
      <w:r w:rsidR="00755F75" w:rsidRPr="00837340">
        <w:rPr>
          <w:rFonts w:ascii="Times New Roman" w:hAnsi="Times New Roman" w:cs="Times New Roman"/>
          <w:sz w:val="24"/>
          <w:szCs w:val="24"/>
        </w:rPr>
        <w:t xml:space="preserve"> и с учетом требований Положения «О муниципальном дорожном фонде муниципального района «Медынский район», утвержденного Решением Районного Собрания муниципального района «Медынский район» от 26.12.2013 № 263 в объеме </w:t>
      </w:r>
      <w:r w:rsidR="00837340" w:rsidRPr="00837340">
        <w:rPr>
          <w:rFonts w:ascii="Times New Roman" w:hAnsi="Times New Roman" w:cs="Times New Roman"/>
          <w:sz w:val="24"/>
          <w:szCs w:val="24"/>
        </w:rPr>
        <w:t>27 439 662,54</w:t>
      </w:r>
      <w:r w:rsidR="00755F75" w:rsidRPr="00837340">
        <w:rPr>
          <w:rFonts w:ascii="Times New Roman" w:hAnsi="Times New Roman" w:cs="Times New Roman"/>
          <w:sz w:val="24"/>
          <w:szCs w:val="24"/>
        </w:rPr>
        <w:t xml:space="preserve"> рублей, </w:t>
      </w:r>
      <w:r w:rsidR="00837340" w:rsidRPr="00837340">
        <w:rPr>
          <w:rFonts w:ascii="Times New Roman" w:hAnsi="Times New Roman" w:cs="Times New Roman"/>
          <w:sz w:val="24"/>
          <w:szCs w:val="24"/>
        </w:rPr>
        <w:t>28 182 974,03</w:t>
      </w:r>
      <w:r w:rsidR="00755F75" w:rsidRPr="00837340">
        <w:rPr>
          <w:rFonts w:ascii="Times New Roman" w:hAnsi="Times New Roman" w:cs="Times New Roman"/>
          <w:sz w:val="24"/>
          <w:szCs w:val="24"/>
        </w:rPr>
        <w:t xml:space="preserve"> рублей и </w:t>
      </w:r>
      <w:r w:rsidR="00837340" w:rsidRPr="00837340">
        <w:rPr>
          <w:rFonts w:ascii="Times New Roman" w:hAnsi="Times New Roman" w:cs="Times New Roman"/>
          <w:sz w:val="24"/>
          <w:szCs w:val="24"/>
        </w:rPr>
        <w:t>30 277 174,76</w:t>
      </w:r>
      <w:r w:rsidR="00755F75" w:rsidRPr="00837340">
        <w:rPr>
          <w:rFonts w:ascii="Times New Roman" w:hAnsi="Times New Roman" w:cs="Times New Roman"/>
          <w:sz w:val="24"/>
          <w:szCs w:val="24"/>
        </w:rPr>
        <w:t xml:space="preserve"> рублей соответственно.</w:t>
      </w:r>
      <w:proofErr w:type="gramEnd"/>
    </w:p>
    <w:p w:rsidR="00432951" w:rsidRPr="00837340" w:rsidRDefault="00432951" w:rsidP="009C2A11">
      <w:pPr>
        <w:pStyle w:val="a5"/>
        <w:numPr>
          <w:ilvl w:val="3"/>
          <w:numId w:val="14"/>
        </w:numPr>
        <w:tabs>
          <w:tab w:val="left" w:pos="1134"/>
          <w:tab w:val="left" w:pos="1701"/>
        </w:tabs>
        <w:spacing w:after="0" w:line="240" w:lineRule="auto"/>
        <w:ind w:left="0" w:firstLine="927"/>
        <w:jc w:val="both"/>
        <w:rPr>
          <w:rFonts w:ascii="Times New Roman" w:hAnsi="Times New Roman" w:cs="Times New Roman"/>
          <w:sz w:val="24"/>
          <w:szCs w:val="24"/>
        </w:rPr>
      </w:pPr>
      <w:r w:rsidRPr="00837340">
        <w:rPr>
          <w:rFonts w:ascii="Times New Roman" w:hAnsi="Times New Roman" w:cs="Times New Roman"/>
          <w:sz w:val="24"/>
          <w:szCs w:val="24"/>
        </w:rPr>
        <w:t xml:space="preserve">Нормативная величина резервного фонда администрации муниципального района «Медынский район» запланирована в объеме </w:t>
      </w:r>
      <w:r w:rsidR="00295358" w:rsidRPr="00837340">
        <w:rPr>
          <w:rFonts w:ascii="Times New Roman" w:hAnsi="Times New Roman" w:cs="Times New Roman"/>
          <w:sz w:val="24"/>
          <w:szCs w:val="24"/>
        </w:rPr>
        <w:t>2</w:t>
      </w:r>
      <w:r w:rsidRPr="00837340">
        <w:rPr>
          <w:rFonts w:ascii="Times New Roman" w:hAnsi="Times New Roman" w:cs="Times New Roman"/>
          <w:sz w:val="24"/>
          <w:szCs w:val="24"/>
        </w:rPr>
        <w:t> 000</w:t>
      </w:r>
      <w:r w:rsidR="00D411FD" w:rsidRPr="00837340">
        <w:rPr>
          <w:rFonts w:ascii="Times New Roman" w:hAnsi="Times New Roman" w:cs="Times New Roman"/>
          <w:sz w:val="24"/>
          <w:szCs w:val="24"/>
        </w:rPr>
        <w:t> </w:t>
      </w:r>
      <w:r w:rsidRPr="00837340">
        <w:rPr>
          <w:rFonts w:ascii="Times New Roman" w:hAnsi="Times New Roman" w:cs="Times New Roman"/>
          <w:sz w:val="24"/>
          <w:szCs w:val="24"/>
        </w:rPr>
        <w:t>000</w:t>
      </w:r>
      <w:r w:rsidR="00D411FD" w:rsidRPr="00837340">
        <w:rPr>
          <w:rFonts w:ascii="Times New Roman" w:hAnsi="Times New Roman" w:cs="Times New Roman"/>
          <w:sz w:val="24"/>
          <w:szCs w:val="24"/>
        </w:rPr>
        <w:t>,00</w:t>
      </w:r>
      <w:r w:rsidRPr="00837340">
        <w:rPr>
          <w:rFonts w:ascii="Times New Roman" w:hAnsi="Times New Roman" w:cs="Times New Roman"/>
          <w:sz w:val="24"/>
          <w:szCs w:val="24"/>
        </w:rPr>
        <w:t xml:space="preserve"> рублей на </w:t>
      </w:r>
      <w:r w:rsidR="00D525D0" w:rsidRPr="00837340">
        <w:rPr>
          <w:rFonts w:ascii="Times New Roman" w:hAnsi="Times New Roman" w:cs="Times New Roman"/>
          <w:sz w:val="24"/>
          <w:szCs w:val="24"/>
        </w:rPr>
        <w:t>2025</w:t>
      </w:r>
      <w:r w:rsidRPr="00837340">
        <w:rPr>
          <w:rFonts w:ascii="Times New Roman" w:hAnsi="Times New Roman" w:cs="Times New Roman"/>
          <w:sz w:val="24"/>
          <w:szCs w:val="24"/>
        </w:rPr>
        <w:t xml:space="preserve"> год и </w:t>
      </w:r>
      <w:r w:rsidR="00ED3F6F" w:rsidRPr="00837340">
        <w:rPr>
          <w:rFonts w:ascii="Times New Roman" w:hAnsi="Times New Roman" w:cs="Times New Roman"/>
          <w:sz w:val="24"/>
          <w:szCs w:val="24"/>
        </w:rPr>
        <w:t xml:space="preserve">каждый год </w:t>
      </w:r>
      <w:r w:rsidRPr="00837340">
        <w:rPr>
          <w:rFonts w:ascii="Times New Roman" w:hAnsi="Times New Roman" w:cs="Times New Roman"/>
          <w:sz w:val="24"/>
          <w:szCs w:val="24"/>
        </w:rPr>
        <w:t>планового периода.</w:t>
      </w:r>
    </w:p>
    <w:p w:rsidR="002F3812" w:rsidRPr="00837340" w:rsidRDefault="002F3812" w:rsidP="009C2A11">
      <w:pPr>
        <w:pStyle w:val="a5"/>
        <w:numPr>
          <w:ilvl w:val="3"/>
          <w:numId w:val="14"/>
        </w:numPr>
        <w:tabs>
          <w:tab w:val="left" w:pos="1134"/>
          <w:tab w:val="left" w:pos="1701"/>
        </w:tabs>
        <w:spacing w:after="0" w:line="240" w:lineRule="auto"/>
        <w:ind w:left="0" w:firstLine="927"/>
        <w:jc w:val="both"/>
        <w:rPr>
          <w:rFonts w:ascii="Times New Roman" w:hAnsi="Times New Roman" w:cs="Times New Roman"/>
          <w:sz w:val="24"/>
          <w:szCs w:val="24"/>
        </w:rPr>
      </w:pPr>
      <w:r w:rsidRPr="00837340">
        <w:rPr>
          <w:rFonts w:ascii="Times New Roman" w:hAnsi="Times New Roman" w:cs="Times New Roman"/>
          <w:sz w:val="24"/>
          <w:szCs w:val="24"/>
        </w:rPr>
        <w:t xml:space="preserve">Верхний предел муниципального внутреннего долга Медынского района на 1 января </w:t>
      </w:r>
      <w:r w:rsidR="00D525D0" w:rsidRPr="00837340">
        <w:rPr>
          <w:rFonts w:ascii="Times New Roman" w:hAnsi="Times New Roman" w:cs="Times New Roman"/>
          <w:sz w:val="24"/>
          <w:szCs w:val="24"/>
        </w:rPr>
        <w:t>2026</w:t>
      </w:r>
      <w:r w:rsidRPr="00837340">
        <w:rPr>
          <w:rFonts w:ascii="Times New Roman" w:hAnsi="Times New Roman" w:cs="Times New Roman"/>
          <w:sz w:val="24"/>
          <w:szCs w:val="24"/>
        </w:rPr>
        <w:t xml:space="preserve"> года (</w:t>
      </w:r>
      <w:r w:rsidR="00837340" w:rsidRPr="00837340">
        <w:rPr>
          <w:rFonts w:ascii="Times New Roman" w:hAnsi="Times New Roman" w:cs="Times New Roman"/>
          <w:sz w:val="24"/>
          <w:szCs w:val="24"/>
        </w:rPr>
        <w:t>8 645</w:t>
      </w:r>
      <w:r w:rsidRPr="00837340">
        <w:rPr>
          <w:rFonts w:ascii="Times New Roman" w:hAnsi="Times New Roman" w:cs="Times New Roman"/>
          <w:sz w:val="24"/>
          <w:szCs w:val="24"/>
        </w:rPr>
        <w:t xml:space="preserve">,0 тыс. рублей), 1 января </w:t>
      </w:r>
      <w:r w:rsidR="00D525D0" w:rsidRPr="00837340">
        <w:rPr>
          <w:rFonts w:ascii="Times New Roman" w:hAnsi="Times New Roman" w:cs="Times New Roman"/>
          <w:sz w:val="24"/>
          <w:szCs w:val="24"/>
        </w:rPr>
        <w:t>2027</w:t>
      </w:r>
      <w:r w:rsidRPr="00837340">
        <w:rPr>
          <w:rFonts w:ascii="Times New Roman" w:hAnsi="Times New Roman" w:cs="Times New Roman"/>
          <w:sz w:val="24"/>
          <w:szCs w:val="24"/>
        </w:rPr>
        <w:t xml:space="preserve"> года (</w:t>
      </w:r>
      <w:r w:rsidR="00837340" w:rsidRPr="00837340">
        <w:rPr>
          <w:rFonts w:ascii="Times New Roman" w:hAnsi="Times New Roman" w:cs="Times New Roman"/>
          <w:sz w:val="24"/>
          <w:szCs w:val="24"/>
        </w:rPr>
        <w:t>5 585,0</w:t>
      </w:r>
      <w:r w:rsidRPr="00837340">
        <w:rPr>
          <w:rFonts w:ascii="Times New Roman" w:hAnsi="Times New Roman" w:cs="Times New Roman"/>
          <w:sz w:val="24"/>
          <w:szCs w:val="24"/>
        </w:rPr>
        <w:t xml:space="preserve"> тыс. рублей) и 1 января 2027 года (</w:t>
      </w:r>
      <w:r w:rsidR="00837340" w:rsidRPr="00837340">
        <w:rPr>
          <w:rFonts w:ascii="Times New Roman" w:hAnsi="Times New Roman" w:cs="Times New Roman"/>
          <w:sz w:val="24"/>
          <w:szCs w:val="24"/>
        </w:rPr>
        <w:t>2 525,0</w:t>
      </w:r>
      <w:r w:rsidRPr="00837340">
        <w:rPr>
          <w:rFonts w:ascii="Times New Roman" w:hAnsi="Times New Roman" w:cs="Times New Roman"/>
          <w:sz w:val="24"/>
          <w:szCs w:val="24"/>
        </w:rPr>
        <w:t xml:space="preserve"> тыс. рублей) не превышает ограничений, установленных частью 5 статьи 107 БК РФ.</w:t>
      </w:r>
    </w:p>
    <w:p w:rsidR="00B16984" w:rsidRPr="00F958B8" w:rsidRDefault="00B16984" w:rsidP="00B16984">
      <w:pPr>
        <w:tabs>
          <w:tab w:val="left" w:pos="1134"/>
          <w:tab w:val="left" w:pos="1701"/>
        </w:tabs>
        <w:spacing w:after="0" w:line="240" w:lineRule="auto"/>
        <w:ind w:firstLine="709"/>
        <w:jc w:val="both"/>
        <w:rPr>
          <w:rFonts w:ascii="Times New Roman" w:hAnsi="Times New Roman" w:cs="Times New Roman"/>
          <w:sz w:val="24"/>
          <w:szCs w:val="24"/>
        </w:rPr>
      </w:pPr>
      <w:r w:rsidRPr="00F958B8">
        <w:rPr>
          <w:rFonts w:ascii="Times New Roman" w:hAnsi="Times New Roman" w:cs="Times New Roman"/>
          <w:sz w:val="24"/>
          <w:szCs w:val="24"/>
        </w:rPr>
        <w:t xml:space="preserve">Объём муниципального долга не должен превышать утвержденный решением о местном бюджете на очередной финансовый год и плановый период общий объём </w:t>
      </w:r>
      <w:r w:rsidRPr="00F958B8">
        <w:rPr>
          <w:rFonts w:ascii="Times New Roman" w:hAnsi="Times New Roman" w:cs="Times New Roman"/>
          <w:sz w:val="24"/>
          <w:szCs w:val="24"/>
        </w:rPr>
        <w:lastRenderedPageBreak/>
        <w:t>доходов местного бюджета без учета утвержденного объёма безвозмездных поступлений (часть 5 статьи 107 БК РФ).</w:t>
      </w:r>
    </w:p>
    <w:p w:rsidR="00B16984" w:rsidRPr="00F958B8" w:rsidRDefault="00B16984" w:rsidP="00B16984">
      <w:pPr>
        <w:tabs>
          <w:tab w:val="left" w:pos="1134"/>
          <w:tab w:val="left" w:pos="1701"/>
        </w:tabs>
        <w:spacing w:after="0" w:line="240" w:lineRule="auto"/>
        <w:ind w:firstLine="709"/>
        <w:jc w:val="both"/>
        <w:rPr>
          <w:rFonts w:ascii="Times New Roman" w:hAnsi="Times New Roman" w:cs="Times New Roman"/>
          <w:sz w:val="24"/>
          <w:szCs w:val="24"/>
        </w:rPr>
      </w:pPr>
      <w:r w:rsidRPr="00F958B8">
        <w:rPr>
          <w:rFonts w:ascii="Times New Roman" w:hAnsi="Times New Roman" w:cs="Times New Roman"/>
          <w:sz w:val="24"/>
          <w:szCs w:val="24"/>
        </w:rPr>
        <w:t xml:space="preserve">Верхний предел муниципального внутреннего долга </w:t>
      </w:r>
      <w:r w:rsidR="009E2681" w:rsidRPr="00F958B8">
        <w:rPr>
          <w:rFonts w:ascii="Times New Roman" w:hAnsi="Times New Roman" w:cs="Times New Roman"/>
          <w:sz w:val="24"/>
          <w:szCs w:val="24"/>
        </w:rPr>
        <w:t>Медынского района</w:t>
      </w:r>
      <w:r w:rsidRPr="00F958B8">
        <w:rPr>
          <w:rFonts w:ascii="Times New Roman" w:hAnsi="Times New Roman" w:cs="Times New Roman"/>
          <w:sz w:val="24"/>
          <w:szCs w:val="24"/>
        </w:rPr>
        <w:t xml:space="preserve"> на 01.01.</w:t>
      </w:r>
      <w:r w:rsidR="00D525D0" w:rsidRPr="00F958B8">
        <w:rPr>
          <w:rFonts w:ascii="Times New Roman" w:hAnsi="Times New Roman" w:cs="Times New Roman"/>
          <w:sz w:val="24"/>
          <w:szCs w:val="24"/>
        </w:rPr>
        <w:t>2026</w:t>
      </w:r>
      <w:r w:rsidRPr="00F958B8">
        <w:rPr>
          <w:rFonts w:ascii="Times New Roman" w:hAnsi="Times New Roman" w:cs="Times New Roman"/>
          <w:sz w:val="24"/>
          <w:szCs w:val="24"/>
        </w:rPr>
        <w:t xml:space="preserve"> установлен на уровне </w:t>
      </w:r>
      <w:r w:rsidR="00837340" w:rsidRPr="00F958B8">
        <w:rPr>
          <w:rFonts w:ascii="Times New Roman" w:hAnsi="Times New Roman" w:cs="Times New Roman"/>
          <w:sz w:val="24"/>
          <w:szCs w:val="24"/>
        </w:rPr>
        <w:t>3,2</w:t>
      </w:r>
      <w:r w:rsidRPr="00F958B8">
        <w:rPr>
          <w:rFonts w:ascii="Times New Roman" w:hAnsi="Times New Roman" w:cs="Times New Roman"/>
          <w:sz w:val="24"/>
          <w:szCs w:val="24"/>
        </w:rPr>
        <w:t xml:space="preserve">% общего годового объёма доходов </w:t>
      </w:r>
      <w:r w:rsidR="002B249E" w:rsidRPr="00F958B8">
        <w:rPr>
          <w:rFonts w:ascii="Times New Roman" w:hAnsi="Times New Roman" w:cs="Times New Roman"/>
          <w:sz w:val="24"/>
          <w:szCs w:val="24"/>
        </w:rPr>
        <w:t xml:space="preserve">районного </w:t>
      </w:r>
      <w:r w:rsidRPr="00F958B8">
        <w:rPr>
          <w:rFonts w:ascii="Times New Roman" w:hAnsi="Times New Roman" w:cs="Times New Roman"/>
          <w:sz w:val="24"/>
          <w:szCs w:val="24"/>
        </w:rPr>
        <w:t>бюджета без учета утвержденного объёма безвозмездных поступлений, на 01.01.</w:t>
      </w:r>
      <w:r w:rsidR="00D525D0" w:rsidRPr="00F958B8">
        <w:rPr>
          <w:rFonts w:ascii="Times New Roman" w:hAnsi="Times New Roman" w:cs="Times New Roman"/>
          <w:sz w:val="24"/>
          <w:szCs w:val="24"/>
        </w:rPr>
        <w:t>2027</w:t>
      </w:r>
      <w:r w:rsidRPr="00F958B8">
        <w:rPr>
          <w:rFonts w:ascii="Times New Roman" w:hAnsi="Times New Roman" w:cs="Times New Roman"/>
          <w:sz w:val="24"/>
          <w:szCs w:val="24"/>
        </w:rPr>
        <w:t xml:space="preserve"> – </w:t>
      </w:r>
      <w:r w:rsidR="00837340" w:rsidRPr="00F958B8">
        <w:rPr>
          <w:rFonts w:ascii="Times New Roman" w:hAnsi="Times New Roman" w:cs="Times New Roman"/>
          <w:sz w:val="24"/>
          <w:szCs w:val="24"/>
        </w:rPr>
        <w:t>2,2</w:t>
      </w:r>
      <w:r w:rsidRPr="00F958B8">
        <w:rPr>
          <w:rFonts w:ascii="Times New Roman" w:hAnsi="Times New Roman" w:cs="Times New Roman"/>
          <w:sz w:val="24"/>
          <w:szCs w:val="24"/>
        </w:rPr>
        <w:t xml:space="preserve">%, на 01.01.2027 – </w:t>
      </w:r>
      <w:r w:rsidR="00F958B8" w:rsidRPr="00F958B8">
        <w:rPr>
          <w:rFonts w:ascii="Times New Roman" w:hAnsi="Times New Roman" w:cs="Times New Roman"/>
          <w:sz w:val="24"/>
          <w:szCs w:val="24"/>
        </w:rPr>
        <w:t>1,0</w:t>
      </w:r>
      <w:r w:rsidRPr="00F958B8">
        <w:rPr>
          <w:rFonts w:ascii="Times New Roman" w:hAnsi="Times New Roman" w:cs="Times New Roman"/>
          <w:sz w:val="24"/>
          <w:szCs w:val="24"/>
        </w:rPr>
        <w:t>%.</w:t>
      </w:r>
    </w:p>
    <w:p w:rsidR="00E5380A" w:rsidRPr="00F958B8" w:rsidRDefault="00E5380A" w:rsidP="009C2A11">
      <w:pPr>
        <w:pStyle w:val="a5"/>
        <w:numPr>
          <w:ilvl w:val="3"/>
          <w:numId w:val="14"/>
        </w:numPr>
        <w:tabs>
          <w:tab w:val="left" w:pos="1134"/>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Дефицит районного бюджета на </w:t>
      </w:r>
      <w:r w:rsidR="00D525D0" w:rsidRPr="00F958B8">
        <w:rPr>
          <w:rFonts w:ascii="Times New Roman" w:hAnsi="Times New Roman" w:cs="Times New Roman"/>
          <w:sz w:val="24"/>
          <w:szCs w:val="24"/>
        </w:rPr>
        <w:t>2025</w:t>
      </w:r>
      <w:r w:rsidRPr="00F958B8">
        <w:rPr>
          <w:rFonts w:ascii="Times New Roman" w:hAnsi="Times New Roman" w:cs="Times New Roman"/>
          <w:sz w:val="24"/>
          <w:szCs w:val="24"/>
        </w:rPr>
        <w:t xml:space="preserve"> год </w:t>
      </w:r>
      <w:r w:rsidR="002F3812" w:rsidRPr="00F958B8">
        <w:rPr>
          <w:rFonts w:ascii="Times New Roman" w:hAnsi="Times New Roman" w:cs="Times New Roman"/>
          <w:sz w:val="24"/>
          <w:szCs w:val="24"/>
        </w:rPr>
        <w:t xml:space="preserve">предлагается утвердить в сумме </w:t>
      </w:r>
      <w:r w:rsidR="00F958B8" w:rsidRPr="00F958B8">
        <w:rPr>
          <w:rFonts w:ascii="Times New Roman" w:hAnsi="Times New Roman" w:cs="Times New Roman"/>
          <w:sz w:val="24"/>
          <w:szCs w:val="24"/>
        </w:rPr>
        <w:t>8 655,0</w:t>
      </w:r>
      <w:r w:rsidR="002F3812" w:rsidRPr="00F958B8">
        <w:rPr>
          <w:rFonts w:ascii="Times New Roman" w:hAnsi="Times New Roman" w:cs="Times New Roman"/>
          <w:sz w:val="24"/>
          <w:szCs w:val="24"/>
        </w:rPr>
        <w:t xml:space="preserve"> тыс. рублей, или </w:t>
      </w:r>
      <w:r w:rsidR="00F958B8" w:rsidRPr="00F958B8">
        <w:rPr>
          <w:rFonts w:ascii="Times New Roman" w:hAnsi="Times New Roman" w:cs="Times New Roman"/>
          <w:sz w:val="24"/>
          <w:szCs w:val="24"/>
        </w:rPr>
        <w:t>3,2</w:t>
      </w:r>
      <w:r w:rsidR="002F3812" w:rsidRPr="00F958B8">
        <w:rPr>
          <w:rFonts w:ascii="Times New Roman" w:hAnsi="Times New Roman" w:cs="Times New Roman"/>
          <w:sz w:val="24"/>
          <w:szCs w:val="24"/>
        </w:rPr>
        <w:t xml:space="preserve">% общего годового объёма доходов районного бюджета без учета утвержденного объёма безвозмездных поступлений, что </w:t>
      </w:r>
      <w:r w:rsidR="002F3812" w:rsidRPr="00F958B8">
        <w:rPr>
          <w:rFonts w:ascii="Times New Roman" w:hAnsi="Times New Roman" w:cs="Times New Roman"/>
          <w:b/>
          <w:bCs/>
          <w:sz w:val="24"/>
          <w:szCs w:val="24"/>
        </w:rPr>
        <w:t>не превышает ограничений, установленных частью 2 статьи 92.1 БК РФ</w:t>
      </w:r>
      <w:r w:rsidR="00E40221" w:rsidRPr="00F958B8">
        <w:rPr>
          <w:rFonts w:ascii="Times New Roman" w:hAnsi="Times New Roman" w:cs="Times New Roman"/>
          <w:sz w:val="24"/>
          <w:szCs w:val="24"/>
        </w:rPr>
        <w:t>.</w:t>
      </w:r>
    </w:p>
    <w:p w:rsidR="00301CDD" w:rsidRPr="00F958B8" w:rsidRDefault="002F3812" w:rsidP="00301CDD">
      <w:pPr>
        <w:pStyle w:val="a5"/>
        <w:tabs>
          <w:tab w:val="left" w:pos="0"/>
          <w:tab w:val="left" w:pos="1701"/>
        </w:tabs>
        <w:spacing w:after="0" w:line="240" w:lineRule="auto"/>
        <w:ind w:left="0" w:firstLine="709"/>
        <w:jc w:val="both"/>
        <w:rPr>
          <w:rFonts w:ascii="Times New Roman" w:hAnsi="Times New Roman" w:cs="Times New Roman"/>
          <w:sz w:val="24"/>
          <w:szCs w:val="24"/>
        </w:rPr>
      </w:pPr>
      <w:r w:rsidRPr="00F958B8">
        <w:rPr>
          <w:rFonts w:ascii="Times New Roman" w:hAnsi="Times New Roman" w:cs="Times New Roman"/>
          <w:sz w:val="24"/>
          <w:szCs w:val="24"/>
        </w:rPr>
        <w:t xml:space="preserve">На </w:t>
      </w:r>
      <w:r w:rsidR="00D525D0" w:rsidRPr="00F958B8">
        <w:rPr>
          <w:rFonts w:ascii="Times New Roman" w:hAnsi="Times New Roman" w:cs="Times New Roman"/>
          <w:sz w:val="24"/>
          <w:szCs w:val="24"/>
        </w:rPr>
        <w:t>2026</w:t>
      </w:r>
      <w:r w:rsidRPr="00F958B8">
        <w:rPr>
          <w:rFonts w:ascii="Times New Roman" w:hAnsi="Times New Roman" w:cs="Times New Roman"/>
          <w:sz w:val="24"/>
          <w:szCs w:val="24"/>
        </w:rPr>
        <w:t xml:space="preserve"> и </w:t>
      </w:r>
      <w:r w:rsidR="00D525D0" w:rsidRPr="00F958B8">
        <w:rPr>
          <w:rFonts w:ascii="Times New Roman" w:hAnsi="Times New Roman" w:cs="Times New Roman"/>
          <w:sz w:val="24"/>
          <w:szCs w:val="24"/>
        </w:rPr>
        <w:t>2027</w:t>
      </w:r>
      <w:r w:rsidRPr="00F958B8">
        <w:rPr>
          <w:rFonts w:ascii="Times New Roman" w:hAnsi="Times New Roman" w:cs="Times New Roman"/>
          <w:sz w:val="24"/>
          <w:szCs w:val="24"/>
        </w:rPr>
        <w:t xml:space="preserve"> годы </w:t>
      </w:r>
      <w:r w:rsidR="00F958B8" w:rsidRPr="00F958B8">
        <w:rPr>
          <w:rFonts w:ascii="Times New Roman" w:hAnsi="Times New Roman" w:cs="Times New Roman"/>
          <w:sz w:val="24"/>
          <w:szCs w:val="24"/>
        </w:rPr>
        <w:t>дефицит (профицит) отсутствует</w:t>
      </w:r>
      <w:r w:rsidR="00301CDD" w:rsidRPr="00F958B8">
        <w:rPr>
          <w:rFonts w:ascii="Times New Roman" w:hAnsi="Times New Roman" w:cs="Times New Roman"/>
          <w:sz w:val="24"/>
          <w:szCs w:val="24"/>
        </w:rPr>
        <w:t>.</w:t>
      </w:r>
    </w:p>
    <w:p w:rsidR="002666F6" w:rsidRPr="00F958B8" w:rsidRDefault="002666F6" w:rsidP="009C2A11">
      <w:pPr>
        <w:pStyle w:val="a5"/>
        <w:numPr>
          <w:ilvl w:val="2"/>
          <w:numId w:val="14"/>
        </w:numPr>
        <w:tabs>
          <w:tab w:val="left" w:pos="1134"/>
          <w:tab w:val="left" w:pos="1418"/>
          <w:tab w:val="left" w:pos="1560"/>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Статьей 2 Проекта</w:t>
      </w:r>
      <w:r w:rsidR="0053346C" w:rsidRPr="00F958B8">
        <w:rPr>
          <w:rFonts w:ascii="Times New Roman" w:hAnsi="Times New Roman" w:cs="Times New Roman"/>
          <w:sz w:val="24"/>
          <w:szCs w:val="24"/>
        </w:rPr>
        <w:t xml:space="preserve"> решения о</w:t>
      </w:r>
      <w:r w:rsidRPr="00F958B8">
        <w:rPr>
          <w:rFonts w:ascii="Times New Roman" w:hAnsi="Times New Roman" w:cs="Times New Roman"/>
          <w:sz w:val="24"/>
          <w:szCs w:val="24"/>
        </w:rPr>
        <w:t xml:space="preserve"> бюджет</w:t>
      </w:r>
      <w:r w:rsidR="0053346C" w:rsidRPr="00F958B8">
        <w:rPr>
          <w:rFonts w:ascii="Times New Roman" w:hAnsi="Times New Roman" w:cs="Times New Roman"/>
          <w:sz w:val="24"/>
          <w:szCs w:val="24"/>
        </w:rPr>
        <w:t>е</w:t>
      </w:r>
      <w:r w:rsidRPr="00F958B8">
        <w:rPr>
          <w:rFonts w:ascii="Times New Roman" w:hAnsi="Times New Roman" w:cs="Times New Roman"/>
          <w:sz w:val="24"/>
          <w:szCs w:val="24"/>
        </w:rPr>
        <w:t xml:space="preserve"> в соответствии с пунктом </w:t>
      </w:r>
      <w:r w:rsidR="00FD17E0" w:rsidRPr="00F958B8">
        <w:rPr>
          <w:rFonts w:ascii="Times New Roman" w:hAnsi="Times New Roman" w:cs="Times New Roman"/>
          <w:sz w:val="24"/>
          <w:szCs w:val="24"/>
        </w:rPr>
        <w:t>2</w:t>
      </w:r>
      <w:r w:rsidRPr="00F958B8">
        <w:rPr>
          <w:rFonts w:ascii="Times New Roman" w:hAnsi="Times New Roman" w:cs="Times New Roman"/>
          <w:sz w:val="24"/>
          <w:szCs w:val="24"/>
        </w:rPr>
        <w:t xml:space="preserve"> статьи 184.1 БК РФ и статьей 4 Положения о бюджетном процессе утвержда</w:t>
      </w:r>
      <w:r w:rsidR="00FD17E0" w:rsidRPr="00F958B8">
        <w:rPr>
          <w:rFonts w:ascii="Times New Roman" w:hAnsi="Times New Roman" w:cs="Times New Roman"/>
          <w:sz w:val="24"/>
          <w:szCs w:val="24"/>
        </w:rPr>
        <w:t>ю</w:t>
      </w:r>
      <w:r w:rsidRPr="00F958B8">
        <w:rPr>
          <w:rFonts w:ascii="Times New Roman" w:hAnsi="Times New Roman" w:cs="Times New Roman"/>
          <w:sz w:val="24"/>
          <w:szCs w:val="24"/>
        </w:rPr>
        <w:t xml:space="preserve">тся </w:t>
      </w:r>
      <w:r w:rsidR="00FD17E0" w:rsidRPr="00F958B8">
        <w:rPr>
          <w:rFonts w:ascii="Times New Roman" w:hAnsi="Times New Roman" w:cs="Times New Roman"/>
          <w:sz w:val="24"/>
          <w:szCs w:val="24"/>
        </w:rPr>
        <w:t>нормативы распределения доходов между районным бюджетом и бюджетами поселений</w:t>
      </w:r>
      <w:r w:rsidR="000F00C9" w:rsidRPr="00F958B8">
        <w:rPr>
          <w:rFonts w:ascii="Times New Roman" w:hAnsi="Times New Roman" w:cs="Times New Roman"/>
          <w:sz w:val="24"/>
          <w:szCs w:val="24"/>
        </w:rPr>
        <w:t xml:space="preserve"> согласно приложени</w:t>
      </w:r>
      <w:r w:rsidR="00FD17E0" w:rsidRPr="00F958B8">
        <w:rPr>
          <w:rFonts w:ascii="Times New Roman" w:hAnsi="Times New Roman" w:cs="Times New Roman"/>
          <w:sz w:val="24"/>
          <w:szCs w:val="24"/>
        </w:rPr>
        <w:t>ю</w:t>
      </w:r>
      <w:r w:rsidR="000F00C9" w:rsidRPr="00F958B8">
        <w:rPr>
          <w:rFonts w:ascii="Times New Roman" w:hAnsi="Times New Roman" w:cs="Times New Roman"/>
          <w:sz w:val="24"/>
          <w:szCs w:val="24"/>
        </w:rPr>
        <w:t xml:space="preserve"> № 1 к Проекту</w:t>
      </w:r>
      <w:r w:rsidR="0053346C" w:rsidRPr="00F958B8">
        <w:rPr>
          <w:rFonts w:ascii="Times New Roman" w:hAnsi="Times New Roman" w:cs="Times New Roman"/>
          <w:sz w:val="24"/>
          <w:szCs w:val="24"/>
        </w:rPr>
        <w:t xml:space="preserve"> решения о</w:t>
      </w:r>
      <w:r w:rsidR="000F00C9" w:rsidRPr="00F958B8">
        <w:rPr>
          <w:rFonts w:ascii="Times New Roman" w:hAnsi="Times New Roman" w:cs="Times New Roman"/>
          <w:sz w:val="24"/>
          <w:szCs w:val="24"/>
        </w:rPr>
        <w:t xml:space="preserve"> бюджет</w:t>
      </w:r>
      <w:r w:rsidR="0053346C" w:rsidRPr="00F958B8">
        <w:rPr>
          <w:rFonts w:ascii="Times New Roman" w:hAnsi="Times New Roman" w:cs="Times New Roman"/>
          <w:sz w:val="24"/>
          <w:szCs w:val="24"/>
        </w:rPr>
        <w:t>е</w:t>
      </w:r>
      <w:r w:rsidR="000F00C9" w:rsidRPr="00F958B8">
        <w:rPr>
          <w:rFonts w:ascii="Times New Roman" w:hAnsi="Times New Roman" w:cs="Times New Roman"/>
          <w:sz w:val="24"/>
          <w:szCs w:val="24"/>
        </w:rPr>
        <w:t>.</w:t>
      </w:r>
    </w:p>
    <w:p w:rsidR="00E20040" w:rsidRPr="00F958B8" w:rsidRDefault="00FD17E0" w:rsidP="009C2A11">
      <w:pPr>
        <w:pStyle w:val="a5"/>
        <w:numPr>
          <w:ilvl w:val="2"/>
          <w:numId w:val="14"/>
        </w:numPr>
        <w:tabs>
          <w:tab w:val="left" w:pos="1134"/>
          <w:tab w:val="left" w:pos="1418"/>
          <w:tab w:val="left" w:pos="1560"/>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Статьей </w:t>
      </w:r>
      <w:r w:rsidR="00D977D9" w:rsidRPr="00F958B8">
        <w:rPr>
          <w:rFonts w:ascii="Times New Roman" w:hAnsi="Times New Roman" w:cs="Times New Roman"/>
          <w:sz w:val="24"/>
          <w:szCs w:val="24"/>
        </w:rPr>
        <w:t>3 Проекта</w:t>
      </w:r>
      <w:r w:rsidR="0053346C" w:rsidRPr="00F958B8">
        <w:rPr>
          <w:rFonts w:ascii="Times New Roman" w:hAnsi="Times New Roman" w:cs="Times New Roman"/>
          <w:sz w:val="24"/>
          <w:szCs w:val="24"/>
        </w:rPr>
        <w:t xml:space="preserve"> решения о</w:t>
      </w:r>
      <w:r w:rsidR="00D977D9" w:rsidRPr="00F958B8">
        <w:rPr>
          <w:rFonts w:ascii="Times New Roman" w:hAnsi="Times New Roman" w:cs="Times New Roman"/>
          <w:sz w:val="24"/>
          <w:szCs w:val="24"/>
        </w:rPr>
        <w:t xml:space="preserve"> бюджет</w:t>
      </w:r>
      <w:r w:rsidR="0053346C" w:rsidRPr="00F958B8">
        <w:rPr>
          <w:rFonts w:ascii="Times New Roman" w:hAnsi="Times New Roman" w:cs="Times New Roman"/>
          <w:sz w:val="24"/>
          <w:szCs w:val="24"/>
        </w:rPr>
        <w:t>е</w:t>
      </w:r>
      <w:r w:rsidR="00D977D9" w:rsidRPr="00F958B8">
        <w:rPr>
          <w:rFonts w:ascii="Times New Roman" w:hAnsi="Times New Roman" w:cs="Times New Roman"/>
          <w:sz w:val="24"/>
          <w:szCs w:val="24"/>
        </w:rPr>
        <w:t xml:space="preserve"> утверждаются поступления доходов районного бюджета по кодам классификации доходов</w:t>
      </w:r>
      <w:r w:rsidR="00AD4DFA" w:rsidRPr="00F958B8">
        <w:rPr>
          <w:rFonts w:ascii="Times New Roman" w:hAnsi="Times New Roman" w:cs="Times New Roman"/>
          <w:sz w:val="24"/>
          <w:szCs w:val="24"/>
        </w:rPr>
        <w:t xml:space="preserve"> бюджета на </w:t>
      </w:r>
      <w:r w:rsidR="00D525D0" w:rsidRPr="00F958B8">
        <w:rPr>
          <w:rFonts w:ascii="Times New Roman" w:hAnsi="Times New Roman" w:cs="Times New Roman"/>
          <w:sz w:val="24"/>
          <w:szCs w:val="24"/>
        </w:rPr>
        <w:t>2025</w:t>
      </w:r>
      <w:r w:rsidR="00AD4DFA" w:rsidRPr="00F958B8">
        <w:rPr>
          <w:rFonts w:ascii="Times New Roman" w:hAnsi="Times New Roman" w:cs="Times New Roman"/>
          <w:sz w:val="24"/>
          <w:szCs w:val="24"/>
        </w:rPr>
        <w:t xml:space="preserve"> год и плановый период </w:t>
      </w:r>
      <w:r w:rsidR="00D525D0" w:rsidRPr="00F958B8">
        <w:rPr>
          <w:rFonts w:ascii="Times New Roman" w:hAnsi="Times New Roman" w:cs="Times New Roman"/>
          <w:sz w:val="24"/>
          <w:szCs w:val="24"/>
        </w:rPr>
        <w:t>2026</w:t>
      </w:r>
      <w:r w:rsidR="00AD4DFA" w:rsidRPr="00F958B8">
        <w:rPr>
          <w:rFonts w:ascii="Times New Roman" w:hAnsi="Times New Roman" w:cs="Times New Roman"/>
          <w:sz w:val="24"/>
          <w:szCs w:val="24"/>
        </w:rPr>
        <w:t xml:space="preserve"> и </w:t>
      </w:r>
      <w:r w:rsidR="00D525D0" w:rsidRPr="00F958B8">
        <w:rPr>
          <w:rFonts w:ascii="Times New Roman" w:hAnsi="Times New Roman" w:cs="Times New Roman"/>
          <w:sz w:val="24"/>
          <w:szCs w:val="24"/>
        </w:rPr>
        <w:t>2027</w:t>
      </w:r>
      <w:r w:rsidR="00AD4DFA" w:rsidRPr="00F958B8">
        <w:rPr>
          <w:rFonts w:ascii="Times New Roman" w:hAnsi="Times New Roman" w:cs="Times New Roman"/>
          <w:sz w:val="24"/>
          <w:szCs w:val="24"/>
        </w:rPr>
        <w:t xml:space="preserve"> годов согласно приложениям № </w:t>
      </w:r>
      <w:r w:rsidRPr="00F958B8">
        <w:rPr>
          <w:rFonts w:ascii="Times New Roman" w:hAnsi="Times New Roman" w:cs="Times New Roman"/>
          <w:sz w:val="24"/>
          <w:szCs w:val="24"/>
        </w:rPr>
        <w:t>2</w:t>
      </w:r>
      <w:r w:rsidR="00AD4DFA" w:rsidRPr="00F958B8">
        <w:rPr>
          <w:rFonts w:ascii="Times New Roman" w:hAnsi="Times New Roman" w:cs="Times New Roman"/>
          <w:sz w:val="24"/>
          <w:szCs w:val="24"/>
        </w:rPr>
        <w:t xml:space="preserve"> и № </w:t>
      </w:r>
      <w:r w:rsidRPr="00F958B8">
        <w:rPr>
          <w:rFonts w:ascii="Times New Roman" w:hAnsi="Times New Roman" w:cs="Times New Roman"/>
          <w:sz w:val="24"/>
          <w:szCs w:val="24"/>
        </w:rPr>
        <w:t>3</w:t>
      </w:r>
      <w:r w:rsidR="00AD4DFA" w:rsidRPr="00F958B8">
        <w:rPr>
          <w:rFonts w:ascii="Times New Roman" w:hAnsi="Times New Roman" w:cs="Times New Roman"/>
          <w:sz w:val="24"/>
          <w:szCs w:val="24"/>
        </w:rPr>
        <w:t xml:space="preserve"> к Проекту</w:t>
      </w:r>
      <w:r w:rsidR="0053346C" w:rsidRPr="00F958B8">
        <w:rPr>
          <w:rFonts w:ascii="Times New Roman" w:hAnsi="Times New Roman" w:cs="Times New Roman"/>
          <w:sz w:val="24"/>
          <w:szCs w:val="24"/>
        </w:rPr>
        <w:t xml:space="preserve"> решения о </w:t>
      </w:r>
      <w:r w:rsidR="00AD4DFA" w:rsidRPr="00F958B8">
        <w:rPr>
          <w:rFonts w:ascii="Times New Roman" w:hAnsi="Times New Roman" w:cs="Times New Roman"/>
          <w:sz w:val="24"/>
          <w:szCs w:val="24"/>
        </w:rPr>
        <w:t>бюджет</w:t>
      </w:r>
      <w:r w:rsidR="0053346C" w:rsidRPr="00F958B8">
        <w:rPr>
          <w:rFonts w:ascii="Times New Roman" w:hAnsi="Times New Roman" w:cs="Times New Roman"/>
          <w:sz w:val="24"/>
          <w:szCs w:val="24"/>
        </w:rPr>
        <w:t>е</w:t>
      </w:r>
      <w:r w:rsidR="00AD4DFA" w:rsidRPr="00F958B8">
        <w:rPr>
          <w:rFonts w:ascii="Times New Roman" w:hAnsi="Times New Roman" w:cs="Times New Roman"/>
          <w:sz w:val="24"/>
          <w:szCs w:val="24"/>
        </w:rPr>
        <w:t>.</w:t>
      </w:r>
    </w:p>
    <w:p w:rsidR="0081471E" w:rsidRPr="00F958B8" w:rsidRDefault="00001565" w:rsidP="009C2A11">
      <w:pPr>
        <w:pStyle w:val="a5"/>
        <w:numPr>
          <w:ilvl w:val="2"/>
          <w:numId w:val="14"/>
        </w:numPr>
        <w:tabs>
          <w:tab w:val="left" w:pos="1134"/>
          <w:tab w:val="left" w:pos="1418"/>
          <w:tab w:val="left" w:pos="1560"/>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Пунктом 1 с</w:t>
      </w:r>
      <w:r w:rsidR="0038331E" w:rsidRPr="00F958B8">
        <w:rPr>
          <w:rFonts w:ascii="Times New Roman" w:hAnsi="Times New Roman" w:cs="Times New Roman"/>
          <w:sz w:val="24"/>
          <w:szCs w:val="24"/>
        </w:rPr>
        <w:t>тать</w:t>
      </w:r>
      <w:r w:rsidRPr="00F958B8">
        <w:rPr>
          <w:rFonts w:ascii="Times New Roman" w:hAnsi="Times New Roman" w:cs="Times New Roman"/>
          <w:sz w:val="24"/>
          <w:szCs w:val="24"/>
        </w:rPr>
        <w:t>и</w:t>
      </w:r>
      <w:r w:rsidR="0038331E" w:rsidRPr="00F958B8">
        <w:rPr>
          <w:rFonts w:ascii="Times New Roman" w:hAnsi="Times New Roman" w:cs="Times New Roman"/>
          <w:sz w:val="24"/>
          <w:szCs w:val="24"/>
        </w:rPr>
        <w:t xml:space="preserve"> </w:t>
      </w:r>
      <w:r w:rsidR="00FD17E0" w:rsidRPr="00F958B8">
        <w:rPr>
          <w:rFonts w:ascii="Times New Roman" w:hAnsi="Times New Roman" w:cs="Times New Roman"/>
          <w:sz w:val="24"/>
          <w:szCs w:val="24"/>
        </w:rPr>
        <w:t>4</w:t>
      </w:r>
      <w:r w:rsidR="0038331E" w:rsidRPr="00F958B8">
        <w:rPr>
          <w:rFonts w:ascii="Times New Roman" w:hAnsi="Times New Roman" w:cs="Times New Roman"/>
          <w:sz w:val="24"/>
          <w:szCs w:val="24"/>
        </w:rPr>
        <w:t xml:space="preserve"> </w:t>
      </w:r>
      <w:r w:rsidR="0053346C" w:rsidRPr="00F958B8">
        <w:rPr>
          <w:rFonts w:ascii="Times New Roman" w:hAnsi="Times New Roman" w:cs="Times New Roman"/>
          <w:sz w:val="24"/>
          <w:szCs w:val="24"/>
        </w:rPr>
        <w:t>Проекта решения о бюджете</w:t>
      </w:r>
      <w:r w:rsidR="0038331E" w:rsidRPr="00F958B8">
        <w:rPr>
          <w:rFonts w:ascii="Times New Roman" w:hAnsi="Times New Roman" w:cs="Times New Roman"/>
          <w:sz w:val="24"/>
          <w:szCs w:val="24"/>
        </w:rPr>
        <w:t xml:space="preserve"> в соответствии с пунктом 3 статьи 184.1 БК РФ утверждается ведомственная структура бюджета муниципального района «Медынский район» на </w:t>
      </w:r>
      <w:r w:rsidR="00D525D0" w:rsidRPr="00F958B8">
        <w:rPr>
          <w:rFonts w:ascii="Times New Roman" w:hAnsi="Times New Roman" w:cs="Times New Roman"/>
          <w:sz w:val="24"/>
          <w:szCs w:val="24"/>
        </w:rPr>
        <w:t>2025</w:t>
      </w:r>
      <w:r w:rsidR="0038331E" w:rsidRPr="00F958B8">
        <w:rPr>
          <w:rFonts w:ascii="Times New Roman" w:hAnsi="Times New Roman" w:cs="Times New Roman"/>
          <w:sz w:val="24"/>
          <w:szCs w:val="24"/>
        </w:rPr>
        <w:t xml:space="preserve"> год и плановый период </w:t>
      </w:r>
      <w:r w:rsidR="00D525D0" w:rsidRPr="00F958B8">
        <w:rPr>
          <w:rFonts w:ascii="Times New Roman" w:hAnsi="Times New Roman" w:cs="Times New Roman"/>
          <w:sz w:val="24"/>
          <w:szCs w:val="24"/>
        </w:rPr>
        <w:t>2026</w:t>
      </w:r>
      <w:r w:rsidR="0038331E" w:rsidRPr="00F958B8">
        <w:rPr>
          <w:rFonts w:ascii="Times New Roman" w:hAnsi="Times New Roman" w:cs="Times New Roman"/>
          <w:sz w:val="24"/>
          <w:szCs w:val="24"/>
        </w:rPr>
        <w:t xml:space="preserve"> и </w:t>
      </w:r>
      <w:r w:rsidR="00D525D0" w:rsidRPr="00F958B8">
        <w:rPr>
          <w:rFonts w:ascii="Times New Roman" w:hAnsi="Times New Roman" w:cs="Times New Roman"/>
          <w:sz w:val="24"/>
          <w:szCs w:val="24"/>
        </w:rPr>
        <w:t>2027</w:t>
      </w:r>
      <w:r w:rsidR="001D60B7" w:rsidRPr="00F958B8">
        <w:rPr>
          <w:rFonts w:ascii="Times New Roman" w:hAnsi="Times New Roman" w:cs="Times New Roman"/>
          <w:sz w:val="24"/>
          <w:szCs w:val="24"/>
        </w:rPr>
        <w:t>.</w:t>
      </w:r>
    </w:p>
    <w:p w:rsidR="001D60B7" w:rsidRPr="00F958B8" w:rsidRDefault="001D60B7" w:rsidP="001D60B7">
      <w:pPr>
        <w:tabs>
          <w:tab w:val="left" w:pos="1134"/>
          <w:tab w:val="left" w:pos="1418"/>
          <w:tab w:val="left" w:pos="1560"/>
        </w:tabs>
        <w:spacing w:after="0" w:line="240" w:lineRule="auto"/>
        <w:ind w:firstLine="709"/>
        <w:jc w:val="both"/>
        <w:rPr>
          <w:rFonts w:ascii="Times New Roman" w:hAnsi="Times New Roman" w:cs="Times New Roman"/>
          <w:sz w:val="24"/>
          <w:szCs w:val="24"/>
        </w:rPr>
      </w:pPr>
      <w:proofErr w:type="gramStart"/>
      <w:r w:rsidRPr="00F958B8">
        <w:rPr>
          <w:rFonts w:ascii="Times New Roman" w:hAnsi="Times New Roman" w:cs="Times New Roman"/>
          <w:sz w:val="24"/>
          <w:szCs w:val="24"/>
        </w:rPr>
        <w:t xml:space="preserve">В соответствии с пунктом 4 статьи 21 БК РФ в составе ведомственной структуры расходов бюджета утверждается перечень </w:t>
      </w:r>
      <w:r w:rsidR="00001565" w:rsidRPr="00F958B8">
        <w:rPr>
          <w:rFonts w:ascii="Times New Roman" w:hAnsi="Times New Roman" w:cs="Times New Roman"/>
          <w:sz w:val="24"/>
          <w:szCs w:val="24"/>
        </w:rPr>
        <w:t xml:space="preserve">главных распорядителей средств местного бюджета, </w:t>
      </w:r>
      <w:r w:rsidRPr="00F958B8">
        <w:rPr>
          <w:rFonts w:ascii="Times New Roman"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групп (групп и подгрупп) видов расходов районного бюджета на </w:t>
      </w:r>
      <w:r w:rsidR="00D525D0" w:rsidRPr="00F958B8">
        <w:rPr>
          <w:rFonts w:ascii="Times New Roman" w:hAnsi="Times New Roman" w:cs="Times New Roman"/>
          <w:sz w:val="24"/>
          <w:szCs w:val="24"/>
        </w:rPr>
        <w:t>2025</w:t>
      </w:r>
      <w:r w:rsidRPr="00F958B8">
        <w:rPr>
          <w:rFonts w:ascii="Times New Roman" w:hAnsi="Times New Roman" w:cs="Times New Roman"/>
          <w:sz w:val="24"/>
          <w:szCs w:val="24"/>
        </w:rPr>
        <w:t xml:space="preserve"> год</w:t>
      </w:r>
      <w:r w:rsidR="00001565" w:rsidRPr="00F958B8">
        <w:rPr>
          <w:rFonts w:ascii="Times New Roman" w:hAnsi="Times New Roman" w:cs="Times New Roman"/>
          <w:sz w:val="24"/>
          <w:szCs w:val="24"/>
        </w:rPr>
        <w:t xml:space="preserve"> согласно </w:t>
      </w:r>
      <w:r w:rsidR="002E4212" w:rsidRPr="00F958B8">
        <w:rPr>
          <w:rFonts w:ascii="Times New Roman" w:hAnsi="Times New Roman" w:cs="Times New Roman"/>
          <w:sz w:val="24"/>
          <w:szCs w:val="24"/>
        </w:rPr>
        <w:t>п</w:t>
      </w:r>
      <w:r w:rsidR="00001565" w:rsidRPr="00F958B8">
        <w:rPr>
          <w:rFonts w:ascii="Times New Roman" w:hAnsi="Times New Roman" w:cs="Times New Roman"/>
          <w:sz w:val="24"/>
          <w:szCs w:val="24"/>
        </w:rPr>
        <w:t>риложению №8</w:t>
      </w:r>
      <w:r w:rsidRPr="00F958B8">
        <w:rPr>
          <w:rFonts w:ascii="Times New Roman" w:hAnsi="Times New Roman" w:cs="Times New Roman"/>
          <w:sz w:val="24"/>
          <w:szCs w:val="24"/>
        </w:rPr>
        <w:t xml:space="preserve"> и </w:t>
      </w:r>
      <w:r w:rsidR="002E4212" w:rsidRPr="00F958B8">
        <w:rPr>
          <w:rFonts w:ascii="Times New Roman" w:hAnsi="Times New Roman" w:cs="Times New Roman"/>
          <w:sz w:val="24"/>
          <w:szCs w:val="24"/>
        </w:rPr>
        <w:t xml:space="preserve">к Проекту решения о бюджете </w:t>
      </w:r>
      <w:r w:rsidR="00001565" w:rsidRPr="00F958B8">
        <w:rPr>
          <w:rFonts w:ascii="Times New Roman" w:hAnsi="Times New Roman" w:cs="Times New Roman"/>
          <w:sz w:val="24"/>
          <w:szCs w:val="24"/>
        </w:rPr>
        <w:t xml:space="preserve">на </w:t>
      </w:r>
      <w:r w:rsidRPr="00F958B8">
        <w:rPr>
          <w:rFonts w:ascii="Times New Roman" w:hAnsi="Times New Roman" w:cs="Times New Roman"/>
          <w:sz w:val="24"/>
          <w:szCs w:val="24"/>
        </w:rPr>
        <w:t xml:space="preserve">плановый период </w:t>
      </w:r>
      <w:r w:rsidR="00D525D0" w:rsidRPr="00F958B8">
        <w:rPr>
          <w:rFonts w:ascii="Times New Roman" w:hAnsi="Times New Roman" w:cs="Times New Roman"/>
          <w:sz w:val="24"/>
          <w:szCs w:val="24"/>
        </w:rPr>
        <w:t>2026</w:t>
      </w:r>
      <w:r w:rsidR="00001565" w:rsidRPr="00F958B8">
        <w:rPr>
          <w:rFonts w:ascii="Times New Roman" w:hAnsi="Times New Roman" w:cs="Times New Roman"/>
          <w:sz w:val="24"/>
          <w:szCs w:val="24"/>
        </w:rPr>
        <w:t xml:space="preserve"> </w:t>
      </w:r>
      <w:r w:rsidRPr="00F958B8">
        <w:rPr>
          <w:rFonts w:ascii="Times New Roman" w:hAnsi="Times New Roman" w:cs="Times New Roman"/>
          <w:sz w:val="24"/>
          <w:szCs w:val="24"/>
        </w:rPr>
        <w:t xml:space="preserve">и </w:t>
      </w:r>
      <w:r w:rsidR="00D525D0" w:rsidRPr="00F958B8">
        <w:rPr>
          <w:rFonts w:ascii="Times New Roman" w:hAnsi="Times New Roman" w:cs="Times New Roman"/>
          <w:sz w:val="24"/>
          <w:szCs w:val="24"/>
        </w:rPr>
        <w:t>2027</w:t>
      </w:r>
      <w:r w:rsidRPr="00F958B8">
        <w:rPr>
          <w:rFonts w:ascii="Times New Roman" w:hAnsi="Times New Roman" w:cs="Times New Roman"/>
          <w:sz w:val="24"/>
          <w:szCs w:val="24"/>
        </w:rPr>
        <w:t xml:space="preserve"> годов</w:t>
      </w:r>
      <w:r w:rsidR="00001565" w:rsidRPr="00F958B8">
        <w:rPr>
          <w:rFonts w:ascii="Times New Roman" w:hAnsi="Times New Roman" w:cs="Times New Roman"/>
          <w:sz w:val="24"/>
          <w:szCs w:val="24"/>
        </w:rPr>
        <w:t xml:space="preserve"> согласно</w:t>
      </w:r>
      <w:proofErr w:type="gramEnd"/>
      <w:r w:rsidR="00001565" w:rsidRPr="00F958B8">
        <w:rPr>
          <w:rFonts w:ascii="Times New Roman" w:hAnsi="Times New Roman" w:cs="Times New Roman"/>
          <w:sz w:val="24"/>
          <w:szCs w:val="24"/>
        </w:rPr>
        <w:t xml:space="preserve"> </w:t>
      </w:r>
      <w:r w:rsidR="002E4212" w:rsidRPr="00F958B8">
        <w:rPr>
          <w:rFonts w:ascii="Times New Roman" w:hAnsi="Times New Roman" w:cs="Times New Roman"/>
          <w:sz w:val="24"/>
          <w:szCs w:val="24"/>
        </w:rPr>
        <w:t>п</w:t>
      </w:r>
      <w:r w:rsidR="00001565" w:rsidRPr="00F958B8">
        <w:rPr>
          <w:rFonts w:ascii="Times New Roman" w:hAnsi="Times New Roman" w:cs="Times New Roman"/>
          <w:sz w:val="24"/>
          <w:szCs w:val="24"/>
        </w:rPr>
        <w:t>риложению №9 к Проекту решения о бюджете</w:t>
      </w:r>
      <w:r w:rsidRPr="00F958B8">
        <w:rPr>
          <w:rFonts w:ascii="Times New Roman" w:hAnsi="Times New Roman" w:cs="Times New Roman"/>
          <w:sz w:val="24"/>
          <w:szCs w:val="24"/>
        </w:rPr>
        <w:t>.</w:t>
      </w:r>
    </w:p>
    <w:p w:rsidR="00001565" w:rsidRPr="00F958B8" w:rsidRDefault="00001565" w:rsidP="001D60B7">
      <w:pPr>
        <w:tabs>
          <w:tab w:val="left" w:pos="1134"/>
          <w:tab w:val="left" w:pos="1418"/>
          <w:tab w:val="left" w:pos="1560"/>
        </w:tabs>
        <w:spacing w:after="0" w:line="240" w:lineRule="auto"/>
        <w:ind w:firstLine="709"/>
        <w:jc w:val="both"/>
        <w:rPr>
          <w:rFonts w:ascii="Times New Roman" w:hAnsi="Times New Roman" w:cs="Times New Roman"/>
          <w:sz w:val="24"/>
          <w:szCs w:val="24"/>
        </w:rPr>
      </w:pPr>
      <w:proofErr w:type="gramStart"/>
      <w:r w:rsidRPr="00F958B8">
        <w:rPr>
          <w:rFonts w:ascii="Times New Roman" w:hAnsi="Times New Roman" w:cs="Times New Roman"/>
          <w:sz w:val="24"/>
          <w:szCs w:val="24"/>
        </w:rPr>
        <w:t xml:space="preserve">Пунктом </w:t>
      </w:r>
      <w:r w:rsidR="002E4212" w:rsidRPr="00F958B8">
        <w:rPr>
          <w:rFonts w:ascii="Times New Roman" w:hAnsi="Times New Roman" w:cs="Times New Roman"/>
          <w:sz w:val="24"/>
          <w:szCs w:val="24"/>
        </w:rPr>
        <w:t>3</w:t>
      </w:r>
      <w:r w:rsidRPr="00F958B8">
        <w:rPr>
          <w:rFonts w:ascii="Times New Roman" w:hAnsi="Times New Roman" w:cs="Times New Roman"/>
          <w:sz w:val="24"/>
          <w:szCs w:val="24"/>
        </w:rPr>
        <w:t xml:space="preserve"> статьи 4</w:t>
      </w:r>
      <w:r w:rsidR="001D60B7" w:rsidRPr="00F958B8">
        <w:rPr>
          <w:rFonts w:ascii="Times New Roman" w:hAnsi="Times New Roman" w:cs="Times New Roman"/>
          <w:sz w:val="24"/>
          <w:szCs w:val="24"/>
        </w:rPr>
        <w:t xml:space="preserve"> </w:t>
      </w:r>
      <w:r w:rsidR="0053346C" w:rsidRPr="00F958B8">
        <w:rPr>
          <w:rFonts w:ascii="Times New Roman" w:hAnsi="Times New Roman" w:cs="Times New Roman"/>
          <w:sz w:val="24"/>
          <w:szCs w:val="24"/>
        </w:rPr>
        <w:t xml:space="preserve">Проекта решения о бюджете </w:t>
      </w:r>
      <w:r w:rsidR="001D60B7" w:rsidRPr="00F958B8">
        <w:rPr>
          <w:rFonts w:ascii="Times New Roman" w:hAnsi="Times New Roman" w:cs="Times New Roman"/>
          <w:sz w:val="24"/>
          <w:szCs w:val="24"/>
        </w:rPr>
        <w:t>утверждается распределение бюджетных ассигнований бюджета</w:t>
      </w:r>
      <w:r w:rsidR="002E4212" w:rsidRPr="00F958B8">
        <w:rPr>
          <w:rFonts w:ascii="Times New Roman" w:hAnsi="Times New Roman" w:cs="Times New Roman"/>
          <w:sz w:val="24"/>
          <w:szCs w:val="24"/>
        </w:rPr>
        <w:t xml:space="preserve"> муниципального района «Медынский район»</w:t>
      </w:r>
      <w:r w:rsidR="001D60B7" w:rsidRPr="00F958B8">
        <w:rPr>
          <w:rFonts w:ascii="Times New Roman" w:hAnsi="Times New Roman" w:cs="Times New Roman"/>
          <w:sz w:val="24"/>
          <w:szCs w:val="24"/>
        </w:rPr>
        <w:t xml:space="preserve"> по разделам, подразделам, целевым статьям (муниципальным программам и непрограммным направлениям деятельности), группам и подгруппам</w:t>
      </w:r>
      <w:r w:rsidR="00892DA2" w:rsidRPr="00F958B8">
        <w:rPr>
          <w:rFonts w:ascii="Times New Roman" w:hAnsi="Times New Roman" w:cs="Times New Roman"/>
          <w:sz w:val="24"/>
          <w:szCs w:val="24"/>
        </w:rPr>
        <w:t xml:space="preserve"> видов расходов классификации расходов бюджета</w:t>
      </w:r>
      <w:r w:rsidR="00C03C5C" w:rsidRPr="00F958B8">
        <w:rPr>
          <w:rFonts w:ascii="Times New Roman" w:hAnsi="Times New Roman" w:cs="Times New Roman"/>
          <w:sz w:val="24"/>
          <w:szCs w:val="24"/>
        </w:rPr>
        <w:t xml:space="preserve"> на </w:t>
      </w:r>
      <w:r w:rsidR="00D525D0" w:rsidRPr="00F958B8">
        <w:rPr>
          <w:rFonts w:ascii="Times New Roman" w:hAnsi="Times New Roman" w:cs="Times New Roman"/>
          <w:sz w:val="24"/>
          <w:szCs w:val="24"/>
        </w:rPr>
        <w:t>2025</w:t>
      </w:r>
      <w:r w:rsidR="00C03C5C" w:rsidRPr="00F958B8">
        <w:rPr>
          <w:rFonts w:ascii="Times New Roman" w:hAnsi="Times New Roman" w:cs="Times New Roman"/>
          <w:sz w:val="24"/>
          <w:szCs w:val="24"/>
        </w:rPr>
        <w:t xml:space="preserve"> год согласно </w:t>
      </w:r>
      <w:r w:rsidR="002E4212" w:rsidRPr="00F958B8">
        <w:rPr>
          <w:rFonts w:ascii="Times New Roman" w:hAnsi="Times New Roman" w:cs="Times New Roman"/>
          <w:sz w:val="24"/>
          <w:szCs w:val="24"/>
        </w:rPr>
        <w:t>п</w:t>
      </w:r>
      <w:r w:rsidR="00C03C5C" w:rsidRPr="00F958B8">
        <w:rPr>
          <w:rFonts w:ascii="Times New Roman" w:hAnsi="Times New Roman" w:cs="Times New Roman"/>
          <w:sz w:val="24"/>
          <w:szCs w:val="24"/>
        </w:rPr>
        <w:t xml:space="preserve">риложению № </w:t>
      </w:r>
      <w:r w:rsidR="002E4212" w:rsidRPr="00F958B8">
        <w:rPr>
          <w:rFonts w:ascii="Times New Roman" w:hAnsi="Times New Roman" w:cs="Times New Roman"/>
          <w:sz w:val="24"/>
          <w:szCs w:val="24"/>
        </w:rPr>
        <w:t>10</w:t>
      </w:r>
      <w:r w:rsidR="00C03C5C" w:rsidRPr="00F958B8">
        <w:rPr>
          <w:rFonts w:ascii="Times New Roman" w:hAnsi="Times New Roman" w:cs="Times New Roman"/>
          <w:sz w:val="24"/>
          <w:szCs w:val="24"/>
        </w:rPr>
        <w:t xml:space="preserve"> к Проекту </w:t>
      </w:r>
      <w:r w:rsidR="00511F0D" w:rsidRPr="00F958B8">
        <w:rPr>
          <w:rFonts w:ascii="Times New Roman" w:hAnsi="Times New Roman" w:cs="Times New Roman"/>
          <w:sz w:val="24"/>
          <w:szCs w:val="24"/>
        </w:rPr>
        <w:t xml:space="preserve">решения о </w:t>
      </w:r>
      <w:r w:rsidR="00C03C5C" w:rsidRPr="00F958B8">
        <w:rPr>
          <w:rFonts w:ascii="Times New Roman" w:hAnsi="Times New Roman" w:cs="Times New Roman"/>
          <w:sz w:val="24"/>
          <w:szCs w:val="24"/>
        </w:rPr>
        <w:t>бюджет</w:t>
      </w:r>
      <w:r w:rsidR="00511F0D" w:rsidRPr="00F958B8">
        <w:rPr>
          <w:rFonts w:ascii="Times New Roman" w:hAnsi="Times New Roman" w:cs="Times New Roman"/>
          <w:sz w:val="24"/>
          <w:szCs w:val="24"/>
        </w:rPr>
        <w:t>е</w:t>
      </w:r>
      <w:r w:rsidR="00C03C5C" w:rsidRPr="00F958B8">
        <w:rPr>
          <w:rFonts w:ascii="Times New Roman" w:hAnsi="Times New Roman" w:cs="Times New Roman"/>
          <w:sz w:val="24"/>
          <w:szCs w:val="24"/>
        </w:rPr>
        <w:t xml:space="preserve"> и на плановый период </w:t>
      </w:r>
      <w:r w:rsidR="002B249E" w:rsidRPr="00F958B8">
        <w:rPr>
          <w:rFonts w:ascii="Times New Roman" w:hAnsi="Times New Roman" w:cs="Times New Roman"/>
          <w:sz w:val="24"/>
          <w:szCs w:val="24"/>
        </w:rPr>
        <w:t>205</w:t>
      </w:r>
      <w:r w:rsidR="00704D60" w:rsidRPr="00F958B8">
        <w:rPr>
          <w:rFonts w:ascii="Times New Roman" w:hAnsi="Times New Roman" w:cs="Times New Roman"/>
          <w:sz w:val="24"/>
          <w:szCs w:val="24"/>
        </w:rPr>
        <w:t>4</w:t>
      </w:r>
      <w:r w:rsidR="00C03C5C" w:rsidRPr="00F958B8">
        <w:rPr>
          <w:rFonts w:ascii="Times New Roman" w:hAnsi="Times New Roman" w:cs="Times New Roman"/>
          <w:sz w:val="24"/>
          <w:szCs w:val="24"/>
        </w:rPr>
        <w:t xml:space="preserve"> и </w:t>
      </w:r>
      <w:r w:rsidR="002B249E" w:rsidRPr="00F958B8">
        <w:rPr>
          <w:rFonts w:ascii="Times New Roman" w:hAnsi="Times New Roman" w:cs="Times New Roman"/>
          <w:sz w:val="24"/>
          <w:szCs w:val="24"/>
        </w:rPr>
        <w:t>206</w:t>
      </w:r>
      <w:r w:rsidR="00704D60" w:rsidRPr="00F958B8">
        <w:rPr>
          <w:rFonts w:ascii="Times New Roman" w:hAnsi="Times New Roman" w:cs="Times New Roman"/>
          <w:sz w:val="24"/>
          <w:szCs w:val="24"/>
        </w:rPr>
        <w:t>5</w:t>
      </w:r>
      <w:r w:rsidR="00C03C5C" w:rsidRPr="00F958B8">
        <w:rPr>
          <w:rFonts w:ascii="Times New Roman" w:hAnsi="Times New Roman" w:cs="Times New Roman"/>
          <w:sz w:val="24"/>
          <w:szCs w:val="24"/>
        </w:rPr>
        <w:t xml:space="preserve"> годов согласно пр</w:t>
      </w:r>
      <w:r w:rsidR="0024486F" w:rsidRPr="00F958B8">
        <w:rPr>
          <w:rFonts w:ascii="Times New Roman" w:hAnsi="Times New Roman" w:cs="Times New Roman"/>
          <w:sz w:val="24"/>
          <w:szCs w:val="24"/>
        </w:rPr>
        <w:t xml:space="preserve">иложению № </w:t>
      </w:r>
      <w:r w:rsidR="002E4212" w:rsidRPr="00F958B8">
        <w:rPr>
          <w:rFonts w:ascii="Times New Roman" w:hAnsi="Times New Roman" w:cs="Times New Roman"/>
          <w:sz w:val="24"/>
          <w:szCs w:val="24"/>
        </w:rPr>
        <w:t>11</w:t>
      </w:r>
      <w:r w:rsidR="0024486F" w:rsidRPr="00F958B8">
        <w:rPr>
          <w:rFonts w:ascii="Times New Roman" w:hAnsi="Times New Roman" w:cs="Times New Roman"/>
          <w:sz w:val="24"/>
          <w:szCs w:val="24"/>
        </w:rPr>
        <w:t xml:space="preserve"> к Проекту</w:t>
      </w:r>
      <w:proofErr w:type="gramEnd"/>
      <w:r w:rsidR="0024486F" w:rsidRPr="00F958B8">
        <w:rPr>
          <w:rFonts w:ascii="Times New Roman" w:hAnsi="Times New Roman" w:cs="Times New Roman"/>
          <w:sz w:val="24"/>
          <w:szCs w:val="24"/>
        </w:rPr>
        <w:t xml:space="preserve"> </w:t>
      </w:r>
      <w:r w:rsidR="00511F0D" w:rsidRPr="00F958B8">
        <w:rPr>
          <w:rFonts w:ascii="Times New Roman" w:hAnsi="Times New Roman" w:cs="Times New Roman"/>
          <w:sz w:val="24"/>
          <w:szCs w:val="24"/>
        </w:rPr>
        <w:t xml:space="preserve">решения о </w:t>
      </w:r>
      <w:r w:rsidR="0024486F" w:rsidRPr="00F958B8">
        <w:rPr>
          <w:rFonts w:ascii="Times New Roman" w:hAnsi="Times New Roman" w:cs="Times New Roman"/>
          <w:sz w:val="24"/>
          <w:szCs w:val="24"/>
        </w:rPr>
        <w:t>бюджет</w:t>
      </w:r>
      <w:r w:rsidR="00511F0D" w:rsidRPr="00F958B8">
        <w:rPr>
          <w:rFonts w:ascii="Times New Roman" w:hAnsi="Times New Roman" w:cs="Times New Roman"/>
          <w:sz w:val="24"/>
          <w:szCs w:val="24"/>
        </w:rPr>
        <w:t>е</w:t>
      </w:r>
      <w:r w:rsidRPr="00F958B8">
        <w:rPr>
          <w:rFonts w:ascii="Times New Roman" w:hAnsi="Times New Roman" w:cs="Times New Roman"/>
          <w:sz w:val="24"/>
          <w:szCs w:val="24"/>
        </w:rPr>
        <w:t>.</w:t>
      </w:r>
    </w:p>
    <w:p w:rsidR="001D60B7" w:rsidRPr="00F958B8" w:rsidRDefault="002E4212" w:rsidP="001D60B7">
      <w:pPr>
        <w:tabs>
          <w:tab w:val="left" w:pos="1134"/>
          <w:tab w:val="left" w:pos="1418"/>
          <w:tab w:val="left" w:pos="1560"/>
        </w:tabs>
        <w:spacing w:after="0" w:line="240" w:lineRule="auto"/>
        <w:ind w:firstLine="709"/>
        <w:jc w:val="both"/>
        <w:rPr>
          <w:rFonts w:ascii="Times New Roman" w:hAnsi="Times New Roman" w:cs="Times New Roman"/>
          <w:sz w:val="24"/>
          <w:szCs w:val="24"/>
        </w:rPr>
      </w:pPr>
      <w:proofErr w:type="gramStart"/>
      <w:r w:rsidRPr="00F958B8">
        <w:rPr>
          <w:rFonts w:ascii="Times New Roman" w:hAnsi="Times New Roman" w:cs="Times New Roman"/>
          <w:sz w:val="24"/>
          <w:szCs w:val="24"/>
        </w:rPr>
        <w:t xml:space="preserve">Пунктом 4 статьи 4 Проекта решения о бюджете утверждается распределение бюджетных ассигнований бюджета муниципального района «Медынский район» </w:t>
      </w:r>
      <w:r w:rsidR="0024486F" w:rsidRPr="00F958B8">
        <w:rPr>
          <w:rFonts w:ascii="Times New Roman" w:hAnsi="Times New Roman" w:cs="Times New Roman"/>
          <w:sz w:val="24"/>
          <w:szCs w:val="24"/>
        </w:rPr>
        <w:t xml:space="preserve">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w:t>
      </w:r>
      <w:r w:rsidR="00D525D0" w:rsidRPr="00F958B8">
        <w:rPr>
          <w:rFonts w:ascii="Times New Roman" w:hAnsi="Times New Roman" w:cs="Times New Roman"/>
          <w:sz w:val="24"/>
          <w:szCs w:val="24"/>
        </w:rPr>
        <w:t>2025</w:t>
      </w:r>
      <w:r w:rsidR="0024486F" w:rsidRPr="00F958B8">
        <w:rPr>
          <w:rFonts w:ascii="Times New Roman" w:hAnsi="Times New Roman" w:cs="Times New Roman"/>
          <w:sz w:val="24"/>
          <w:szCs w:val="24"/>
        </w:rPr>
        <w:t xml:space="preserve"> год согласно приложению № </w:t>
      </w:r>
      <w:r w:rsidRPr="00F958B8">
        <w:rPr>
          <w:rFonts w:ascii="Times New Roman" w:hAnsi="Times New Roman" w:cs="Times New Roman"/>
          <w:sz w:val="24"/>
          <w:szCs w:val="24"/>
        </w:rPr>
        <w:t>12</w:t>
      </w:r>
      <w:r w:rsidR="0024486F" w:rsidRPr="00F958B8">
        <w:rPr>
          <w:rFonts w:ascii="Times New Roman" w:hAnsi="Times New Roman" w:cs="Times New Roman"/>
          <w:sz w:val="24"/>
          <w:szCs w:val="24"/>
        </w:rPr>
        <w:t xml:space="preserve"> к </w:t>
      </w:r>
      <w:r w:rsidR="0053346C" w:rsidRPr="00F958B8">
        <w:rPr>
          <w:rFonts w:ascii="Times New Roman" w:hAnsi="Times New Roman" w:cs="Times New Roman"/>
          <w:sz w:val="24"/>
          <w:szCs w:val="24"/>
        </w:rPr>
        <w:t xml:space="preserve">Проекту решения о бюджете </w:t>
      </w:r>
      <w:r w:rsidR="0024486F" w:rsidRPr="00F958B8">
        <w:rPr>
          <w:rFonts w:ascii="Times New Roman" w:hAnsi="Times New Roman" w:cs="Times New Roman"/>
          <w:sz w:val="24"/>
          <w:szCs w:val="24"/>
        </w:rPr>
        <w:t xml:space="preserve">и на плановый период </w:t>
      </w:r>
      <w:r w:rsidR="00D525D0" w:rsidRPr="00F958B8">
        <w:rPr>
          <w:rFonts w:ascii="Times New Roman" w:hAnsi="Times New Roman" w:cs="Times New Roman"/>
          <w:sz w:val="24"/>
          <w:szCs w:val="24"/>
        </w:rPr>
        <w:t>2026</w:t>
      </w:r>
      <w:r w:rsidR="0024486F" w:rsidRPr="00F958B8">
        <w:rPr>
          <w:rFonts w:ascii="Times New Roman" w:hAnsi="Times New Roman" w:cs="Times New Roman"/>
          <w:sz w:val="24"/>
          <w:szCs w:val="24"/>
        </w:rPr>
        <w:t xml:space="preserve"> и </w:t>
      </w:r>
      <w:r w:rsidR="00D525D0" w:rsidRPr="00F958B8">
        <w:rPr>
          <w:rFonts w:ascii="Times New Roman" w:hAnsi="Times New Roman" w:cs="Times New Roman"/>
          <w:sz w:val="24"/>
          <w:szCs w:val="24"/>
        </w:rPr>
        <w:t>2027</w:t>
      </w:r>
      <w:r w:rsidR="0024486F" w:rsidRPr="00F958B8">
        <w:rPr>
          <w:rFonts w:ascii="Times New Roman" w:hAnsi="Times New Roman" w:cs="Times New Roman"/>
          <w:sz w:val="24"/>
          <w:szCs w:val="24"/>
        </w:rPr>
        <w:t xml:space="preserve"> годов согласно приложению № 1</w:t>
      </w:r>
      <w:r w:rsidRPr="00F958B8">
        <w:rPr>
          <w:rFonts w:ascii="Times New Roman" w:hAnsi="Times New Roman" w:cs="Times New Roman"/>
          <w:sz w:val="24"/>
          <w:szCs w:val="24"/>
        </w:rPr>
        <w:t>3</w:t>
      </w:r>
      <w:r w:rsidR="0053346C" w:rsidRPr="00F958B8">
        <w:rPr>
          <w:rFonts w:ascii="Times New Roman" w:hAnsi="Times New Roman" w:cs="Times New Roman"/>
          <w:sz w:val="24"/>
          <w:szCs w:val="24"/>
        </w:rPr>
        <w:t xml:space="preserve"> </w:t>
      </w:r>
      <w:r w:rsidR="00511F0D" w:rsidRPr="00F958B8">
        <w:rPr>
          <w:rFonts w:ascii="Times New Roman" w:hAnsi="Times New Roman" w:cs="Times New Roman"/>
          <w:sz w:val="24"/>
          <w:szCs w:val="24"/>
        </w:rPr>
        <w:t xml:space="preserve">к </w:t>
      </w:r>
      <w:r w:rsidR="0053346C" w:rsidRPr="00F958B8">
        <w:rPr>
          <w:rFonts w:ascii="Times New Roman" w:hAnsi="Times New Roman" w:cs="Times New Roman"/>
          <w:sz w:val="24"/>
          <w:szCs w:val="24"/>
        </w:rPr>
        <w:t>Проекту решения о</w:t>
      </w:r>
      <w:proofErr w:type="gramEnd"/>
      <w:r w:rsidR="0053346C" w:rsidRPr="00F958B8">
        <w:rPr>
          <w:rFonts w:ascii="Times New Roman" w:hAnsi="Times New Roman" w:cs="Times New Roman"/>
          <w:sz w:val="24"/>
          <w:szCs w:val="24"/>
        </w:rPr>
        <w:t xml:space="preserve"> </w:t>
      </w:r>
      <w:proofErr w:type="gramStart"/>
      <w:r w:rsidR="0053346C" w:rsidRPr="00F958B8">
        <w:rPr>
          <w:rFonts w:ascii="Times New Roman" w:hAnsi="Times New Roman" w:cs="Times New Roman"/>
          <w:sz w:val="24"/>
          <w:szCs w:val="24"/>
        </w:rPr>
        <w:t>бюджете</w:t>
      </w:r>
      <w:proofErr w:type="gramEnd"/>
      <w:r w:rsidR="0024486F" w:rsidRPr="00F958B8">
        <w:rPr>
          <w:rFonts w:ascii="Times New Roman" w:hAnsi="Times New Roman" w:cs="Times New Roman"/>
          <w:sz w:val="24"/>
          <w:szCs w:val="24"/>
        </w:rPr>
        <w:t>.</w:t>
      </w:r>
    </w:p>
    <w:p w:rsidR="008805D8" w:rsidRPr="00F958B8" w:rsidRDefault="008805D8" w:rsidP="009C2A11">
      <w:pPr>
        <w:pStyle w:val="a5"/>
        <w:numPr>
          <w:ilvl w:val="2"/>
          <w:numId w:val="14"/>
        </w:numPr>
        <w:tabs>
          <w:tab w:val="left" w:pos="1134"/>
          <w:tab w:val="left" w:pos="1418"/>
          <w:tab w:val="left" w:pos="1560"/>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Пунктом 5 статьи </w:t>
      </w:r>
      <w:r w:rsidR="002E4212" w:rsidRPr="00F958B8">
        <w:rPr>
          <w:rFonts w:ascii="Times New Roman" w:hAnsi="Times New Roman" w:cs="Times New Roman"/>
          <w:sz w:val="24"/>
          <w:szCs w:val="24"/>
        </w:rPr>
        <w:t>4</w:t>
      </w:r>
      <w:r w:rsidRPr="00F958B8">
        <w:rPr>
          <w:rFonts w:ascii="Times New Roman" w:hAnsi="Times New Roman" w:cs="Times New Roman"/>
          <w:sz w:val="24"/>
          <w:szCs w:val="24"/>
        </w:rPr>
        <w:t xml:space="preserve"> </w:t>
      </w:r>
      <w:r w:rsidR="0053346C" w:rsidRPr="00F958B8">
        <w:rPr>
          <w:rFonts w:ascii="Times New Roman" w:hAnsi="Times New Roman" w:cs="Times New Roman"/>
          <w:sz w:val="24"/>
          <w:szCs w:val="24"/>
        </w:rPr>
        <w:t>Проекта решения о бюджете</w:t>
      </w:r>
      <w:r w:rsidRPr="00F958B8">
        <w:rPr>
          <w:rFonts w:ascii="Times New Roman" w:hAnsi="Times New Roman" w:cs="Times New Roman"/>
          <w:sz w:val="24"/>
          <w:szCs w:val="24"/>
        </w:rPr>
        <w:t xml:space="preserve"> в соответствии с требованиями пункта 3 статьи 184.1 БК РФ утверждается общий объем бюджетных ассигнований на исполнение публичных нормативных обязательств на </w:t>
      </w:r>
      <w:r w:rsidR="00D525D0" w:rsidRPr="00F958B8">
        <w:rPr>
          <w:rFonts w:ascii="Times New Roman" w:hAnsi="Times New Roman" w:cs="Times New Roman"/>
          <w:sz w:val="24"/>
          <w:szCs w:val="24"/>
        </w:rPr>
        <w:t>2025</w:t>
      </w:r>
      <w:r w:rsidRPr="00F958B8">
        <w:rPr>
          <w:rFonts w:ascii="Times New Roman" w:hAnsi="Times New Roman" w:cs="Times New Roman"/>
          <w:sz w:val="24"/>
          <w:szCs w:val="24"/>
        </w:rPr>
        <w:t xml:space="preserve"> год и плановый период </w:t>
      </w:r>
      <w:r w:rsidR="00D525D0" w:rsidRPr="00F958B8">
        <w:rPr>
          <w:rFonts w:ascii="Times New Roman" w:hAnsi="Times New Roman" w:cs="Times New Roman"/>
          <w:sz w:val="24"/>
          <w:szCs w:val="24"/>
        </w:rPr>
        <w:t>2026</w:t>
      </w:r>
      <w:r w:rsidRPr="00F958B8">
        <w:rPr>
          <w:rFonts w:ascii="Times New Roman" w:hAnsi="Times New Roman" w:cs="Times New Roman"/>
          <w:sz w:val="24"/>
          <w:szCs w:val="24"/>
        </w:rPr>
        <w:t xml:space="preserve"> и </w:t>
      </w:r>
      <w:r w:rsidR="00D525D0" w:rsidRPr="00F958B8">
        <w:rPr>
          <w:rFonts w:ascii="Times New Roman" w:hAnsi="Times New Roman" w:cs="Times New Roman"/>
          <w:sz w:val="24"/>
          <w:szCs w:val="24"/>
        </w:rPr>
        <w:t>2027</w:t>
      </w:r>
      <w:r w:rsidRPr="00F958B8">
        <w:rPr>
          <w:rFonts w:ascii="Times New Roman" w:hAnsi="Times New Roman" w:cs="Times New Roman"/>
          <w:sz w:val="24"/>
          <w:szCs w:val="24"/>
        </w:rPr>
        <w:t xml:space="preserve"> годов.</w:t>
      </w:r>
    </w:p>
    <w:p w:rsidR="00A474F7" w:rsidRPr="00F958B8" w:rsidRDefault="00A35F04" w:rsidP="009C2A11">
      <w:pPr>
        <w:pStyle w:val="a5"/>
        <w:numPr>
          <w:ilvl w:val="2"/>
          <w:numId w:val="14"/>
        </w:numPr>
        <w:tabs>
          <w:tab w:val="left" w:pos="1134"/>
          <w:tab w:val="left" w:pos="1418"/>
          <w:tab w:val="left" w:pos="1560"/>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Статьей </w:t>
      </w:r>
      <w:r w:rsidR="002E4212" w:rsidRPr="00F958B8">
        <w:rPr>
          <w:rFonts w:ascii="Times New Roman" w:hAnsi="Times New Roman" w:cs="Times New Roman"/>
          <w:sz w:val="24"/>
          <w:szCs w:val="24"/>
        </w:rPr>
        <w:t>5</w:t>
      </w:r>
      <w:r w:rsidRPr="00F958B8">
        <w:rPr>
          <w:rFonts w:ascii="Times New Roman" w:hAnsi="Times New Roman" w:cs="Times New Roman"/>
          <w:sz w:val="24"/>
          <w:szCs w:val="24"/>
        </w:rPr>
        <w:t xml:space="preserve"> </w:t>
      </w:r>
      <w:r w:rsidR="0053346C" w:rsidRPr="00F958B8">
        <w:rPr>
          <w:rFonts w:ascii="Times New Roman" w:hAnsi="Times New Roman" w:cs="Times New Roman"/>
          <w:sz w:val="24"/>
          <w:szCs w:val="24"/>
        </w:rPr>
        <w:t>Проекта решения о бюджете</w:t>
      </w:r>
      <w:r w:rsidRPr="00F958B8">
        <w:rPr>
          <w:rFonts w:ascii="Times New Roman" w:hAnsi="Times New Roman" w:cs="Times New Roman"/>
          <w:sz w:val="24"/>
          <w:szCs w:val="24"/>
        </w:rPr>
        <w:t xml:space="preserve"> устанавливаются особенности использования бюджетных ассигнований по обеспечению деятельности органов местного самоуправления муниципального района «Медынский район».</w:t>
      </w:r>
    </w:p>
    <w:p w:rsidR="00A35F04" w:rsidRPr="00F958B8" w:rsidRDefault="00A35F04" w:rsidP="009C2A11">
      <w:pPr>
        <w:pStyle w:val="a5"/>
        <w:numPr>
          <w:ilvl w:val="2"/>
          <w:numId w:val="14"/>
        </w:numPr>
        <w:tabs>
          <w:tab w:val="left" w:pos="1134"/>
          <w:tab w:val="left" w:pos="1418"/>
          <w:tab w:val="left" w:pos="1560"/>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Статьей </w:t>
      </w:r>
      <w:r w:rsidR="002E4212" w:rsidRPr="00F958B8">
        <w:rPr>
          <w:rFonts w:ascii="Times New Roman" w:hAnsi="Times New Roman" w:cs="Times New Roman"/>
          <w:sz w:val="24"/>
          <w:szCs w:val="24"/>
        </w:rPr>
        <w:t>6</w:t>
      </w:r>
      <w:r w:rsidRPr="00F958B8">
        <w:rPr>
          <w:rFonts w:ascii="Times New Roman" w:hAnsi="Times New Roman" w:cs="Times New Roman"/>
          <w:sz w:val="24"/>
          <w:szCs w:val="24"/>
        </w:rPr>
        <w:t xml:space="preserve"> </w:t>
      </w:r>
      <w:r w:rsidR="0053346C" w:rsidRPr="00F958B8">
        <w:rPr>
          <w:rFonts w:ascii="Times New Roman" w:hAnsi="Times New Roman" w:cs="Times New Roman"/>
          <w:sz w:val="24"/>
          <w:szCs w:val="24"/>
        </w:rPr>
        <w:t xml:space="preserve">Проекта решения о бюджете </w:t>
      </w:r>
      <w:r w:rsidR="00DA559C" w:rsidRPr="00F958B8">
        <w:rPr>
          <w:rFonts w:ascii="Times New Roman" w:hAnsi="Times New Roman" w:cs="Times New Roman"/>
          <w:sz w:val="24"/>
          <w:szCs w:val="24"/>
        </w:rPr>
        <w:t>устанавливаются особенности использования бюджетных ассигнований в сфере общегосударственных вопросов, национальной экономики и жилищно-коммунального хозяйства.</w:t>
      </w:r>
    </w:p>
    <w:p w:rsidR="00DA559C" w:rsidRPr="00F958B8" w:rsidRDefault="00DA559C"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lastRenderedPageBreak/>
        <w:t xml:space="preserve">Статьей </w:t>
      </w:r>
      <w:r w:rsidR="00FD1122" w:rsidRPr="00F958B8">
        <w:rPr>
          <w:rFonts w:ascii="Times New Roman" w:hAnsi="Times New Roman" w:cs="Times New Roman"/>
          <w:sz w:val="24"/>
          <w:szCs w:val="24"/>
        </w:rPr>
        <w:t>7</w:t>
      </w:r>
      <w:r w:rsidRPr="00F958B8">
        <w:rPr>
          <w:rFonts w:ascii="Times New Roman" w:hAnsi="Times New Roman" w:cs="Times New Roman"/>
          <w:sz w:val="24"/>
          <w:szCs w:val="24"/>
        </w:rPr>
        <w:t xml:space="preserve"> </w:t>
      </w:r>
      <w:r w:rsidR="0053346C" w:rsidRPr="00F958B8">
        <w:rPr>
          <w:rFonts w:ascii="Times New Roman" w:hAnsi="Times New Roman" w:cs="Times New Roman"/>
          <w:sz w:val="24"/>
          <w:szCs w:val="24"/>
        </w:rPr>
        <w:t xml:space="preserve">Проекта решения о бюджете </w:t>
      </w:r>
      <w:r w:rsidRPr="00F958B8">
        <w:rPr>
          <w:rFonts w:ascii="Times New Roman" w:hAnsi="Times New Roman" w:cs="Times New Roman"/>
          <w:sz w:val="24"/>
          <w:szCs w:val="24"/>
        </w:rPr>
        <w:t>устанавливаются особенности использования бюджетных ассигнований в сфере образования и науки.</w:t>
      </w:r>
    </w:p>
    <w:p w:rsidR="002638F8" w:rsidRPr="00F958B8" w:rsidRDefault="002638F8"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Статьей </w:t>
      </w:r>
      <w:r w:rsidR="00FD1122" w:rsidRPr="00F958B8">
        <w:rPr>
          <w:rFonts w:ascii="Times New Roman" w:hAnsi="Times New Roman" w:cs="Times New Roman"/>
          <w:sz w:val="24"/>
          <w:szCs w:val="24"/>
        </w:rPr>
        <w:t>8</w:t>
      </w:r>
      <w:r w:rsidRPr="00F958B8">
        <w:rPr>
          <w:rFonts w:ascii="Times New Roman" w:hAnsi="Times New Roman" w:cs="Times New Roman"/>
          <w:sz w:val="24"/>
          <w:szCs w:val="24"/>
        </w:rPr>
        <w:t xml:space="preserve"> </w:t>
      </w:r>
      <w:r w:rsidR="0053346C" w:rsidRPr="00F958B8">
        <w:rPr>
          <w:rFonts w:ascii="Times New Roman" w:hAnsi="Times New Roman" w:cs="Times New Roman"/>
          <w:sz w:val="24"/>
          <w:szCs w:val="24"/>
        </w:rPr>
        <w:t xml:space="preserve">Проекта решения о бюджете </w:t>
      </w:r>
      <w:r w:rsidRPr="00F958B8">
        <w:rPr>
          <w:rFonts w:ascii="Times New Roman" w:hAnsi="Times New Roman" w:cs="Times New Roman"/>
          <w:sz w:val="24"/>
          <w:szCs w:val="24"/>
        </w:rPr>
        <w:t>устанавливаются особенности использования бюджетных ассигнований в сфере социального обеспечения населения.</w:t>
      </w:r>
    </w:p>
    <w:p w:rsidR="002638F8" w:rsidRPr="00F958B8" w:rsidRDefault="002638F8"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Статьей </w:t>
      </w:r>
      <w:r w:rsidR="00FD1122" w:rsidRPr="00F958B8">
        <w:rPr>
          <w:rFonts w:ascii="Times New Roman" w:hAnsi="Times New Roman" w:cs="Times New Roman"/>
          <w:sz w:val="24"/>
          <w:szCs w:val="24"/>
        </w:rPr>
        <w:t>9</w:t>
      </w:r>
      <w:r w:rsidR="00D374D6" w:rsidRPr="00F958B8">
        <w:rPr>
          <w:rFonts w:ascii="Times New Roman" w:hAnsi="Times New Roman" w:cs="Times New Roman"/>
          <w:sz w:val="24"/>
          <w:szCs w:val="24"/>
        </w:rPr>
        <w:t xml:space="preserve"> </w:t>
      </w:r>
      <w:r w:rsidR="00240B80" w:rsidRPr="00F958B8">
        <w:rPr>
          <w:rFonts w:ascii="Times New Roman" w:hAnsi="Times New Roman" w:cs="Times New Roman"/>
          <w:sz w:val="24"/>
          <w:szCs w:val="24"/>
        </w:rPr>
        <w:t xml:space="preserve">Проекта решения о бюджете </w:t>
      </w:r>
      <w:r w:rsidRPr="00F958B8">
        <w:rPr>
          <w:rFonts w:ascii="Times New Roman" w:hAnsi="Times New Roman" w:cs="Times New Roman"/>
          <w:sz w:val="24"/>
          <w:szCs w:val="24"/>
        </w:rPr>
        <w:t xml:space="preserve">устанавливаются особенности использования бюджетных ассигнований в сфере </w:t>
      </w:r>
      <w:r w:rsidR="00D374D6" w:rsidRPr="00F958B8">
        <w:rPr>
          <w:rFonts w:ascii="Times New Roman" w:hAnsi="Times New Roman" w:cs="Times New Roman"/>
          <w:sz w:val="24"/>
          <w:szCs w:val="24"/>
        </w:rPr>
        <w:t>спорта.</w:t>
      </w:r>
    </w:p>
    <w:p w:rsidR="00D374D6" w:rsidRDefault="00D374D6"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Статьей </w:t>
      </w:r>
      <w:r w:rsidR="000060C8" w:rsidRPr="00F958B8">
        <w:rPr>
          <w:rFonts w:ascii="Times New Roman" w:hAnsi="Times New Roman" w:cs="Times New Roman"/>
          <w:sz w:val="24"/>
          <w:szCs w:val="24"/>
        </w:rPr>
        <w:t>1</w:t>
      </w:r>
      <w:r w:rsidR="00FD1122" w:rsidRPr="00F958B8">
        <w:rPr>
          <w:rFonts w:ascii="Times New Roman" w:hAnsi="Times New Roman" w:cs="Times New Roman"/>
          <w:sz w:val="24"/>
          <w:szCs w:val="24"/>
        </w:rPr>
        <w:t>0</w:t>
      </w:r>
      <w:r w:rsidR="000060C8" w:rsidRPr="00F958B8">
        <w:rPr>
          <w:rFonts w:ascii="Times New Roman" w:hAnsi="Times New Roman" w:cs="Times New Roman"/>
          <w:sz w:val="24"/>
          <w:szCs w:val="24"/>
        </w:rPr>
        <w:t xml:space="preserve"> </w:t>
      </w:r>
      <w:r w:rsidR="00240B80" w:rsidRPr="00F958B8">
        <w:rPr>
          <w:rFonts w:ascii="Times New Roman" w:hAnsi="Times New Roman" w:cs="Times New Roman"/>
          <w:sz w:val="24"/>
          <w:szCs w:val="24"/>
        </w:rPr>
        <w:t xml:space="preserve">Проекта решения о бюджете </w:t>
      </w:r>
      <w:r w:rsidRPr="00F958B8">
        <w:rPr>
          <w:rFonts w:ascii="Times New Roman" w:hAnsi="Times New Roman" w:cs="Times New Roman"/>
          <w:sz w:val="24"/>
          <w:szCs w:val="24"/>
        </w:rPr>
        <w:t xml:space="preserve">устанавливаются особенности использования бюджетных ассигнований в сфере </w:t>
      </w:r>
      <w:r w:rsidR="00A5410D" w:rsidRPr="00F958B8">
        <w:rPr>
          <w:rFonts w:ascii="Times New Roman" w:hAnsi="Times New Roman" w:cs="Times New Roman"/>
          <w:sz w:val="24"/>
          <w:szCs w:val="24"/>
        </w:rPr>
        <w:t>культуры, кинематографии, туризма и средств массовой информации.</w:t>
      </w:r>
    </w:p>
    <w:p w:rsidR="00643DC1" w:rsidRPr="00F958B8" w:rsidRDefault="00643DC1"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Статьей </w:t>
      </w:r>
      <w:r w:rsidR="00A3208D" w:rsidRPr="00F958B8">
        <w:rPr>
          <w:rFonts w:ascii="Times New Roman" w:hAnsi="Times New Roman" w:cs="Times New Roman"/>
          <w:sz w:val="24"/>
          <w:szCs w:val="24"/>
        </w:rPr>
        <w:t>11</w:t>
      </w:r>
      <w:r w:rsidRPr="00F958B8">
        <w:rPr>
          <w:rFonts w:ascii="Times New Roman" w:hAnsi="Times New Roman" w:cs="Times New Roman"/>
          <w:sz w:val="24"/>
          <w:szCs w:val="24"/>
        </w:rPr>
        <w:t xml:space="preserve">. Проекта решения о бюджете устанавливаются особенности использования средств, предоставляемых отдельным юридическим лицам и индивидуальным предпринимателям в </w:t>
      </w:r>
      <w:r w:rsidR="00D525D0" w:rsidRPr="00F958B8">
        <w:rPr>
          <w:rFonts w:ascii="Times New Roman" w:hAnsi="Times New Roman" w:cs="Times New Roman"/>
          <w:sz w:val="24"/>
          <w:szCs w:val="24"/>
        </w:rPr>
        <w:t>2025</w:t>
      </w:r>
      <w:r w:rsidRPr="00F958B8">
        <w:rPr>
          <w:rFonts w:ascii="Times New Roman" w:hAnsi="Times New Roman" w:cs="Times New Roman"/>
          <w:sz w:val="24"/>
          <w:szCs w:val="24"/>
        </w:rPr>
        <w:t xml:space="preserve"> году.</w:t>
      </w:r>
    </w:p>
    <w:p w:rsidR="00A5410D" w:rsidRPr="00F958B8" w:rsidRDefault="001719C3"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proofErr w:type="gramStart"/>
      <w:r w:rsidRPr="00F958B8">
        <w:rPr>
          <w:rFonts w:ascii="Times New Roman" w:hAnsi="Times New Roman" w:cs="Times New Roman"/>
          <w:sz w:val="24"/>
          <w:szCs w:val="24"/>
        </w:rPr>
        <w:t>Статья 1</w:t>
      </w:r>
      <w:r w:rsidR="00A3208D" w:rsidRPr="00F958B8">
        <w:rPr>
          <w:rFonts w:ascii="Times New Roman" w:hAnsi="Times New Roman" w:cs="Times New Roman"/>
          <w:sz w:val="24"/>
          <w:szCs w:val="24"/>
        </w:rPr>
        <w:t>2</w:t>
      </w:r>
      <w:r w:rsidRPr="00F958B8">
        <w:rPr>
          <w:rFonts w:ascii="Times New Roman" w:hAnsi="Times New Roman" w:cs="Times New Roman"/>
          <w:sz w:val="24"/>
          <w:szCs w:val="24"/>
        </w:rPr>
        <w:t xml:space="preserve"> </w:t>
      </w:r>
      <w:r w:rsidR="00240B80" w:rsidRPr="00F958B8">
        <w:rPr>
          <w:rFonts w:ascii="Times New Roman" w:hAnsi="Times New Roman" w:cs="Times New Roman"/>
          <w:sz w:val="24"/>
          <w:szCs w:val="24"/>
        </w:rPr>
        <w:t xml:space="preserve">Проекта решения о бюджете </w:t>
      </w:r>
      <w:r w:rsidRPr="00F958B8">
        <w:rPr>
          <w:rFonts w:ascii="Times New Roman" w:hAnsi="Times New Roman" w:cs="Times New Roman"/>
          <w:sz w:val="24"/>
          <w:szCs w:val="24"/>
        </w:rPr>
        <w:t>устанавливает</w:t>
      </w:r>
      <w:r w:rsidR="00CB7F49" w:rsidRPr="00F958B8">
        <w:rPr>
          <w:rFonts w:ascii="Times New Roman" w:hAnsi="Times New Roman" w:cs="Times New Roman"/>
          <w:sz w:val="24"/>
          <w:szCs w:val="24"/>
        </w:rPr>
        <w:t>:</w:t>
      </w:r>
      <w:r w:rsidRPr="00F958B8">
        <w:rPr>
          <w:rFonts w:ascii="Times New Roman" w:hAnsi="Times New Roman" w:cs="Times New Roman"/>
          <w:sz w:val="24"/>
          <w:szCs w:val="24"/>
        </w:rPr>
        <w:t xml:space="preserve"> объемы межбюджетных трансфертов из областного бюджета на </w:t>
      </w:r>
      <w:r w:rsidR="00D525D0" w:rsidRPr="00F958B8">
        <w:rPr>
          <w:rFonts w:ascii="Times New Roman" w:hAnsi="Times New Roman" w:cs="Times New Roman"/>
          <w:sz w:val="24"/>
          <w:szCs w:val="24"/>
        </w:rPr>
        <w:t>2025</w:t>
      </w:r>
      <w:r w:rsidRPr="00F958B8">
        <w:rPr>
          <w:rFonts w:ascii="Times New Roman" w:hAnsi="Times New Roman" w:cs="Times New Roman"/>
          <w:sz w:val="24"/>
          <w:szCs w:val="24"/>
        </w:rPr>
        <w:t xml:space="preserve"> год и </w:t>
      </w:r>
      <w:r w:rsidR="00FD1122" w:rsidRPr="00F958B8">
        <w:rPr>
          <w:rFonts w:ascii="Times New Roman" w:hAnsi="Times New Roman" w:cs="Times New Roman"/>
          <w:sz w:val="24"/>
          <w:szCs w:val="24"/>
        </w:rPr>
        <w:t xml:space="preserve">на </w:t>
      </w:r>
      <w:r w:rsidRPr="00F958B8">
        <w:rPr>
          <w:rFonts w:ascii="Times New Roman" w:hAnsi="Times New Roman" w:cs="Times New Roman"/>
          <w:sz w:val="24"/>
          <w:szCs w:val="24"/>
        </w:rPr>
        <w:t xml:space="preserve">плановый период </w:t>
      </w:r>
      <w:r w:rsidR="00D525D0" w:rsidRPr="00F958B8">
        <w:rPr>
          <w:rFonts w:ascii="Times New Roman" w:hAnsi="Times New Roman" w:cs="Times New Roman"/>
          <w:sz w:val="24"/>
          <w:szCs w:val="24"/>
        </w:rPr>
        <w:t>2026</w:t>
      </w:r>
      <w:r w:rsidRPr="00F958B8">
        <w:rPr>
          <w:rFonts w:ascii="Times New Roman" w:hAnsi="Times New Roman" w:cs="Times New Roman"/>
          <w:sz w:val="24"/>
          <w:szCs w:val="24"/>
        </w:rPr>
        <w:t xml:space="preserve"> и </w:t>
      </w:r>
      <w:r w:rsidR="00D525D0" w:rsidRPr="00F958B8">
        <w:rPr>
          <w:rFonts w:ascii="Times New Roman" w:hAnsi="Times New Roman" w:cs="Times New Roman"/>
          <w:sz w:val="24"/>
          <w:szCs w:val="24"/>
        </w:rPr>
        <w:t>2027</w:t>
      </w:r>
      <w:r w:rsidRPr="00F958B8">
        <w:rPr>
          <w:rFonts w:ascii="Times New Roman" w:hAnsi="Times New Roman" w:cs="Times New Roman"/>
          <w:sz w:val="24"/>
          <w:szCs w:val="24"/>
        </w:rPr>
        <w:t xml:space="preserve"> годов (приложение № </w:t>
      </w:r>
      <w:r w:rsidR="00FD1122" w:rsidRPr="00F958B8">
        <w:rPr>
          <w:rFonts w:ascii="Times New Roman" w:hAnsi="Times New Roman" w:cs="Times New Roman"/>
          <w:sz w:val="24"/>
          <w:szCs w:val="24"/>
        </w:rPr>
        <w:t>4</w:t>
      </w:r>
      <w:r w:rsidRPr="00F958B8">
        <w:rPr>
          <w:rFonts w:ascii="Times New Roman" w:hAnsi="Times New Roman" w:cs="Times New Roman"/>
          <w:sz w:val="24"/>
          <w:szCs w:val="24"/>
        </w:rPr>
        <w:t xml:space="preserve"> к </w:t>
      </w:r>
      <w:r w:rsidR="00240B80" w:rsidRPr="00F958B8">
        <w:rPr>
          <w:rFonts w:ascii="Times New Roman" w:hAnsi="Times New Roman" w:cs="Times New Roman"/>
          <w:sz w:val="24"/>
          <w:szCs w:val="24"/>
        </w:rPr>
        <w:t>Проекту решения о бюджете</w:t>
      </w:r>
      <w:r w:rsidRPr="00F958B8">
        <w:rPr>
          <w:rFonts w:ascii="Times New Roman" w:hAnsi="Times New Roman" w:cs="Times New Roman"/>
          <w:sz w:val="24"/>
          <w:szCs w:val="24"/>
        </w:rPr>
        <w:t>)</w:t>
      </w:r>
      <w:r w:rsidR="00CB7F49" w:rsidRPr="00F958B8">
        <w:rPr>
          <w:rFonts w:ascii="Times New Roman" w:hAnsi="Times New Roman" w:cs="Times New Roman"/>
          <w:sz w:val="24"/>
          <w:szCs w:val="24"/>
        </w:rPr>
        <w:t>;</w:t>
      </w:r>
      <w:r w:rsidRPr="00F958B8">
        <w:rPr>
          <w:rFonts w:ascii="Times New Roman" w:hAnsi="Times New Roman" w:cs="Times New Roman"/>
          <w:sz w:val="24"/>
          <w:szCs w:val="24"/>
        </w:rPr>
        <w:t xml:space="preserve"> распределение дотации бюджетам сельских поселений на </w:t>
      </w:r>
      <w:r w:rsidR="00D525D0" w:rsidRPr="00F958B8">
        <w:rPr>
          <w:rFonts w:ascii="Times New Roman" w:hAnsi="Times New Roman" w:cs="Times New Roman"/>
          <w:sz w:val="24"/>
          <w:szCs w:val="24"/>
        </w:rPr>
        <w:t>2025</w:t>
      </w:r>
      <w:r w:rsidRPr="00F958B8">
        <w:rPr>
          <w:rFonts w:ascii="Times New Roman" w:hAnsi="Times New Roman" w:cs="Times New Roman"/>
          <w:sz w:val="24"/>
          <w:szCs w:val="24"/>
        </w:rPr>
        <w:t xml:space="preserve"> год и </w:t>
      </w:r>
      <w:r w:rsidR="00FD1122" w:rsidRPr="00F958B8">
        <w:rPr>
          <w:rFonts w:ascii="Times New Roman" w:hAnsi="Times New Roman" w:cs="Times New Roman"/>
          <w:sz w:val="24"/>
          <w:szCs w:val="24"/>
        </w:rPr>
        <w:t xml:space="preserve">на </w:t>
      </w:r>
      <w:r w:rsidRPr="00F958B8">
        <w:rPr>
          <w:rFonts w:ascii="Times New Roman" w:hAnsi="Times New Roman" w:cs="Times New Roman"/>
          <w:sz w:val="24"/>
          <w:szCs w:val="24"/>
        </w:rPr>
        <w:t xml:space="preserve">плановый период </w:t>
      </w:r>
      <w:r w:rsidR="00D525D0" w:rsidRPr="00F958B8">
        <w:rPr>
          <w:rFonts w:ascii="Times New Roman" w:hAnsi="Times New Roman" w:cs="Times New Roman"/>
          <w:sz w:val="24"/>
          <w:szCs w:val="24"/>
        </w:rPr>
        <w:t>2026</w:t>
      </w:r>
      <w:r w:rsidRPr="00F958B8">
        <w:rPr>
          <w:rFonts w:ascii="Times New Roman" w:hAnsi="Times New Roman" w:cs="Times New Roman"/>
          <w:sz w:val="24"/>
          <w:szCs w:val="24"/>
        </w:rPr>
        <w:t xml:space="preserve"> и </w:t>
      </w:r>
      <w:r w:rsidR="00D525D0" w:rsidRPr="00F958B8">
        <w:rPr>
          <w:rFonts w:ascii="Times New Roman" w:hAnsi="Times New Roman" w:cs="Times New Roman"/>
          <w:sz w:val="24"/>
          <w:szCs w:val="24"/>
        </w:rPr>
        <w:t>2027</w:t>
      </w:r>
      <w:r w:rsidRPr="00F958B8">
        <w:rPr>
          <w:rFonts w:ascii="Times New Roman" w:hAnsi="Times New Roman" w:cs="Times New Roman"/>
          <w:sz w:val="24"/>
          <w:szCs w:val="24"/>
        </w:rPr>
        <w:t xml:space="preserve"> годов (приложение № </w:t>
      </w:r>
      <w:r w:rsidR="00FD1122" w:rsidRPr="00F958B8">
        <w:rPr>
          <w:rFonts w:ascii="Times New Roman" w:hAnsi="Times New Roman" w:cs="Times New Roman"/>
          <w:sz w:val="24"/>
          <w:szCs w:val="24"/>
        </w:rPr>
        <w:t>7</w:t>
      </w:r>
      <w:r w:rsidRPr="00F958B8">
        <w:rPr>
          <w:rFonts w:ascii="Times New Roman" w:hAnsi="Times New Roman" w:cs="Times New Roman"/>
          <w:sz w:val="24"/>
          <w:szCs w:val="24"/>
        </w:rPr>
        <w:t xml:space="preserve"> к </w:t>
      </w:r>
      <w:r w:rsidR="00240B80" w:rsidRPr="00F958B8">
        <w:rPr>
          <w:rFonts w:ascii="Times New Roman" w:hAnsi="Times New Roman" w:cs="Times New Roman"/>
          <w:sz w:val="24"/>
          <w:szCs w:val="24"/>
        </w:rPr>
        <w:t>Проекту решения о бюджете</w:t>
      </w:r>
      <w:r w:rsidRPr="00F958B8">
        <w:rPr>
          <w:rFonts w:ascii="Times New Roman" w:hAnsi="Times New Roman" w:cs="Times New Roman"/>
          <w:sz w:val="24"/>
          <w:szCs w:val="24"/>
        </w:rPr>
        <w:t>)</w:t>
      </w:r>
      <w:r w:rsidR="00CB7F49" w:rsidRPr="00F958B8">
        <w:rPr>
          <w:rFonts w:ascii="Times New Roman" w:hAnsi="Times New Roman" w:cs="Times New Roman"/>
          <w:sz w:val="24"/>
          <w:szCs w:val="24"/>
        </w:rPr>
        <w:t>;</w:t>
      </w:r>
      <w:proofErr w:type="gramEnd"/>
      <w:r w:rsidR="00CB7F49" w:rsidRPr="00F958B8">
        <w:rPr>
          <w:rFonts w:ascii="Times New Roman" w:hAnsi="Times New Roman" w:cs="Times New Roman"/>
          <w:sz w:val="24"/>
          <w:szCs w:val="24"/>
        </w:rPr>
        <w:t xml:space="preserve"> объемы межбюджетны</w:t>
      </w:r>
      <w:r w:rsidR="006A4F48" w:rsidRPr="00F958B8">
        <w:rPr>
          <w:rFonts w:ascii="Times New Roman" w:hAnsi="Times New Roman" w:cs="Times New Roman"/>
          <w:sz w:val="24"/>
          <w:szCs w:val="24"/>
        </w:rPr>
        <w:t>х</w:t>
      </w:r>
      <w:r w:rsidR="00CB7F49" w:rsidRPr="00F958B8">
        <w:rPr>
          <w:rFonts w:ascii="Times New Roman" w:hAnsi="Times New Roman" w:cs="Times New Roman"/>
          <w:sz w:val="24"/>
          <w:szCs w:val="24"/>
        </w:rPr>
        <w:t xml:space="preserve"> трансферт</w:t>
      </w:r>
      <w:r w:rsidR="006A4F48" w:rsidRPr="00F958B8">
        <w:rPr>
          <w:rFonts w:ascii="Times New Roman" w:hAnsi="Times New Roman" w:cs="Times New Roman"/>
          <w:sz w:val="24"/>
          <w:szCs w:val="24"/>
        </w:rPr>
        <w:t>ов,</w:t>
      </w:r>
      <w:r w:rsidR="00CB7F49" w:rsidRPr="00F958B8">
        <w:rPr>
          <w:rFonts w:ascii="Times New Roman" w:hAnsi="Times New Roman" w:cs="Times New Roman"/>
          <w:sz w:val="24"/>
          <w:szCs w:val="24"/>
        </w:rPr>
        <w:t xml:space="preserve"> передаваемые </w:t>
      </w:r>
      <w:r w:rsidR="00FD1122" w:rsidRPr="00F958B8">
        <w:rPr>
          <w:rFonts w:ascii="Times New Roman" w:hAnsi="Times New Roman" w:cs="Times New Roman"/>
          <w:sz w:val="24"/>
          <w:szCs w:val="24"/>
        </w:rPr>
        <w:t>районом</w:t>
      </w:r>
      <w:r w:rsidR="00CB7F49" w:rsidRPr="00F958B8">
        <w:rPr>
          <w:rFonts w:ascii="Times New Roman" w:hAnsi="Times New Roman" w:cs="Times New Roman"/>
          <w:sz w:val="24"/>
          <w:szCs w:val="24"/>
        </w:rPr>
        <w:t xml:space="preserve"> по соглашени</w:t>
      </w:r>
      <w:r w:rsidR="00FD1122" w:rsidRPr="00F958B8">
        <w:rPr>
          <w:rFonts w:ascii="Times New Roman" w:hAnsi="Times New Roman" w:cs="Times New Roman"/>
          <w:sz w:val="24"/>
          <w:szCs w:val="24"/>
        </w:rPr>
        <w:t>ю</w:t>
      </w:r>
      <w:r w:rsidR="00CB7F49" w:rsidRPr="00F958B8">
        <w:rPr>
          <w:rFonts w:ascii="Times New Roman" w:hAnsi="Times New Roman" w:cs="Times New Roman"/>
          <w:sz w:val="24"/>
          <w:szCs w:val="24"/>
        </w:rPr>
        <w:t xml:space="preserve"> по передачи полномочий </w:t>
      </w:r>
      <w:r w:rsidR="006A4F48" w:rsidRPr="00F958B8">
        <w:rPr>
          <w:rFonts w:ascii="Times New Roman" w:hAnsi="Times New Roman" w:cs="Times New Roman"/>
          <w:sz w:val="24"/>
          <w:szCs w:val="24"/>
        </w:rPr>
        <w:t xml:space="preserve">согласно приложению № </w:t>
      </w:r>
      <w:r w:rsidR="00667B1F" w:rsidRPr="00F958B8">
        <w:rPr>
          <w:rFonts w:ascii="Times New Roman" w:hAnsi="Times New Roman" w:cs="Times New Roman"/>
          <w:sz w:val="24"/>
          <w:szCs w:val="24"/>
        </w:rPr>
        <w:t>6</w:t>
      </w:r>
      <w:r w:rsidR="006A4F48" w:rsidRPr="00F958B8">
        <w:rPr>
          <w:rFonts w:ascii="Times New Roman" w:hAnsi="Times New Roman" w:cs="Times New Roman"/>
          <w:sz w:val="24"/>
          <w:szCs w:val="24"/>
        </w:rPr>
        <w:t xml:space="preserve"> к </w:t>
      </w:r>
      <w:r w:rsidR="00240B80" w:rsidRPr="00F958B8">
        <w:rPr>
          <w:rFonts w:ascii="Times New Roman" w:hAnsi="Times New Roman" w:cs="Times New Roman"/>
          <w:sz w:val="24"/>
          <w:szCs w:val="24"/>
        </w:rPr>
        <w:t>Проекту решения о бюджете</w:t>
      </w:r>
      <w:r w:rsidR="006A4F48" w:rsidRPr="00F958B8">
        <w:rPr>
          <w:rFonts w:ascii="Times New Roman" w:hAnsi="Times New Roman" w:cs="Times New Roman"/>
          <w:sz w:val="24"/>
          <w:szCs w:val="24"/>
        </w:rPr>
        <w:t xml:space="preserve">; </w:t>
      </w:r>
      <w:r w:rsidR="00667B1F" w:rsidRPr="00F958B8">
        <w:rPr>
          <w:rFonts w:ascii="Times New Roman" w:hAnsi="Times New Roman" w:cs="Times New Roman"/>
          <w:sz w:val="24"/>
          <w:szCs w:val="24"/>
        </w:rPr>
        <w:t>объемы межбюджетных трансфертов, передаваемых от муниципальных образований в район в соответствии с Приложением №5</w:t>
      </w:r>
      <w:r w:rsidR="00F12470" w:rsidRPr="00F958B8">
        <w:rPr>
          <w:rFonts w:ascii="Times New Roman" w:hAnsi="Times New Roman" w:cs="Times New Roman"/>
          <w:sz w:val="24"/>
          <w:szCs w:val="24"/>
        </w:rPr>
        <w:t>.</w:t>
      </w:r>
    </w:p>
    <w:p w:rsidR="00F12470" w:rsidRPr="00F958B8" w:rsidRDefault="00F12470"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Пунктом </w:t>
      </w:r>
      <w:r w:rsidR="00E90306" w:rsidRPr="00F958B8">
        <w:rPr>
          <w:rFonts w:ascii="Times New Roman" w:hAnsi="Times New Roman" w:cs="Times New Roman"/>
          <w:sz w:val="24"/>
          <w:szCs w:val="24"/>
        </w:rPr>
        <w:t>5</w:t>
      </w:r>
      <w:r w:rsidRPr="00F958B8">
        <w:rPr>
          <w:rFonts w:ascii="Times New Roman" w:hAnsi="Times New Roman" w:cs="Times New Roman"/>
          <w:sz w:val="24"/>
          <w:szCs w:val="24"/>
        </w:rPr>
        <w:t xml:space="preserve"> статьи 1</w:t>
      </w:r>
      <w:r w:rsidR="00A3208D" w:rsidRPr="00F958B8">
        <w:rPr>
          <w:rFonts w:ascii="Times New Roman" w:hAnsi="Times New Roman" w:cs="Times New Roman"/>
          <w:sz w:val="24"/>
          <w:szCs w:val="24"/>
        </w:rPr>
        <w:t>2</w:t>
      </w:r>
      <w:r w:rsidRPr="00F958B8">
        <w:rPr>
          <w:rFonts w:ascii="Times New Roman" w:hAnsi="Times New Roman" w:cs="Times New Roman"/>
          <w:sz w:val="24"/>
          <w:szCs w:val="24"/>
        </w:rPr>
        <w:t xml:space="preserve"> </w:t>
      </w:r>
      <w:r w:rsidR="00240B80" w:rsidRPr="00F958B8">
        <w:rPr>
          <w:rFonts w:ascii="Times New Roman" w:hAnsi="Times New Roman" w:cs="Times New Roman"/>
          <w:sz w:val="24"/>
          <w:szCs w:val="24"/>
        </w:rPr>
        <w:t xml:space="preserve">Проекта решения о бюджете </w:t>
      </w:r>
      <w:r w:rsidRPr="00F958B8">
        <w:rPr>
          <w:rFonts w:ascii="Times New Roman" w:hAnsi="Times New Roman" w:cs="Times New Roman"/>
          <w:sz w:val="24"/>
          <w:szCs w:val="24"/>
        </w:rPr>
        <w:t xml:space="preserve">устанавливается критерий выравнивания финансовой </w:t>
      </w:r>
      <w:r w:rsidR="00E468EE" w:rsidRPr="00F958B8">
        <w:rPr>
          <w:rFonts w:ascii="Times New Roman" w:hAnsi="Times New Roman" w:cs="Times New Roman"/>
          <w:sz w:val="24"/>
          <w:szCs w:val="24"/>
        </w:rPr>
        <w:t>возможностей городского поселения «Город Медынь» и сельских поселений Медынского района. Данный критерий для ГП «Город Медынь» равен 0,</w:t>
      </w:r>
      <w:r w:rsidR="00E90306" w:rsidRPr="00F958B8">
        <w:rPr>
          <w:rFonts w:ascii="Times New Roman" w:hAnsi="Times New Roman" w:cs="Times New Roman"/>
          <w:sz w:val="24"/>
          <w:szCs w:val="24"/>
        </w:rPr>
        <w:t>8</w:t>
      </w:r>
      <w:r w:rsidR="00F958B8" w:rsidRPr="00F958B8">
        <w:rPr>
          <w:rFonts w:ascii="Times New Roman" w:hAnsi="Times New Roman" w:cs="Times New Roman"/>
          <w:sz w:val="24"/>
          <w:szCs w:val="24"/>
        </w:rPr>
        <w:t>82</w:t>
      </w:r>
      <w:r w:rsidR="00E468EE" w:rsidRPr="00F958B8">
        <w:rPr>
          <w:rFonts w:ascii="Times New Roman" w:hAnsi="Times New Roman" w:cs="Times New Roman"/>
          <w:sz w:val="24"/>
          <w:szCs w:val="24"/>
        </w:rPr>
        <w:t>, для сельских поселений Медынского района – 0,</w:t>
      </w:r>
      <w:r w:rsidR="00F958B8" w:rsidRPr="00F958B8">
        <w:rPr>
          <w:rFonts w:ascii="Times New Roman" w:hAnsi="Times New Roman" w:cs="Times New Roman"/>
          <w:sz w:val="24"/>
          <w:szCs w:val="24"/>
        </w:rPr>
        <w:t>782</w:t>
      </w:r>
      <w:r w:rsidR="007C67BA" w:rsidRPr="00F958B8">
        <w:rPr>
          <w:rFonts w:ascii="Times New Roman" w:hAnsi="Times New Roman" w:cs="Times New Roman"/>
          <w:sz w:val="24"/>
          <w:szCs w:val="24"/>
        </w:rPr>
        <w:t>. Требования пунктов 2 и 6</w:t>
      </w:r>
      <w:r w:rsidR="00E468EE" w:rsidRPr="00F958B8">
        <w:rPr>
          <w:rFonts w:ascii="Times New Roman" w:hAnsi="Times New Roman" w:cs="Times New Roman"/>
          <w:sz w:val="24"/>
          <w:szCs w:val="24"/>
        </w:rPr>
        <w:t xml:space="preserve"> статьи 138 БК РФ</w:t>
      </w:r>
      <w:r w:rsidR="007C67BA" w:rsidRPr="00F958B8">
        <w:rPr>
          <w:rFonts w:ascii="Times New Roman" w:hAnsi="Times New Roman" w:cs="Times New Roman"/>
          <w:sz w:val="24"/>
          <w:szCs w:val="24"/>
        </w:rPr>
        <w:t xml:space="preserve"> выполняются</w:t>
      </w:r>
      <w:r w:rsidR="00E468EE" w:rsidRPr="00F958B8">
        <w:rPr>
          <w:rFonts w:ascii="Times New Roman" w:hAnsi="Times New Roman" w:cs="Times New Roman"/>
          <w:sz w:val="24"/>
          <w:szCs w:val="24"/>
        </w:rPr>
        <w:t>.</w:t>
      </w:r>
      <w:r w:rsidRPr="00F958B8">
        <w:rPr>
          <w:rFonts w:ascii="Times New Roman" w:hAnsi="Times New Roman" w:cs="Times New Roman"/>
          <w:sz w:val="24"/>
          <w:szCs w:val="24"/>
        </w:rPr>
        <w:t xml:space="preserve"> </w:t>
      </w:r>
    </w:p>
    <w:p w:rsidR="000F5461" w:rsidRPr="00F958B8" w:rsidRDefault="000F5461"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Статье</w:t>
      </w:r>
      <w:r w:rsidR="00B86240" w:rsidRPr="00F958B8">
        <w:rPr>
          <w:rFonts w:ascii="Times New Roman" w:hAnsi="Times New Roman" w:cs="Times New Roman"/>
          <w:sz w:val="24"/>
          <w:szCs w:val="24"/>
        </w:rPr>
        <w:t>й</w:t>
      </w:r>
      <w:r w:rsidRPr="00F958B8">
        <w:rPr>
          <w:rFonts w:ascii="Times New Roman" w:hAnsi="Times New Roman" w:cs="Times New Roman"/>
          <w:sz w:val="24"/>
          <w:szCs w:val="24"/>
        </w:rPr>
        <w:t xml:space="preserve"> 1</w:t>
      </w:r>
      <w:r w:rsidR="00A3208D" w:rsidRPr="00F958B8">
        <w:rPr>
          <w:rFonts w:ascii="Times New Roman" w:hAnsi="Times New Roman" w:cs="Times New Roman"/>
          <w:sz w:val="24"/>
          <w:szCs w:val="24"/>
        </w:rPr>
        <w:t>3</w:t>
      </w:r>
      <w:r w:rsidRPr="00F958B8">
        <w:rPr>
          <w:rFonts w:ascii="Times New Roman" w:hAnsi="Times New Roman" w:cs="Times New Roman"/>
          <w:sz w:val="24"/>
          <w:szCs w:val="24"/>
        </w:rPr>
        <w:t xml:space="preserve"> </w:t>
      </w:r>
      <w:r w:rsidR="00240B80" w:rsidRPr="00F958B8">
        <w:rPr>
          <w:rFonts w:ascii="Times New Roman" w:hAnsi="Times New Roman" w:cs="Times New Roman"/>
          <w:sz w:val="24"/>
          <w:szCs w:val="24"/>
        </w:rPr>
        <w:t xml:space="preserve">Проекта решения о бюджете </w:t>
      </w:r>
      <w:r w:rsidRPr="00F958B8">
        <w:rPr>
          <w:rFonts w:ascii="Times New Roman" w:hAnsi="Times New Roman" w:cs="Times New Roman"/>
          <w:sz w:val="24"/>
          <w:szCs w:val="24"/>
        </w:rPr>
        <w:t xml:space="preserve">устанавливаются источники финансирования дефицита районного бюджета на </w:t>
      </w:r>
      <w:r w:rsidR="00D525D0" w:rsidRPr="00F958B8">
        <w:rPr>
          <w:rFonts w:ascii="Times New Roman" w:hAnsi="Times New Roman" w:cs="Times New Roman"/>
          <w:sz w:val="24"/>
          <w:szCs w:val="24"/>
        </w:rPr>
        <w:t>2025</w:t>
      </w:r>
      <w:r w:rsidRPr="00F958B8">
        <w:rPr>
          <w:rFonts w:ascii="Times New Roman" w:hAnsi="Times New Roman" w:cs="Times New Roman"/>
          <w:sz w:val="24"/>
          <w:szCs w:val="24"/>
        </w:rPr>
        <w:t xml:space="preserve"> год и </w:t>
      </w:r>
      <w:r w:rsidR="00E90306" w:rsidRPr="00F958B8">
        <w:rPr>
          <w:rFonts w:ascii="Times New Roman" w:hAnsi="Times New Roman" w:cs="Times New Roman"/>
          <w:sz w:val="24"/>
          <w:szCs w:val="24"/>
        </w:rPr>
        <w:t xml:space="preserve">на </w:t>
      </w:r>
      <w:r w:rsidRPr="00F958B8">
        <w:rPr>
          <w:rFonts w:ascii="Times New Roman" w:hAnsi="Times New Roman" w:cs="Times New Roman"/>
          <w:sz w:val="24"/>
          <w:szCs w:val="24"/>
        </w:rPr>
        <w:t xml:space="preserve">плановый период </w:t>
      </w:r>
      <w:r w:rsidR="00D525D0" w:rsidRPr="00F958B8">
        <w:rPr>
          <w:rFonts w:ascii="Times New Roman" w:hAnsi="Times New Roman" w:cs="Times New Roman"/>
          <w:sz w:val="24"/>
          <w:szCs w:val="24"/>
        </w:rPr>
        <w:t>2026</w:t>
      </w:r>
      <w:r w:rsidRPr="00F958B8">
        <w:rPr>
          <w:rFonts w:ascii="Times New Roman" w:hAnsi="Times New Roman" w:cs="Times New Roman"/>
          <w:sz w:val="24"/>
          <w:szCs w:val="24"/>
        </w:rPr>
        <w:t xml:space="preserve"> и </w:t>
      </w:r>
      <w:r w:rsidR="00D525D0" w:rsidRPr="00F958B8">
        <w:rPr>
          <w:rFonts w:ascii="Times New Roman" w:hAnsi="Times New Roman" w:cs="Times New Roman"/>
          <w:sz w:val="24"/>
          <w:szCs w:val="24"/>
        </w:rPr>
        <w:t>2027</w:t>
      </w:r>
      <w:r w:rsidRPr="00F958B8">
        <w:rPr>
          <w:rFonts w:ascii="Times New Roman" w:hAnsi="Times New Roman" w:cs="Times New Roman"/>
          <w:sz w:val="24"/>
          <w:szCs w:val="24"/>
        </w:rPr>
        <w:t xml:space="preserve"> годов (приложение № 1</w:t>
      </w:r>
      <w:r w:rsidR="00E90306" w:rsidRPr="00F958B8">
        <w:rPr>
          <w:rFonts w:ascii="Times New Roman" w:hAnsi="Times New Roman" w:cs="Times New Roman"/>
          <w:sz w:val="24"/>
          <w:szCs w:val="24"/>
        </w:rPr>
        <w:t>4</w:t>
      </w:r>
      <w:r w:rsidRPr="00F958B8">
        <w:rPr>
          <w:rFonts w:ascii="Times New Roman" w:hAnsi="Times New Roman" w:cs="Times New Roman"/>
          <w:sz w:val="24"/>
          <w:szCs w:val="24"/>
        </w:rPr>
        <w:t xml:space="preserve"> к Проекту</w:t>
      </w:r>
      <w:r w:rsidR="0092614A" w:rsidRPr="00F958B8">
        <w:rPr>
          <w:rFonts w:ascii="Times New Roman" w:hAnsi="Times New Roman" w:cs="Times New Roman"/>
          <w:sz w:val="24"/>
          <w:szCs w:val="24"/>
        </w:rPr>
        <w:t xml:space="preserve"> решения о</w:t>
      </w:r>
      <w:r w:rsidRPr="00F958B8">
        <w:rPr>
          <w:rFonts w:ascii="Times New Roman" w:hAnsi="Times New Roman" w:cs="Times New Roman"/>
          <w:sz w:val="24"/>
          <w:szCs w:val="24"/>
        </w:rPr>
        <w:t xml:space="preserve"> бюджет</w:t>
      </w:r>
      <w:r w:rsidR="0092614A" w:rsidRPr="00F958B8">
        <w:rPr>
          <w:rFonts w:ascii="Times New Roman" w:hAnsi="Times New Roman" w:cs="Times New Roman"/>
          <w:sz w:val="24"/>
          <w:szCs w:val="24"/>
        </w:rPr>
        <w:t>е</w:t>
      </w:r>
      <w:r w:rsidRPr="00F958B8">
        <w:rPr>
          <w:rFonts w:ascii="Times New Roman" w:hAnsi="Times New Roman" w:cs="Times New Roman"/>
          <w:sz w:val="24"/>
          <w:szCs w:val="24"/>
        </w:rPr>
        <w:t>).</w:t>
      </w:r>
    </w:p>
    <w:p w:rsidR="00743060" w:rsidRPr="00F958B8" w:rsidRDefault="00743060"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Статьёй 14 Проекта решения о бюджете в соответствии со статьёй 110.1 БК РФ утверждается программа муниципальных внутренних заимствований муниципального района «Медынский район» на </w:t>
      </w:r>
      <w:r w:rsidR="00D525D0" w:rsidRPr="00F958B8">
        <w:rPr>
          <w:rFonts w:ascii="Times New Roman" w:hAnsi="Times New Roman" w:cs="Times New Roman"/>
          <w:sz w:val="24"/>
          <w:szCs w:val="24"/>
        </w:rPr>
        <w:t>2025</w:t>
      </w:r>
      <w:r w:rsidRPr="00F958B8">
        <w:rPr>
          <w:rFonts w:ascii="Times New Roman" w:hAnsi="Times New Roman" w:cs="Times New Roman"/>
          <w:sz w:val="24"/>
          <w:szCs w:val="24"/>
        </w:rPr>
        <w:t xml:space="preserve"> год и на плановый период </w:t>
      </w:r>
      <w:r w:rsidR="00D525D0" w:rsidRPr="00F958B8">
        <w:rPr>
          <w:rFonts w:ascii="Times New Roman" w:hAnsi="Times New Roman" w:cs="Times New Roman"/>
          <w:sz w:val="24"/>
          <w:szCs w:val="24"/>
        </w:rPr>
        <w:t>2026</w:t>
      </w:r>
      <w:r w:rsidRPr="00F958B8">
        <w:rPr>
          <w:rFonts w:ascii="Times New Roman" w:hAnsi="Times New Roman" w:cs="Times New Roman"/>
          <w:sz w:val="24"/>
          <w:szCs w:val="24"/>
        </w:rPr>
        <w:t xml:space="preserve"> и </w:t>
      </w:r>
      <w:r w:rsidR="00D525D0" w:rsidRPr="00F958B8">
        <w:rPr>
          <w:rFonts w:ascii="Times New Roman" w:hAnsi="Times New Roman" w:cs="Times New Roman"/>
          <w:sz w:val="24"/>
          <w:szCs w:val="24"/>
        </w:rPr>
        <w:t>2027</w:t>
      </w:r>
      <w:r w:rsidRPr="00F958B8">
        <w:rPr>
          <w:rFonts w:ascii="Times New Roman" w:hAnsi="Times New Roman" w:cs="Times New Roman"/>
          <w:sz w:val="24"/>
          <w:szCs w:val="24"/>
        </w:rPr>
        <w:t xml:space="preserve"> годов (приложение № 15 к Проекту решения о бюджете).</w:t>
      </w:r>
    </w:p>
    <w:p w:rsidR="00743060" w:rsidRPr="00F958B8" w:rsidRDefault="00743060" w:rsidP="00743060">
      <w:pPr>
        <w:pStyle w:val="a5"/>
        <w:tabs>
          <w:tab w:val="left" w:pos="28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 xml:space="preserve">Предельный объём заимствований муниципального района в </w:t>
      </w:r>
      <w:r w:rsidR="00D525D0" w:rsidRPr="00F958B8">
        <w:rPr>
          <w:rFonts w:ascii="Times New Roman" w:hAnsi="Times New Roman" w:cs="Times New Roman"/>
          <w:sz w:val="24"/>
          <w:szCs w:val="24"/>
        </w:rPr>
        <w:t>2025</w:t>
      </w:r>
      <w:r w:rsidRPr="00F958B8">
        <w:rPr>
          <w:rFonts w:ascii="Times New Roman" w:hAnsi="Times New Roman" w:cs="Times New Roman"/>
          <w:sz w:val="24"/>
          <w:szCs w:val="24"/>
        </w:rPr>
        <w:t>-</w:t>
      </w:r>
      <w:r w:rsidR="00D525D0" w:rsidRPr="00F958B8">
        <w:rPr>
          <w:rFonts w:ascii="Times New Roman" w:hAnsi="Times New Roman" w:cs="Times New Roman"/>
          <w:sz w:val="24"/>
          <w:szCs w:val="24"/>
        </w:rPr>
        <w:t>2027</w:t>
      </w:r>
      <w:r w:rsidRPr="00F958B8">
        <w:rPr>
          <w:rFonts w:ascii="Times New Roman" w:hAnsi="Times New Roman" w:cs="Times New Roman"/>
          <w:sz w:val="24"/>
          <w:szCs w:val="24"/>
        </w:rPr>
        <w:t xml:space="preserve"> годах </w:t>
      </w:r>
      <w:r w:rsidRPr="00F958B8">
        <w:rPr>
          <w:rFonts w:ascii="Times New Roman" w:hAnsi="Times New Roman" w:cs="Times New Roman"/>
          <w:b/>
          <w:sz w:val="24"/>
          <w:szCs w:val="24"/>
        </w:rPr>
        <w:t>соответствует требованиям</w:t>
      </w:r>
      <w:r w:rsidRPr="00F958B8">
        <w:rPr>
          <w:rFonts w:ascii="Times New Roman" w:hAnsi="Times New Roman" w:cs="Times New Roman"/>
          <w:sz w:val="24"/>
          <w:szCs w:val="24"/>
        </w:rPr>
        <w:t xml:space="preserve"> </w:t>
      </w:r>
      <w:r w:rsidRPr="00F958B8">
        <w:rPr>
          <w:rFonts w:ascii="Times New Roman" w:hAnsi="Times New Roman" w:cs="Times New Roman"/>
          <w:b/>
          <w:bCs/>
          <w:sz w:val="24"/>
          <w:szCs w:val="24"/>
        </w:rPr>
        <w:t>статьи 106 БК РФ.</w:t>
      </w:r>
    </w:p>
    <w:p w:rsidR="00F050D1" w:rsidRPr="00F958B8" w:rsidRDefault="00F050D1" w:rsidP="009C2A11">
      <w:pPr>
        <w:pStyle w:val="a5"/>
        <w:numPr>
          <w:ilvl w:val="2"/>
          <w:numId w:val="14"/>
        </w:numPr>
        <w:tabs>
          <w:tab w:val="left" w:pos="1134"/>
          <w:tab w:val="left" w:pos="1418"/>
          <w:tab w:val="left" w:pos="1560"/>
          <w:tab w:val="left" w:pos="1701"/>
        </w:tabs>
        <w:spacing w:after="0" w:line="240" w:lineRule="auto"/>
        <w:ind w:left="0" w:firstLine="927"/>
        <w:jc w:val="both"/>
        <w:rPr>
          <w:rFonts w:ascii="Times New Roman" w:hAnsi="Times New Roman" w:cs="Times New Roman"/>
          <w:sz w:val="24"/>
          <w:szCs w:val="24"/>
        </w:rPr>
      </w:pPr>
      <w:r w:rsidRPr="00F958B8">
        <w:rPr>
          <w:rFonts w:ascii="Times New Roman" w:hAnsi="Times New Roman" w:cs="Times New Roman"/>
          <w:sz w:val="24"/>
          <w:szCs w:val="24"/>
        </w:rPr>
        <w:t>Статья 1</w:t>
      </w:r>
      <w:r w:rsidR="00743060" w:rsidRPr="00F958B8">
        <w:rPr>
          <w:rFonts w:ascii="Times New Roman" w:hAnsi="Times New Roman" w:cs="Times New Roman"/>
          <w:sz w:val="24"/>
          <w:szCs w:val="24"/>
        </w:rPr>
        <w:t>5</w:t>
      </w:r>
      <w:r w:rsidR="00E90306" w:rsidRPr="00F958B8">
        <w:rPr>
          <w:rFonts w:ascii="Times New Roman" w:hAnsi="Times New Roman" w:cs="Times New Roman"/>
          <w:sz w:val="24"/>
          <w:szCs w:val="24"/>
        </w:rPr>
        <w:t xml:space="preserve"> </w:t>
      </w:r>
      <w:r w:rsidR="00240B80" w:rsidRPr="00F958B8">
        <w:rPr>
          <w:rFonts w:ascii="Times New Roman" w:hAnsi="Times New Roman" w:cs="Times New Roman"/>
          <w:sz w:val="24"/>
          <w:szCs w:val="24"/>
        </w:rPr>
        <w:t xml:space="preserve">Проекта решения о бюджете </w:t>
      </w:r>
      <w:r w:rsidRPr="00F958B8">
        <w:rPr>
          <w:rFonts w:ascii="Times New Roman" w:hAnsi="Times New Roman" w:cs="Times New Roman"/>
          <w:sz w:val="24"/>
          <w:szCs w:val="24"/>
        </w:rPr>
        <w:t xml:space="preserve">устанавливает </w:t>
      </w:r>
      <w:r w:rsidR="00E90306" w:rsidRPr="00F958B8">
        <w:rPr>
          <w:rFonts w:ascii="Times New Roman" w:hAnsi="Times New Roman" w:cs="Times New Roman"/>
          <w:sz w:val="24"/>
          <w:szCs w:val="24"/>
        </w:rPr>
        <w:t>бюджетные полномочия финансового отдела муниципального района «Медынский район»</w:t>
      </w:r>
      <w:r w:rsidRPr="00F958B8">
        <w:rPr>
          <w:rFonts w:ascii="Times New Roman" w:hAnsi="Times New Roman" w:cs="Times New Roman"/>
          <w:sz w:val="24"/>
          <w:szCs w:val="24"/>
        </w:rPr>
        <w:t xml:space="preserve">. В рамках бюджетных полномочий муниципальных образований, установленных статьей 9 БК РФ, и в соответствии с порядком внесения изменений в сводную бюджетную роспись, определенным статьей 217 БК РФ, данная статья предусматривает </w:t>
      </w:r>
      <w:r w:rsidR="00A3208D" w:rsidRPr="00F958B8">
        <w:rPr>
          <w:rFonts w:ascii="Times New Roman" w:hAnsi="Times New Roman" w:cs="Times New Roman"/>
          <w:sz w:val="24"/>
          <w:szCs w:val="24"/>
        </w:rPr>
        <w:t>12</w:t>
      </w:r>
      <w:r w:rsidRPr="00F958B8">
        <w:rPr>
          <w:rFonts w:ascii="Times New Roman" w:hAnsi="Times New Roman" w:cs="Times New Roman"/>
          <w:sz w:val="24"/>
          <w:szCs w:val="24"/>
        </w:rPr>
        <w:t xml:space="preserve"> оснований для внесения изменений в показатели сводной бюджетной росписи (в </w:t>
      </w:r>
      <w:r w:rsidR="00D525D0" w:rsidRPr="00F958B8">
        <w:rPr>
          <w:rFonts w:ascii="Times New Roman" w:hAnsi="Times New Roman" w:cs="Times New Roman"/>
          <w:sz w:val="24"/>
          <w:szCs w:val="24"/>
        </w:rPr>
        <w:t>2024</w:t>
      </w:r>
      <w:r w:rsidRPr="00F958B8">
        <w:rPr>
          <w:rFonts w:ascii="Times New Roman" w:hAnsi="Times New Roman" w:cs="Times New Roman"/>
          <w:sz w:val="24"/>
          <w:szCs w:val="24"/>
        </w:rPr>
        <w:t xml:space="preserve"> году – </w:t>
      </w:r>
      <w:r w:rsidR="00743060" w:rsidRPr="00F958B8">
        <w:rPr>
          <w:rFonts w:ascii="Times New Roman" w:hAnsi="Times New Roman" w:cs="Times New Roman"/>
          <w:sz w:val="24"/>
          <w:szCs w:val="24"/>
        </w:rPr>
        <w:t>12</w:t>
      </w:r>
      <w:r w:rsidRPr="00F958B8">
        <w:rPr>
          <w:rFonts w:ascii="Times New Roman" w:hAnsi="Times New Roman" w:cs="Times New Roman"/>
          <w:sz w:val="24"/>
          <w:szCs w:val="24"/>
        </w:rPr>
        <w:t xml:space="preserve"> оснований).</w:t>
      </w:r>
    </w:p>
    <w:p w:rsidR="00BE3D02" w:rsidRPr="00A618CA" w:rsidRDefault="00BE3D02" w:rsidP="004B1F79">
      <w:pPr>
        <w:pStyle w:val="a5"/>
        <w:tabs>
          <w:tab w:val="left" w:pos="1134"/>
        </w:tabs>
        <w:spacing w:after="0" w:line="240" w:lineRule="auto"/>
        <w:ind w:left="1353"/>
        <w:jc w:val="both"/>
        <w:rPr>
          <w:rFonts w:ascii="Times New Roman" w:hAnsi="Times New Roman" w:cs="Times New Roman"/>
          <w:sz w:val="16"/>
          <w:szCs w:val="16"/>
        </w:rPr>
      </w:pPr>
    </w:p>
    <w:p w:rsidR="007E50A2" w:rsidRPr="007F5264" w:rsidRDefault="007E50A2" w:rsidP="003907FC">
      <w:pPr>
        <w:pStyle w:val="a5"/>
        <w:numPr>
          <w:ilvl w:val="1"/>
          <w:numId w:val="14"/>
        </w:numPr>
        <w:tabs>
          <w:tab w:val="left" w:pos="1276"/>
        </w:tabs>
        <w:spacing w:after="0" w:line="240" w:lineRule="auto"/>
        <w:ind w:left="0" w:firstLine="851"/>
        <w:jc w:val="both"/>
        <w:rPr>
          <w:rFonts w:ascii="Times New Roman" w:hAnsi="Times New Roman" w:cs="Times New Roman"/>
          <w:b/>
          <w:sz w:val="24"/>
          <w:szCs w:val="24"/>
        </w:rPr>
      </w:pPr>
      <w:r w:rsidRPr="007F5264">
        <w:rPr>
          <w:rFonts w:ascii="Times New Roman" w:hAnsi="Times New Roman" w:cs="Times New Roman"/>
          <w:b/>
          <w:sz w:val="24"/>
          <w:szCs w:val="24"/>
        </w:rPr>
        <w:t>Оценка правильности применения бюджетной классификации РФ при составлении Проекта</w:t>
      </w:r>
      <w:r w:rsidR="00240B80" w:rsidRPr="007F5264">
        <w:rPr>
          <w:rFonts w:ascii="Times New Roman" w:hAnsi="Times New Roman" w:cs="Times New Roman"/>
          <w:b/>
          <w:sz w:val="24"/>
          <w:szCs w:val="24"/>
        </w:rPr>
        <w:t xml:space="preserve"> решения о</w:t>
      </w:r>
      <w:r w:rsidRPr="007F5264">
        <w:rPr>
          <w:rFonts w:ascii="Times New Roman" w:hAnsi="Times New Roman" w:cs="Times New Roman"/>
          <w:b/>
          <w:sz w:val="24"/>
          <w:szCs w:val="24"/>
        </w:rPr>
        <w:t xml:space="preserve"> бюджет</w:t>
      </w:r>
      <w:r w:rsidR="00240B80" w:rsidRPr="007F5264">
        <w:rPr>
          <w:rFonts w:ascii="Times New Roman" w:hAnsi="Times New Roman" w:cs="Times New Roman"/>
          <w:b/>
          <w:sz w:val="24"/>
          <w:szCs w:val="24"/>
        </w:rPr>
        <w:t>е</w:t>
      </w:r>
    </w:p>
    <w:p w:rsidR="007E50A2" w:rsidRPr="007F5264" w:rsidRDefault="008506F1" w:rsidP="000C648D">
      <w:pPr>
        <w:spacing w:after="0" w:line="240" w:lineRule="auto"/>
        <w:ind w:firstLine="709"/>
        <w:jc w:val="both"/>
        <w:rPr>
          <w:rFonts w:ascii="Times New Roman" w:hAnsi="Times New Roman" w:cs="Times New Roman"/>
          <w:sz w:val="24"/>
          <w:szCs w:val="24"/>
        </w:rPr>
      </w:pPr>
      <w:r w:rsidRPr="007F5264">
        <w:rPr>
          <w:rFonts w:ascii="Times New Roman" w:hAnsi="Times New Roman" w:cs="Times New Roman"/>
          <w:sz w:val="24"/>
          <w:szCs w:val="24"/>
        </w:rPr>
        <w:t xml:space="preserve">При оценке правильности применения кодов бюджетной классификации при составлении </w:t>
      </w:r>
      <w:r w:rsidR="00240B80" w:rsidRPr="007F5264">
        <w:rPr>
          <w:rFonts w:ascii="Times New Roman" w:hAnsi="Times New Roman" w:cs="Times New Roman"/>
          <w:sz w:val="24"/>
          <w:szCs w:val="24"/>
        </w:rPr>
        <w:t xml:space="preserve">Проекта решения о бюджете </w:t>
      </w:r>
      <w:r w:rsidRPr="007F5264">
        <w:rPr>
          <w:rFonts w:ascii="Times New Roman" w:hAnsi="Times New Roman" w:cs="Times New Roman"/>
          <w:sz w:val="24"/>
          <w:szCs w:val="24"/>
        </w:rPr>
        <w:t xml:space="preserve">были сопоставлены на соответствие действующему законодательству представленные данные к </w:t>
      </w:r>
      <w:r w:rsidR="00240B80" w:rsidRPr="007F5264">
        <w:rPr>
          <w:rFonts w:ascii="Times New Roman" w:hAnsi="Times New Roman" w:cs="Times New Roman"/>
          <w:sz w:val="24"/>
          <w:szCs w:val="24"/>
        </w:rPr>
        <w:t>Проекту решения о бюджете</w:t>
      </w:r>
      <w:r w:rsidRPr="007F5264">
        <w:rPr>
          <w:rFonts w:ascii="Times New Roman" w:hAnsi="Times New Roman" w:cs="Times New Roman"/>
          <w:sz w:val="24"/>
          <w:szCs w:val="24"/>
        </w:rPr>
        <w:t>: поступление доходо</w:t>
      </w:r>
      <w:r w:rsidR="00596EAE" w:rsidRPr="007F5264">
        <w:rPr>
          <w:rFonts w:ascii="Times New Roman" w:hAnsi="Times New Roman" w:cs="Times New Roman"/>
          <w:sz w:val="24"/>
          <w:szCs w:val="24"/>
        </w:rPr>
        <w:t xml:space="preserve">в по основным источникам на </w:t>
      </w:r>
      <w:r w:rsidR="00D525D0" w:rsidRPr="007F5264">
        <w:rPr>
          <w:rFonts w:ascii="Times New Roman" w:hAnsi="Times New Roman" w:cs="Times New Roman"/>
          <w:sz w:val="24"/>
          <w:szCs w:val="24"/>
        </w:rPr>
        <w:t>2025</w:t>
      </w:r>
      <w:r w:rsidR="00520307" w:rsidRPr="007F5264">
        <w:rPr>
          <w:rFonts w:ascii="Times New Roman" w:hAnsi="Times New Roman" w:cs="Times New Roman"/>
          <w:sz w:val="24"/>
          <w:szCs w:val="24"/>
        </w:rPr>
        <w:t>-</w:t>
      </w:r>
      <w:r w:rsidR="00D525D0" w:rsidRPr="007F5264">
        <w:rPr>
          <w:rFonts w:ascii="Times New Roman" w:hAnsi="Times New Roman" w:cs="Times New Roman"/>
          <w:sz w:val="24"/>
          <w:szCs w:val="24"/>
        </w:rPr>
        <w:t>2027</w:t>
      </w:r>
      <w:r w:rsidRPr="007F5264">
        <w:rPr>
          <w:rFonts w:ascii="Times New Roman" w:hAnsi="Times New Roman" w:cs="Times New Roman"/>
          <w:sz w:val="24"/>
          <w:szCs w:val="24"/>
        </w:rPr>
        <w:t xml:space="preserve"> год</w:t>
      </w:r>
      <w:r w:rsidR="00520307" w:rsidRPr="007F5264">
        <w:rPr>
          <w:rFonts w:ascii="Times New Roman" w:hAnsi="Times New Roman" w:cs="Times New Roman"/>
          <w:sz w:val="24"/>
          <w:szCs w:val="24"/>
        </w:rPr>
        <w:t>ы</w:t>
      </w:r>
      <w:r w:rsidRPr="007F5264">
        <w:rPr>
          <w:rFonts w:ascii="Times New Roman" w:hAnsi="Times New Roman" w:cs="Times New Roman"/>
          <w:sz w:val="24"/>
          <w:szCs w:val="24"/>
        </w:rPr>
        <w:t xml:space="preserve">, расходы в разрезе разделов, подразделов, целевых статей, видов расходов классификации бюджета муниципального образования на </w:t>
      </w:r>
      <w:r w:rsidR="00D525D0" w:rsidRPr="007F5264">
        <w:rPr>
          <w:rFonts w:ascii="Times New Roman" w:hAnsi="Times New Roman" w:cs="Times New Roman"/>
          <w:sz w:val="24"/>
          <w:szCs w:val="24"/>
        </w:rPr>
        <w:t>2025</w:t>
      </w:r>
      <w:r w:rsidR="00520307" w:rsidRPr="007F5264">
        <w:rPr>
          <w:rFonts w:ascii="Times New Roman" w:hAnsi="Times New Roman" w:cs="Times New Roman"/>
          <w:sz w:val="24"/>
          <w:szCs w:val="24"/>
        </w:rPr>
        <w:t>-</w:t>
      </w:r>
      <w:r w:rsidR="00D525D0" w:rsidRPr="007F5264">
        <w:rPr>
          <w:rFonts w:ascii="Times New Roman" w:hAnsi="Times New Roman" w:cs="Times New Roman"/>
          <w:sz w:val="24"/>
          <w:szCs w:val="24"/>
        </w:rPr>
        <w:t>2027</w:t>
      </w:r>
      <w:r w:rsidR="00520307" w:rsidRPr="007F5264">
        <w:rPr>
          <w:rFonts w:ascii="Times New Roman" w:hAnsi="Times New Roman" w:cs="Times New Roman"/>
          <w:sz w:val="24"/>
          <w:szCs w:val="24"/>
        </w:rPr>
        <w:t xml:space="preserve"> годы</w:t>
      </w:r>
      <w:r w:rsidRPr="007F5264">
        <w:rPr>
          <w:rFonts w:ascii="Times New Roman" w:hAnsi="Times New Roman" w:cs="Times New Roman"/>
          <w:sz w:val="24"/>
          <w:szCs w:val="24"/>
        </w:rPr>
        <w:t xml:space="preserve">. </w:t>
      </w:r>
    </w:p>
    <w:p w:rsidR="00F77B1C" w:rsidRPr="007F5264" w:rsidRDefault="008506F1" w:rsidP="000C648D">
      <w:pPr>
        <w:tabs>
          <w:tab w:val="left" w:pos="7005"/>
        </w:tabs>
        <w:spacing w:after="0" w:line="240" w:lineRule="auto"/>
        <w:ind w:firstLine="709"/>
        <w:jc w:val="both"/>
        <w:rPr>
          <w:rFonts w:ascii="Times New Roman" w:hAnsi="Times New Roman" w:cs="Times New Roman"/>
          <w:sz w:val="24"/>
          <w:szCs w:val="24"/>
        </w:rPr>
      </w:pPr>
      <w:r w:rsidRPr="007F5264">
        <w:rPr>
          <w:rFonts w:ascii="Times New Roman" w:hAnsi="Times New Roman" w:cs="Times New Roman"/>
          <w:b/>
          <w:sz w:val="24"/>
          <w:szCs w:val="24"/>
        </w:rPr>
        <w:t>Нарушений действующего законодательства не выявлено</w:t>
      </w:r>
      <w:r w:rsidRPr="007F5264">
        <w:rPr>
          <w:rFonts w:ascii="Times New Roman" w:hAnsi="Times New Roman" w:cs="Times New Roman"/>
          <w:sz w:val="24"/>
          <w:szCs w:val="24"/>
        </w:rPr>
        <w:t>.</w:t>
      </w:r>
    </w:p>
    <w:p w:rsidR="00F77B1C" w:rsidRPr="007F5264" w:rsidRDefault="00F77B1C" w:rsidP="000C648D">
      <w:pPr>
        <w:tabs>
          <w:tab w:val="left" w:pos="7005"/>
        </w:tabs>
        <w:spacing w:after="0" w:line="240" w:lineRule="auto"/>
        <w:ind w:firstLine="709"/>
        <w:jc w:val="both"/>
        <w:rPr>
          <w:rFonts w:ascii="Times New Roman" w:hAnsi="Times New Roman" w:cs="Times New Roman"/>
          <w:sz w:val="24"/>
          <w:szCs w:val="24"/>
        </w:rPr>
      </w:pPr>
    </w:p>
    <w:p w:rsidR="00FC79FE" w:rsidRPr="007F5264" w:rsidRDefault="00444BE1" w:rsidP="009C2A11">
      <w:pPr>
        <w:pStyle w:val="a5"/>
        <w:numPr>
          <w:ilvl w:val="0"/>
          <w:numId w:val="14"/>
        </w:numPr>
        <w:spacing w:after="0" w:line="240" w:lineRule="auto"/>
        <w:ind w:left="993" w:hanging="284"/>
        <w:jc w:val="both"/>
        <w:rPr>
          <w:rFonts w:ascii="Times New Roman" w:hAnsi="Times New Roman" w:cs="Times New Roman"/>
          <w:b/>
          <w:sz w:val="24"/>
          <w:szCs w:val="24"/>
        </w:rPr>
      </w:pPr>
      <w:r w:rsidRPr="007F5264">
        <w:rPr>
          <w:rFonts w:ascii="Times New Roman" w:hAnsi="Times New Roman" w:cs="Times New Roman"/>
          <w:b/>
          <w:sz w:val="24"/>
          <w:szCs w:val="24"/>
        </w:rPr>
        <w:lastRenderedPageBreak/>
        <w:t xml:space="preserve">Анализ проекта доходной части бюджета </w:t>
      </w:r>
      <w:r w:rsidR="00C60157" w:rsidRPr="007F5264">
        <w:rPr>
          <w:rFonts w:ascii="Times New Roman" w:hAnsi="Times New Roman" w:cs="Times New Roman"/>
          <w:b/>
          <w:sz w:val="24"/>
          <w:szCs w:val="24"/>
        </w:rPr>
        <w:t>МР «Медынский район»</w:t>
      </w:r>
    </w:p>
    <w:p w:rsidR="00A058DD" w:rsidRPr="00A618CA" w:rsidRDefault="00A058DD" w:rsidP="009D3A73">
      <w:pPr>
        <w:spacing w:after="0" w:line="240" w:lineRule="auto"/>
        <w:ind w:firstLine="567"/>
        <w:jc w:val="both"/>
        <w:rPr>
          <w:rFonts w:ascii="Times New Roman" w:hAnsi="Times New Roman" w:cs="Times New Roman"/>
          <w:sz w:val="10"/>
          <w:szCs w:val="10"/>
        </w:rPr>
      </w:pPr>
    </w:p>
    <w:p w:rsidR="00477CDE" w:rsidRPr="007F5264" w:rsidRDefault="00477CDE" w:rsidP="000C648D">
      <w:pPr>
        <w:widowControl w:val="0"/>
        <w:tabs>
          <w:tab w:val="left" w:pos="0"/>
        </w:tabs>
        <w:suppressAutoHyphens/>
        <w:spacing w:after="0" w:line="240" w:lineRule="auto"/>
        <w:ind w:firstLine="709"/>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 xml:space="preserve">Доходы бюджета МР «Медынский район» на </w:t>
      </w:r>
      <w:r w:rsidR="00D525D0" w:rsidRPr="007F5264">
        <w:rPr>
          <w:rFonts w:ascii="Times New Roman" w:eastAsia="Times New Roman" w:hAnsi="Times New Roman" w:cs="Times New Roman"/>
          <w:kern w:val="2"/>
          <w:sz w:val="24"/>
          <w:szCs w:val="24"/>
        </w:rPr>
        <w:t>2025</w:t>
      </w:r>
      <w:r w:rsidRPr="007F5264">
        <w:rPr>
          <w:rFonts w:ascii="Times New Roman" w:eastAsia="Times New Roman" w:hAnsi="Times New Roman" w:cs="Times New Roman"/>
          <w:kern w:val="2"/>
          <w:sz w:val="24"/>
          <w:szCs w:val="24"/>
        </w:rPr>
        <w:t xml:space="preserve"> год и плановый период </w:t>
      </w:r>
      <w:r w:rsidR="00D525D0" w:rsidRPr="007F5264">
        <w:rPr>
          <w:rFonts w:ascii="Times New Roman" w:eastAsia="Times New Roman" w:hAnsi="Times New Roman" w:cs="Times New Roman"/>
          <w:kern w:val="2"/>
          <w:sz w:val="24"/>
          <w:szCs w:val="24"/>
        </w:rPr>
        <w:t>2026</w:t>
      </w:r>
      <w:r w:rsidR="00C80999" w:rsidRPr="007F5264">
        <w:rPr>
          <w:rFonts w:ascii="Times New Roman" w:eastAsia="Times New Roman" w:hAnsi="Times New Roman" w:cs="Times New Roman"/>
          <w:kern w:val="2"/>
          <w:sz w:val="24"/>
          <w:szCs w:val="24"/>
        </w:rPr>
        <w:t xml:space="preserve"> и </w:t>
      </w:r>
      <w:r w:rsidR="00D525D0" w:rsidRPr="007F5264">
        <w:rPr>
          <w:rFonts w:ascii="Times New Roman" w:eastAsia="Times New Roman" w:hAnsi="Times New Roman" w:cs="Times New Roman"/>
          <w:kern w:val="2"/>
          <w:sz w:val="24"/>
          <w:szCs w:val="24"/>
        </w:rPr>
        <w:t>2027</w:t>
      </w:r>
      <w:r w:rsidRPr="007F5264">
        <w:rPr>
          <w:rFonts w:ascii="Times New Roman" w:eastAsia="Times New Roman" w:hAnsi="Times New Roman" w:cs="Times New Roman"/>
          <w:kern w:val="2"/>
          <w:sz w:val="24"/>
          <w:szCs w:val="24"/>
        </w:rPr>
        <w:t> годов сформированы на основе бюджетного законодательства и законодательства о налогах и сборах.</w:t>
      </w:r>
    </w:p>
    <w:p w:rsidR="00320873" w:rsidRPr="007F5264" w:rsidRDefault="00320873" w:rsidP="000C648D">
      <w:pPr>
        <w:widowControl w:val="0"/>
        <w:tabs>
          <w:tab w:val="left" w:pos="0"/>
        </w:tabs>
        <w:suppressAutoHyphens/>
        <w:spacing w:after="0" w:line="240" w:lineRule="auto"/>
        <w:ind w:firstLine="709"/>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 xml:space="preserve">В основу прогноза положены </w:t>
      </w:r>
      <w:r w:rsidR="00E276A9" w:rsidRPr="007F5264">
        <w:rPr>
          <w:rFonts w:ascii="Times New Roman" w:eastAsia="Times New Roman" w:hAnsi="Times New Roman" w:cs="Times New Roman"/>
          <w:kern w:val="2"/>
          <w:sz w:val="24"/>
          <w:szCs w:val="24"/>
        </w:rPr>
        <w:t>основные</w:t>
      </w:r>
      <w:r w:rsidRPr="007F5264">
        <w:rPr>
          <w:rFonts w:ascii="Times New Roman" w:eastAsia="Times New Roman" w:hAnsi="Times New Roman" w:cs="Times New Roman"/>
          <w:kern w:val="2"/>
          <w:sz w:val="24"/>
          <w:szCs w:val="24"/>
        </w:rPr>
        <w:t xml:space="preserve"> макроэкономические показатели Медынского района</w:t>
      </w:r>
      <w:r w:rsidR="00E276A9" w:rsidRPr="007F5264">
        <w:rPr>
          <w:rFonts w:ascii="Times New Roman" w:eastAsia="Times New Roman" w:hAnsi="Times New Roman" w:cs="Times New Roman"/>
          <w:kern w:val="2"/>
          <w:sz w:val="24"/>
          <w:szCs w:val="24"/>
        </w:rPr>
        <w:t>: прибыль прибыльных организаций, фонд оплаты труда, остаточная стоимость основных фондов, оборот розничной торговли, объем платных услуг, оказываемых населению района</w:t>
      </w:r>
      <w:r w:rsidRPr="007F5264">
        <w:rPr>
          <w:rFonts w:ascii="Times New Roman" w:eastAsia="Times New Roman" w:hAnsi="Times New Roman" w:cs="Times New Roman"/>
          <w:kern w:val="2"/>
          <w:sz w:val="24"/>
          <w:szCs w:val="24"/>
        </w:rPr>
        <w:t>.</w:t>
      </w:r>
    </w:p>
    <w:p w:rsidR="00477CDE" w:rsidRPr="007F5264" w:rsidRDefault="00477CDE" w:rsidP="000C648D">
      <w:pPr>
        <w:widowControl w:val="0"/>
        <w:tabs>
          <w:tab w:val="left" w:pos="0"/>
        </w:tabs>
        <w:suppressAutoHyphens/>
        <w:spacing w:after="0" w:line="240" w:lineRule="auto"/>
        <w:ind w:firstLine="709"/>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w:t>
      </w:r>
      <w:r w:rsidR="00E276A9" w:rsidRPr="007F5264">
        <w:rPr>
          <w:rFonts w:ascii="Times New Roman" w:eastAsia="Times New Roman" w:hAnsi="Times New Roman" w:cs="Times New Roman"/>
          <w:kern w:val="2"/>
          <w:sz w:val="24"/>
          <w:szCs w:val="24"/>
        </w:rPr>
        <w:t xml:space="preserve"> темпы роста макроэкономических показателей, расчетные данные администраторов по администрируемым доходам,</w:t>
      </w:r>
      <w:r w:rsidRPr="007F5264">
        <w:rPr>
          <w:rFonts w:ascii="Times New Roman" w:eastAsia="Times New Roman" w:hAnsi="Times New Roman" w:cs="Times New Roman"/>
          <w:kern w:val="2"/>
          <w:sz w:val="24"/>
          <w:szCs w:val="24"/>
        </w:rPr>
        <w:t xml:space="preserve"> оценки ожидаемых поступлений доходов в </w:t>
      </w:r>
      <w:r w:rsidR="00D525D0" w:rsidRPr="007F5264">
        <w:rPr>
          <w:rFonts w:ascii="Times New Roman" w:eastAsia="Times New Roman" w:hAnsi="Times New Roman" w:cs="Times New Roman"/>
          <w:kern w:val="2"/>
          <w:sz w:val="24"/>
          <w:szCs w:val="24"/>
        </w:rPr>
        <w:t>2024</w:t>
      </w:r>
      <w:r w:rsidRPr="007F5264">
        <w:rPr>
          <w:rFonts w:ascii="Times New Roman" w:eastAsia="Times New Roman" w:hAnsi="Times New Roman" w:cs="Times New Roman"/>
          <w:kern w:val="2"/>
          <w:sz w:val="24"/>
          <w:szCs w:val="24"/>
        </w:rPr>
        <w:t xml:space="preserve"> году.</w:t>
      </w:r>
    </w:p>
    <w:p w:rsidR="00320873" w:rsidRPr="007F5264" w:rsidRDefault="00AC31B3" w:rsidP="00320873">
      <w:pPr>
        <w:widowControl w:val="0"/>
        <w:tabs>
          <w:tab w:val="left" w:pos="0"/>
        </w:tabs>
        <w:suppressAutoHyphens/>
        <w:spacing w:after="0" w:line="240" w:lineRule="auto"/>
        <w:ind w:firstLine="709"/>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Параметры доходов</w:t>
      </w:r>
      <w:r w:rsidR="00320873" w:rsidRPr="007F5264">
        <w:rPr>
          <w:rFonts w:ascii="Times New Roman" w:eastAsia="Times New Roman" w:hAnsi="Times New Roman" w:cs="Times New Roman"/>
          <w:kern w:val="2"/>
          <w:sz w:val="24"/>
          <w:szCs w:val="24"/>
        </w:rPr>
        <w:t xml:space="preserve"> районного бюджета определены по нормативам отчислений от федеральных, региональных налогов и отдельных видов неналоговых доходов в соответствии с </w:t>
      </w:r>
      <w:r w:rsidRPr="007F5264">
        <w:rPr>
          <w:rFonts w:ascii="Times New Roman" w:eastAsia="Times New Roman" w:hAnsi="Times New Roman" w:cs="Times New Roman"/>
          <w:kern w:val="2"/>
          <w:sz w:val="24"/>
          <w:szCs w:val="24"/>
        </w:rPr>
        <w:t>федеральным</w:t>
      </w:r>
      <w:r w:rsidR="00320873" w:rsidRPr="007F5264">
        <w:rPr>
          <w:rFonts w:ascii="Times New Roman" w:eastAsia="Times New Roman" w:hAnsi="Times New Roman" w:cs="Times New Roman"/>
          <w:kern w:val="2"/>
          <w:sz w:val="24"/>
          <w:szCs w:val="24"/>
        </w:rPr>
        <w:t xml:space="preserve"> и </w:t>
      </w:r>
      <w:r w:rsidRPr="007F5264">
        <w:rPr>
          <w:rFonts w:ascii="Times New Roman" w:eastAsia="Times New Roman" w:hAnsi="Times New Roman" w:cs="Times New Roman"/>
          <w:kern w:val="2"/>
          <w:sz w:val="24"/>
          <w:szCs w:val="24"/>
        </w:rPr>
        <w:t xml:space="preserve">областным бюджетным </w:t>
      </w:r>
      <w:r w:rsidR="00320873" w:rsidRPr="007F5264">
        <w:rPr>
          <w:rFonts w:ascii="Times New Roman" w:eastAsia="Times New Roman" w:hAnsi="Times New Roman" w:cs="Times New Roman"/>
          <w:kern w:val="2"/>
          <w:sz w:val="24"/>
          <w:szCs w:val="24"/>
        </w:rPr>
        <w:t>законодательством.</w:t>
      </w:r>
    </w:p>
    <w:p w:rsidR="00477CDE" w:rsidRPr="007F5264" w:rsidRDefault="00477CDE" w:rsidP="000C648D">
      <w:pPr>
        <w:widowControl w:val="0"/>
        <w:tabs>
          <w:tab w:val="left" w:pos="0"/>
        </w:tabs>
        <w:suppressAutoHyphens/>
        <w:spacing w:after="0" w:line="240" w:lineRule="auto"/>
        <w:ind w:firstLine="709"/>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Доходы местного бюджета формируются за счет налоговых и неналоговых доходов, безвозмездных поступлений. Налоговые, неналоговые доходы составляют собственные доходы района.</w:t>
      </w:r>
    </w:p>
    <w:p w:rsidR="00E405F0" w:rsidRPr="007F5264" w:rsidRDefault="00E405F0" w:rsidP="000C648D">
      <w:pPr>
        <w:widowControl w:val="0"/>
        <w:tabs>
          <w:tab w:val="left" w:pos="0"/>
        </w:tabs>
        <w:suppressAutoHyphens/>
        <w:spacing w:after="0" w:line="240" w:lineRule="auto"/>
        <w:ind w:firstLine="709"/>
        <w:jc w:val="both"/>
        <w:rPr>
          <w:rFonts w:ascii="Times New Roman" w:eastAsia="Times New Roman" w:hAnsi="Times New Roman" w:cs="Times New Roman"/>
          <w:kern w:val="2"/>
          <w:sz w:val="24"/>
          <w:szCs w:val="24"/>
        </w:rPr>
      </w:pPr>
      <w:proofErr w:type="gramStart"/>
      <w:r w:rsidRPr="007F5264">
        <w:rPr>
          <w:rFonts w:ascii="Times New Roman" w:eastAsia="Times New Roman" w:hAnsi="Times New Roman" w:cs="Times New Roman"/>
          <w:kern w:val="2"/>
          <w:sz w:val="24"/>
          <w:szCs w:val="24"/>
        </w:rPr>
        <w:t>Доходы районного бюджета определены по нормативам отчислений от федеральных, региональных налогов и отдельных видов неналоговых доходов в соответствии с бюджетным законодательством Российской Федерации и законодательством Калужской области с учетом изменений</w:t>
      </w:r>
      <w:r w:rsidR="00E276A9" w:rsidRPr="007F5264">
        <w:rPr>
          <w:rFonts w:ascii="Times New Roman" w:eastAsia="Times New Roman" w:hAnsi="Times New Roman" w:cs="Times New Roman"/>
          <w:kern w:val="2"/>
          <w:sz w:val="24"/>
          <w:szCs w:val="24"/>
        </w:rPr>
        <w:t xml:space="preserve">, вступающих в силу с 1 января </w:t>
      </w:r>
      <w:r w:rsidR="00D525D0" w:rsidRPr="007F5264">
        <w:rPr>
          <w:rFonts w:ascii="Times New Roman" w:eastAsia="Times New Roman" w:hAnsi="Times New Roman" w:cs="Times New Roman"/>
          <w:kern w:val="2"/>
          <w:sz w:val="24"/>
          <w:szCs w:val="24"/>
        </w:rPr>
        <w:t>2025</w:t>
      </w:r>
      <w:r w:rsidR="00E276A9" w:rsidRPr="007F5264">
        <w:rPr>
          <w:rFonts w:ascii="Times New Roman" w:eastAsia="Times New Roman" w:hAnsi="Times New Roman" w:cs="Times New Roman"/>
          <w:kern w:val="2"/>
          <w:sz w:val="24"/>
          <w:szCs w:val="24"/>
        </w:rPr>
        <w:t xml:space="preserve"> года</w:t>
      </w:r>
      <w:r w:rsidRPr="007F5264">
        <w:rPr>
          <w:rFonts w:ascii="Times New Roman" w:eastAsia="Times New Roman" w:hAnsi="Times New Roman" w:cs="Times New Roman"/>
          <w:kern w:val="2"/>
          <w:sz w:val="24"/>
          <w:szCs w:val="24"/>
        </w:rPr>
        <w:t>.</w:t>
      </w:r>
      <w:proofErr w:type="gramEnd"/>
    </w:p>
    <w:p w:rsidR="00AC31B3" w:rsidRPr="007F5264" w:rsidRDefault="00AC31B3" w:rsidP="000C648D">
      <w:pPr>
        <w:widowControl w:val="0"/>
        <w:tabs>
          <w:tab w:val="left" w:pos="0"/>
        </w:tabs>
        <w:suppressAutoHyphens/>
        <w:spacing w:after="0" w:line="240" w:lineRule="auto"/>
        <w:ind w:firstLine="709"/>
        <w:jc w:val="both"/>
        <w:rPr>
          <w:rFonts w:ascii="Times New Roman" w:eastAsia="Times New Roman" w:hAnsi="Times New Roman" w:cs="Times New Roman"/>
          <w:kern w:val="2"/>
          <w:sz w:val="24"/>
          <w:szCs w:val="24"/>
        </w:rPr>
      </w:pPr>
      <w:proofErr w:type="gramStart"/>
      <w:r w:rsidRPr="007F5264">
        <w:rPr>
          <w:rFonts w:ascii="Times New Roman" w:eastAsia="Times New Roman" w:hAnsi="Times New Roman" w:cs="Times New Roman"/>
          <w:kern w:val="2"/>
          <w:sz w:val="24"/>
          <w:szCs w:val="24"/>
        </w:rPr>
        <w:t>Расчет прогноза налоговых и неналоговых доходов районного бюджета производился в соответствии с методиками прогнозирования поступлений доходов в бюджеты бюджетной системы Российской Федерации, разработанными и утвержденными главными администраторами доходов районного бюджета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23.06.2016 № 574 «Об общих требованиях к методике прогнозирования</w:t>
      </w:r>
      <w:proofErr w:type="gramEnd"/>
      <w:r w:rsidRPr="007F5264">
        <w:rPr>
          <w:rFonts w:ascii="Times New Roman" w:eastAsia="Times New Roman" w:hAnsi="Times New Roman" w:cs="Times New Roman"/>
          <w:kern w:val="2"/>
          <w:sz w:val="24"/>
          <w:szCs w:val="24"/>
        </w:rPr>
        <w:t xml:space="preserve"> поступлений доходов в бюджеты бюджетной системы Российской Федерации».</w:t>
      </w:r>
    </w:p>
    <w:p w:rsidR="00DB54AF" w:rsidRPr="007F5264" w:rsidRDefault="00DB54AF" w:rsidP="000C648D">
      <w:pPr>
        <w:widowControl w:val="0"/>
        <w:tabs>
          <w:tab w:val="left" w:pos="0"/>
        </w:tabs>
        <w:suppressAutoHyphens/>
        <w:spacing w:after="0" w:line="240" w:lineRule="auto"/>
        <w:ind w:firstLine="709"/>
        <w:jc w:val="both"/>
        <w:rPr>
          <w:rFonts w:ascii="Times New Roman" w:eastAsia="Times New Roman" w:hAnsi="Times New Roman" w:cs="Times New Roman"/>
          <w:b/>
          <w:kern w:val="2"/>
          <w:sz w:val="10"/>
          <w:szCs w:val="10"/>
        </w:rPr>
      </w:pPr>
    </w:p>
    <w:p w:rsidR="00477CDE" w:rsidRPr="007F5264" w:rsidRDefault="00477CDE" w:rsidP="000C648D">
      <w:pPr>
        <w:widowControl w:val="0"/>
        <w:tabs>
          <w:tab w:val="left" w:pos="0"/>
        </w:tabs>
        <w:suppressAutoHyphens/>
        <w:spacing w:after="0" w:line="240" w:lineRule="auto"/>
        <w:ind w:firstLine="709"/>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b/>
          <w:kern w:val="2"/>
          <w:sz w:val="24"/>
          <w:szCs w:val="24"/>
        </w:rPr>
        <w:t>Собственные доходы</w:t>
      </w:r>
      <w:r w:rsidRPr="007F5264">
        <w:rPr>
          <w:rFonts w:ascii="Times New Roman" w:eastAsia="Times New Roman" w:hAnsi="Times New Roman" w:cs="Times New Roman"/>
          <w:kern w:val="2"/>
          <w:sz w:val="24"/>
          <w:szCs w:val="24"/>
        </w:rPr>
        <w:t xml:space="preserve"> бюджета на </w:t>
      </w:r>
      <w:r w:rsidR="00D525D0" w:rsidRPr="007F5264">
        <w:rPr>
          <w:rFonts w:ascii="Times New Roman" w:eastAsia="Times New Roman" w:hAnsi="Times New Roman" w:cs="Times New Roman"/>
          <w:kern w:val="2"/>
          <w:sz w:val="24"/>
          <w:szCs w:val="24"/>
        </w:rPr>
        <w:t>2025</w:t>
      </w:r>
      <w:r w:rsidR="00C80999" w:rsidRPr="007F5264">
        <w:rPr>
          <w:rFonts w:ascii="Times New Roman" w:eastAsia="Times New Roman" w:hAnsi="Times New Roman" w:cs="Times New Roman"/>
          <w:kern w:val="2"/>
          <w:sz w:val="24"/>
          <w:szCs w:val="24"/>
        </w:rPr>
        <w:t xml:space="preserve"> год и </w:t>
      </w:r>
      <w:r w:rsidR="00263BC6" w:rsidRPr="007F5264">
        <w:rPr>
          <w:rFonts w:ascii="Times New Roman" w:eastAsia="Times New Roman" w:hAnsi="Times New Roman" w:cs="Times New Roman"/>
          <w:kern w:val="2"/>
          <w:sz w:val="24"/>
          <w:szCs w:val="24"/>
        </w:rPr>
        <w:t xml:space="preserve">на </w:t>
      </w:r>
      <w:r w:rsidR="00C80999" w:rsidRPr="007F5264">
        <w:rPr>
          <w:rFonts w:ascii="Times New Roman" w:eastAsia="Times New Roman" w:hAnsi="Times New Roman" w:cs="Times New Roman"/>
          <w:kern w:val="2"/>
          <w:sz w:val="24"/>
          <w:szCs w:val="24"/>
        </w:rPr>
        <w:t xml:space="preserve">плановый период </w:t>
      </w:r>
      <w:r w:rsidR="00D525D0" w:rsidRPr="007F5264">
        <w:rPr>
          <w:rFonts w:ascii="Times New Roman" w:eastAsia="Times New Roman" w:hAnsi="Times New Roman" w:cs="Times New Roman"/>
          <w:kern w:val="2"/>
          <w:sz w:val="24"/>
          <w:szCs w:val="24"/>
        </w:rPr>
        <w:t>2026</w:t>
      </w:r>
      <w:r w:rsidR="00263BC6" w:rsidRPr="007F5264">
        <w:rPr>
          <w:rFonts w:ascii="Times New Roman" w:eastAsia="Times New Roman" w:hAnsi="Times New Roman" w:cs="Times New Roman"/>
          <w:kern w:val="2"/>
          <w:sz w:val="24"/>
          <w:szCs w:val="24"/>
        </w:rPr>
        <w:t xml:space="preserve"> </w:t>
      </w:r>
      <w:r w:rsidR="00BF4817" w:rsidRPr="007F5264">
        <w:rPr>
          <w:rFonts w:ascii="Times New Roman" w:eastAsia="Times New Roman" w:hAnsi="Times New Roman" w:cs="Times New Roman"/>
          <w:kern w:val="2"/>
          <w:sz w:val="24"/>
          <w:szCs w:val="24"/>
        </w:rPr>
        <w:t xml:space="preserve">и </w:t>
      </w:r>
      <w:r w:rsidR="00D525D0" w:rsidRPr="007F5264">
        <w:rPr>
          <w:rFonts w:ascii="Times New Roman" w:eastAsia="Times New Roman" w:hAnsi="Times New Roman" w:cs="Times New Roman"/>
          <w:kern w:val="2"/>
          <w:sz w:val="24"/>
          <w:szCs w:val="24"/>
        </w:rPr>
        <w:t>2027</w:t>
      </w:r>
      <w:r w:rsidRPr="007F5264">
        <w:rPr>
          <w:rFonts w:ascii="Times New Roman" w:eastAsia="Times New Roman" w:hAnsi="Times New Roman" w:cs="Times New Roman"/>
          <w:kern w:val="2"/>
          <w:sz w:val="24"/>
          <w:szCs w:val="24"/>
        </w:rPr>
        <w:t xml:space="preserve"> годов сформированы за счет:</w:t>
      </w:r>
    </w:p>
    <w:p w:rsidR="00477CDE" w:rsidRPr="007F5264" w:rsidRDefault="00477CDE"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Налог</w:t>
      </w:r>
      <w:r w:rsidR="00BF4817" w:rsidRPr="007F5264">
        <w:rPr>
          <w:rFonts w:ascii="Times New Roman" w:eastAsia="Times New Roman" w:hAnsi="Times New Roman" w:cs="Times New Roman"/>
          <w:kern w:val="2"/>
          <w:sz w:val="24"/>
          <w:szCs w:val="24"/>
        </w:rPr>
        <w:t>а</w:t>
      </w:r>
      <w:r w:rsidRPr="007F5264">
        <w:rPr>
          <w:rFonts w:ascii="Times New Roman" w:eastAsia="Times New Roman" w:hAnsi="Times New Roman" w:cs="Times New Roman"/>
          <w:kern w:val="2"/>
          <w:sz w:val="24"/>
          <w:szCs w:val="24"/>
        </w:rPr>
        <w:t xml:space="preserve"> на прибыль организаций;</w:t>
      </w:r>
    </w:p>
    <w:p w:rsidR="00477CDE" w:rsidRPr="007F5264" w:rsidRDefault="00477CDE"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Налог</w:t>
      </w:r>
      <w:r w:rsidR="00BF4817" w:rsidRPr="007F5264">
        <w:rPr>
          <w:rFonts w:ascii="Times New Roman" w:eastAsia="Times New Roman" w:hAnsi="Times New Roman" w:cs="Times New Roman"/>
          <w:kern w:val="2"/>
          <w:sz w:val="24"/>
          <w:szCs w:val="24"/>
        </w:rPr>
        <w:t>а</w:t>
      </w:r>
      <w:r w:rsidRPr="007F5264">
        <w:rPr>
          <w:rFonts w:ascii="Times New Roman" w:eastAsia="Times New Roman" w:hAnsi="Times New Roman" w:cs="Times New Roman"/>
          <w:kern w:val="2"/>
          <w:sz w:val="24"/>
          <w:szCs w:val="24"/>
        </w:rPr>
        <w:t xml:space="preserve"> на доходы физических лиц;</w:t>
      </w:r>
    </w:p>
    <w:p w:rsidR="00477CDE" w:rsidRPr="007F5264" w:rsidRDefault="00477CDE"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Акциз по подакцизным товарам (продукции), производимым на территории Российской Федерации;</w:t>
      </w:r>
    </w:p>
    <w:p w:rsidR="00477CDE" w:rsidRPr="007F5264" w:rsidRDefault="00263BC6"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Н</w:t>
      </w:r>
      <w:r w:rsidR="00477CDE" w:rsidRPr="007F5264">
        <w:rPr>
          <w:rFonts w:ascii="Times New Roman" w:eastAsia="Times New Roman" w:hAnsi="Times New Roman" w:cs="Times New Roman"/>
          <w:kern w:val="2"/>
          <w:sz w:val="24"/>
          <w:szCs w:val="24"/>
        </w:rPr>
        <w:t>алог</w:t>
      </w:r>
      <w:r w:rsidR="00BF4817" w:rsidRPr="007F5264">
        <w:rPr>
          <w:rFonts w:ascii="Times New Roman" w:eastAsia="Times New Roman" w:hAnsi="Times New Roman" w:cs="Times New Roman"/>
          <w:kern w:val="2"/>
          <w:sz w:val="24"/>
          <w:szCs w:val="24"/>
        </w:rPr>
        <w:t>а</w:t>
      </w:r>
      <w:r w:rsidR="00477CDE" w:rsidRPr="007F5264">
        <w:rPr>
          <w:rFonts w:ascii="Times New Roman" w:eastAsia="Times New Roman" w:hAnsi="Times New Roman" w:cs="Times New Roman"/>
          <w:kern w:val="2"/>
          <w:sz w:val="24"/>
          <w:szCs w:val="24"/>
        </w:rPr>
        <w:t>, взимаем</w:t>
      </w:r>
      <w:r w:rsidRPr="007F5264">
        <w:rPr>
          <w:rFonts w:ascii="Times New Roman" w:eastAsia="Times New Roman" w:hAnsi="Times New Roman" w:cs="Times New Roman"/>
          <w:kern w:val="2"/>
          <w:sz w:val="24"/>
          <w:szCs w:val="24"/>
        </w:rPr>
        <w:t>ого</w:t>
      </w:r>
      <w:r w:rsidR="00477CDE" w:rsidRPr="007F5264">
        <w:rPr>
          <w:rFonts w:ascii="Times New Roman" w:eastAsia="Times New Roman" w:hAnsi="Times New Roman" w:cs="Times New Roman"/>
          <w:kern w:val="2"/>
          <w:sz w:val="24"/>
          <w:szCs w:val="24"/>
        </w:rPr>
        <w:t xml:space="preserve"> в связи с применением упрощенной системы налогообложения;</w:t>
      </w:r>
    </w:p>
    <w:p w:rsidR="007C40EF" w:rsidRPr="007F5264" w:rsidRDefault="007C40EF"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Единого сельскохозяйственного налога;</w:t>
      </w:r>
    </w:p>
    <w:p w:rsidR="007C40EF" w:rsidRPr="007F5264" w:rsidRDefault="007C40EF"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 xml:space="preserve">Налога, взимаемого в связи с применением патентной системы </w:t>
      </w:r>
      <w:proofErr w:type="spellStart"/>
      <w:r w:rsidRPr="007F5264">
        <w:rPr>
          <w:rFonts w:ascii="Times New Roman" w:eastAsia="Times New Roman" w:hAnsi="Times New Roman" w:cs="Times New Roman"/>
          <w:kern w:val="2"/>
          <w:sz w:val="24"/>
          <w:szCs w:val="24"/>
        </w:rPr>
        <w:t>налогооблажения</w:t>
      </w:r>
      <w:proofErr w:type="spellEnd"/>
      <w:r w:rsidRPr="007F5264">
        <w:rPr>
          <w:rFonts w:ascii="Times New Roman" w:eastAsia="Times New Roman" w:hAnsi="Times New Roman" w:cs="Times New Roman"/>
          <w:kern w:val="2"/>
          <w:sz w:val="24"/>
          <w:szCs w:val="24"/>
        </w:rPr>
        <w:t>;</w:t>
      </w:r>
    </w:p>
    <w:p w:rsidR="00477CDE" w:rsidRPr="007F5264" w:rsidRDefault="00477CDE"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Налог</w:t>
      </w:r>
      <w:r w:rsidR="00191486" w:rsidRPr="007F5264">
        <w:rPr>
          <w:rFonts w:ascii="Times New Roman" w:eastAsia="Times New Roman" w:hAnsi="Times New Roman" w:cs="Times New Roman"/>
          <w:kern w:val="2"/>
          <w:sz w:val="24"/>
          <w:szCs w:val="24"/>
        </w:rPr>
        <w:t>а</w:t>
      </w:r>
      <w:r w:rsidRPr="007F5264">
        <w:rPr>
          <w:rFonts w:ascii="Times New Roman" w:eastAsia="Times New Roman" w:hAnsi="Times New Roman" w:cs="Times New Roman"/>
          <w:kern w:val="2"/>
          <w:sz w:val="24"/>
          <w:szCs w:val="24"/>
        </w:rPr>
        <w:t xml:space="preserve"> на имущество организаций;</w:t>
      </w:r>
    </w:p>
    <w:p w:rsidR="00477CDE" w:rsidRPr="007F5264" w:rsidRDefault="00477CDE"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Государственн</w:t>
      </w:r>
      <w:r w:rsidR="00191486" w:rsidRPr="007F5264">
        <w:rPr>
          <w:rFonts w:ascii="Times New Roman" w:eastAsia="Times New Roman" w:hAnsi="Times New Roman" w:cs="Times New Roman"/>
          <w:kern w:val="2"/>
          <w:sz w:val="24"/>
          <w:szCs w:val="24"/>
        </w:rPr>
        <w:t>ой</w:t>
      </w:r>
      <w:r w:rsidRPr="007F5264">
        <w:rPr>
          <w:rFonts w:ascii="Times New Roman" w:eastAsia="Times New Roman" w:hAnsi="Times New Roman" w:cs="Times New Roman"/>
          <w:kern w:val="2"/>
          <w:sz w:val="24"/>
          <w:szCs w:val="24"/>
        </w:rPr>
        <w:t xml:space="preserve"> пошлин</w:t>
      </w:r>
      <w:r w:rsidR="00191486" w:rsidRPr="007F5264">
        <w:rPr>
          <w:rFonts w:ascii="Times New Roman" w:eastAsia="Times New Roman" w:hAnsi="Times New Roman" w:cs="Times New Roman"/>
          <w:kern w:val="2"/>
          <w:sz w:val="24"/>
          <w:szCs w:val="24"/>
        </w:rPr>
        <w:t>ы</w:t>
      </w:r>
      <w:r w:rsidRPr="007F5264">
        <w:rPr>
          <w:rFonts w:ascii="Times New Roman" w:eastAsia="Times New Roman" w:hAnsi="Times New Roman" w:cs="Times New Roman"/>
          <w:kern w:val="2"/>
          <w:sz w:val="24"/>
          <w:szCs w:val="24"/>
        </w:rPr>
        <w:t xml:space="preserve"> по делам, рассматриваемым в судах общей юрисдикции, мировыми судьями;</w:t>
      </w:r>
    </w:p>
    <w:p w:rsidR="005C64ED" w:rsidRPr="007F5264" w:rsidRDefault="005C64ED"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Государственная пошлина за выдачу разрешения на установку рекламной конструкции;</w:t>
      </w:r>
    </w:p>
    <w:p w:rsidR="00477CDE" w:rsidRPr="007F5264" w:rsidRDefault="00477CDE"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Прочи</w:t>
      </w:r>
      <w:r w:rsidR="00191486" w:rsidRPr="007F5264">
        <w:rPr>
          <w:rFonts w:ascii="Times New Roman" w:eastAsia="Times New Roman" w:hAnsi="Times New Roman" w:cs="Times New Roman"/>
          <w:kern w:val="2"/>
          <w:sz w:val="24"/>
          <w:szCs w:val="24"/>
        </w:rPr>
        <w:t>х</w:t>
      </w:r>
      <w:r w:rsidRPr="007F5264">
        <w:rPr>
          <w:rFonts w:ascii="Times New Roman" w:eastAsia="Times New Roman" w:hAnsi="Times New Roman" w:cs="Times New Roman"/>
          <w:kern w:val="2"/>
          <w:sz w:val="24"/>
          <w:szCs w:val="24"/>
        </w:rPr>
        <w:t xml:space="preserve"> доход</w:t>
      </w:r>
      <w:r w:rsidR="00191486" w:rsidRPr="007F5264">
        <w:rPr>
          <w:rFonts w:ascii="Times New Roman" w:eastAsia="Times New Roman" w:hAnsi="Times New Roman" w:cs="Times New Roman"/>
          <w:kern w:val="2"/>
          <w:sz w:val="24"/>
          <w:szCs w:val="24"/>
        </w:rPr>
        <w:t>ов</w:t>
      </w:r>
      <w:r w:rsidRPr="007F5264">
        <w:rPr>
          <w:rFonts w:ascii="Times New Roman" w:eastAsia="Times New Roman" w:hAnsi="Times New Roman" w:cs="Times New Roman"/>
          <w:kern w:val="2"/>
          <w:sz w:val="24"/>
          <w:szCs w:val="24"/>
        </w:rPr>
        <w:t xml:space="preserve"> от оказания платных услуг получателями средств бюджетов муниципальных районов и компенсации затрат бюджетов муниципальных районов;</w:t>
      </w:r>
    </w:p>
    <w:p w:rsidR="00477CDE" w:rsidRPr="007F5264" w:rsidRDefault="00477CDE"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Доход</w:t>
      </w:r>
      <w:r w:rsidR="00191486" w:rsidRPr="007F5264">
        <w:rPr>
          <w:rFonts w:ascii="Times New Roman" w:eastAsia="Times New Roman" w:hAnsi="Times New Roman" w:cs="Times New Roman"/>
          <w:kern w:val="2"/>
          <w:sz w:val="24"/>
          <w:szCs w:val="24"/>
        </w:rPr>
        <w:t>ов</w:t>
      </w:r>
      <w:r w:rsidRPr="007F5264">
        <w:rPr>
          <w:rFonts w:ascii="Times New Roman" w:eastAsia="Times New Roman" w:hAnsi="Times New Roman" w:cs="Times New Roman"/>
          <w:kern w:val="2"/>
          <w:sz w:val="24"/>
          <w:szCs w:val="24"/>
        </w:rPr>
        <w:t xml:space="preserve"> от </w:t>
      </w:r>
      <w:r w:rsidR="00191486" w:rsidRPr="007F5264">
        <w:rPr>
          <w:rFonts w:ascii="Times New Roman" w:eastAsia="Times New Roman" w:hAnsi="Times New Roman" w:cs="Times New Roman"/>
          <w:kern w:val="2"/>
          <w:sz w:val="24"/>
          <w:szCs w:val="24"/>
        </w:rPr>
        <w:t>использования</w:t>
      </w:r>
      <w:r w:rsidRPr="007F5264">
        <w:rPr>
          <w:rFonts w:ascii="Times New Roman" w:eastAsia="Times New Roman" w:hAnsi="Times New Roman" w:cs="Times New Roman"/>
          <w:kern w:val="2"/>
          <w:sz w:val="24"/>
          <w:szCs w:val="24"/>
        </w:rPr>
        <w:t xml:space="preserve"> имущества, находящегося в государственной и муниципальной собственности;</w:t>
      </w:r>
    </w:p>
    <w:p w:rsidR="005C64ED" w:rsidRPr="007F5264" w:rsidRDefault="005C64ED"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lastRenderedPageBreak/>
        <w:t>Платежи при пользовании природными ресурсами;</w:t>
      </w:r>
    </w:p>
    <w:p w:rsidR="00477CDE" w:rsidRPr="007F5264" w:rsidRDefault="00477CDE"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Доход</w:t>
      </w:r>
      <w:r w:rsidR="00191486" w:rsidRPr="007F5264">
        <w:rPr>
          <w:rFonts w:ascii="Times New Roman" w:eastAsia="Times New Roman" w:hAnsi="Times New Roman" w:cs="Times New Roman"/>
          <w:kern w:val="2"/>
          <w:sz w:val="24"/>
          <w:szCs w:val="24"/>
        </w:rPr>
        <w:t>ов от продажи материальны</w:t>
      </w:r>
      <w:r w:rsidR="000067B4" w:rsidRPr="007F5264">
        <w:rPr>
          <w:rFonts w:ascii="Times New Roman" w:eastAsia="Times New Roman" w:hAnsi="Times New Roman" w:cs="Times New Roman"/>
          <w:kern w:val="2"/>
          <w:sz w:val="24"/>
          <w:szCs w:val="24"/>
        </w:rPr>
        <w:t>х и нематериальных активов</w:t>
      </w:r>
      <w:r w:rsidRPr="007F5264">
        <w:rPr>
          <w:rFonts w:ascii="Times New Roman" w:eastAsia="Times New Roman" w:hAnsi="Times New Roman" w:cs="Times New Roman"/>
          <w:kern w:val="2"/>
          <w:sz w:val="24"/>
          <w:szCs w:val="24"/>
        </w:rPr>
        <w:t>;</w:t>
      </w:r>
    </w:p>
    <w:p w:rsidR="00477CDE" w:rsidRPr="007F5264" w:rsidRDefault="00477CDE" w:rsidP="009C2A11">
      <w:pPr>
        <w:pStyle w:val="a5"/>
        <w:widowControl w:val="0"/>
        <w:numPr>
          <w:ilvl w:val="0"/>
          <w:numId w:val="9"/>
        </w:numPr>
        <w:tabs>
          <w:tab w:val="left" w:pos="0"/>
        </w:tabs>
        <w:suppressAutoHyphens/>
        <w:spacing w:after="0" w:line="240" w:lineRule="auto"/>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kern w:val="2"/>
          <w:sz w:val="24"/>
          <w:szCs w:val="24"/>
        </w:rPr>
        <w:t>Прочие поступления от денежных взысканий (штрафов) и иных сумм в возмещение ущерба.</w:t>
      </w:r>
    </w:p>
    <w:p w:rsidR="00E33B17" w:rsidRPr="00D525D0" w:rsidRDefault="00E33B17" w:rsidP="000C648D">
      <w:pPr>
        <w:widowControl w:val="0"/>
        <w:tabs>
          <w:tab w:val="left" w:pos="0"/>
        </w:tabs>
        <w:suppressAutoHyphens/>
        <w:spacing w:after="0" w:line="240" w:lineRule="auto"/>
        <w:ind w:firstLine="709"/>
        <w:jc w:val="both"/>
        <w:rPr>
          <w:rFonts w:ascii="Times New Roman" w:eastAsia="Times New Roman" w:hAnsi="Times New Roman" w:cs="Times New Roman"/>
          <w:b/>
          <w:kern w:val="2"/>
          <w:sz w:val="10"/>
          <w:szCs w:val="10"/>
          <w:highlight w:val="yellow"/>
        </w:rPr>
      </w:pPr>
    </w:p>
    <w:p w:rsidR="00477CDE" w:rsidRPr="007F5264" w:rsidRDefault="00477CDE" w:rsidP="000C648D">
      <w:pPr>
        <w:widowControl w:val="0"/>
        <w:tabs>
          <w:tab w:val="left" w:pos="0"/>
        </w:tabs>
        <w:suppressAutoHyphens/>
        <w:spacing w:after="0" w:line="240" w:lineRule="auto"/>
        <w:ind w:firstLine="709"/>
        <w:jc w:val="both"/>
        <w:rPr>
          <w:rFonts w:ascii="Times New Roman" w:eastAsia="Times New Roman" w:hAnsi="Times New Roman" w:cs="Times New Roman"/>
          <w:kern w:val="2"/>
          <w:sz w:val="24"/>
          <w:szCs w:val="24"/>
        </w:rPr>
      </w:pPr>
      <w:r w:rsidRPr="007F5264">
        <w:rPr>
          <w:rFonts w:ascii="Times New Roman" w:eastAsia="Times New Roman" w:hAnsi="Times New Roman" w:cs="Times New Roman"/>
          <w:b/>
          <w:kern w:val="2"/>
          <w:sz w:val="24"/>
          <w:szCs w:val="24"/>
        </w:rPr>
        <w:t>Безвозмездные поступления</w:t>
      </w:r>
      <w:r w:rsidRPr="007F5264">
        <w:rPr>
          <w:rFonts w:ascii="Times New Roman" w:eastAsia="Times New Roman" w:hAnsi="Times New Roman" w:cs="Times New Roman"/>
          <w:kern w:val="2"/>
          <w:sz w:val="24"/>
          <w:szCs w:val="24"/>
        </w:rPr>
        <w:t xml:space="preserve"> на </w:t>
      </w:r>
      <w:r w:rsidR="00D525D0" w:rsidRPr="007F5264">
        <w:rPr>
          <w:rFonts w:ascii="Times New Roman" w:eastAsia="Times New Roman" w:hAnsi="Times New Roman" w:cs="Times New Roman"/>
          <w:kern w:val="2"/>
          <w:sz w:val="24"/>
          <w:szCs w:val="24"/>
        </w:rPr>
        <w:t>2025</w:t>
      </w:r>
      <w:r w:rsidR="00C80999" w:rsidRPr="007F5264">
        <w:rPr>
          <w:rFonts w:ascii="Times New Roman" w:eastAsia="Times New Roman" w:hAnsi="Times New Roman" w:cs="Times New Roman"/>
          <w:kern w:val="2"/>
          <w:sz w:val="24"/>
          <w:szCs w:val="24"/>
        </w:rPr>
        <w:t xml:space="preserve"> год и </w:t>
      </w:r>
      <w:r w:rsidR="00263BC6" w:rsidRPr="007F5264">
        <w:rPr>
          <w:rFonts w:ascii="Times New Roman" w:eastAsia="Times New Roman" w:hAnsi="Times New Roman" w:cs="Times New Roman"/>
          <w:kern w:val="2"/>
          <w:sz w:val="24"/>
          <w:szCs w:val="24"/>
        </w:rPr>
        <w:t xml:space="preserve">на </w:t>
      </w:r>
      <w:r w:rsidR="00C80999" w:rsidRPr="007F5264">
        <w:rPr>
          <w:rFonts w:ascii="Times New Roman" w:eastAsia="Times New Roman" w:hAnsi="Times New Roman" w:cs="Times New Roman"/>
          <w:kern w:val="2"/>
          <w:sz w:val="24"/>
          <w:szCs w:val="24"/>
        </w:rPr>
        <w:t xml:space="preserve">плановый период </w:t>
      </w:r>
      <w:r w:rsidR="00D525D0" w:rsidRPr="007F5264">
        <w:rPr>
          <w:rFonts w:ascii="Times New Roman" w:eastAsia="Times New Roman" w:hAnsi="Times New Roman" w:cs="Times New Roman"/>
          <w:kern w:val="2"/>
          <w:sz w:val="24"/>
          <w:szCs w:val="24"/>
        </w:rPr>
        <w:t>2026</w:t>
      </w:r>
      <w:r w:rsidR="00C460DC" w:rsidRPr="007F5264">
        <w:rPr>
          <w:rFonts w:ascii="Times New Roman" w:eastAsia="Times New Roman" w:hAnsi="Times New Roman" w:cs="Times New Roman"/>
          <w:kern w:val="2"/>
          <w:sz w:val="24"/>
          <w:szCs w:val="24"/>
        </w:rPr>
        <w:t xml:space="preserve"> и </w:t>
      </w:r>
      <w:r w:rsidR="00D525D0" w:rsidRPr="007F5264">
        <w:rPr>
          <w:rFonts w:ascii="Times New Roman" w:eastAsia="Times New Roman" w:hAnsi="Times New Roman" w:cs="Times New Roman"/>
          <w:kern w:val="2"/>
          <w:sz w:val="24"/>
          <w:szCs w:val="24"/>
        </w:rPr>
        <w:t>2027</w:t>
      </w:r>
      <w:r w:rsidRPr="007F5264">
        <w:rPr>
          <w:rFonts w:ascii="Times New Roman" w:eastAsia="Times New Roman" w:hAnsi="Times New Roman" w:cs="Times New Roman"/>
          <w:kern w:val="2"/>
          <w:sz w:val="24"/>
          <w:szCs w:val="24"/>
        </w:rPr>
        <w:t xml:space="preserve"> годов запланированы в </w:t>
      </w:r>
      <w:r w:rsidR="00240B80" w:rsidRPr="007F5264">
        <w:rPr>
          <w:rFonts w:ascii="Times New Roman" w:eastAsia="Times New Roman" w:hAnsi="Times New Roman" w:cs="Times New Roman"/>
          <w:kern w:val="2"/>
          <w:sz w:val="24"/>
          <w:szCs w:val="24"/>
        </w:rPr>
        <w:t xml:space="preserve">Проекте решения о бюджете </w:t>
      </w:r>
      <w:r w:rsidRPr="007F5264">
        <w:rPr>
          <w:rFonts w:ascii="Times New Roman" w:eastAsia="Times New Roman" w:hAnsi="Times New Roman" w:cs="Times New Roman"/>
          <w:kern w:val="2"/>
          <w:sz w:val="24"/>
          <w:szCs w:val="24"/>
        </w:rPr>
        <w:t>в виде:</w:t>
      </w:r>
    </w:p>
    <w:p w:rsidR="00477CDE" w:rsidRPr="007F5264" w:rsidRDefault="00477CDE" w:rsidP="009C2A11">
      <w:pPr>
        <w:pStyle w:val="a5"/>
        <w:widowControl w:val="0"/>
        <w:numPr>
          <w:ilvl w:val="0"/>
          <w:numId w:val="10"/>
        </w:numPr>
        <w:tabs>
          <w:tab w:val="left" w:pos="0"/>
        </w:tabs>
        <w:suppressAutoHyphens/>
        <w:spacing w:after="0" w:line="240" w:lineRule="auto"/>
        <w:jc w:val="both"/>
        <w:rPr>
          <w:rFonts w:ascii="Times New Roman" w:eastAsia="Times New Roman" w:hAnsi="Times New Roman" w:cs="Times New Roman"/>
          <w:bCs/>
          <w:kern w:val="2"/>
          <w:sz w:val="24"/>
          <w:szCs w:val="24"/>
        </w:rPr>
      </w:pPr>
      <w:r w:rsidRPr="007F5264">
        <w:rPr>
          <w:rFonts w:ascii="Times New Roman" w:eastAsia="Times New Roman" w:hAnsi="Times New Roman" w:cs="Times New Roman"/>
          <w:bCs/>
          <w:kern w:val="2"/>
          <w:sz w:val="24"/>
          <w:szCs w:val="24"/>
        </w:rPr>
        <w:t>Дотаций бюджетам субъектов Российской Федерации и муниципальным образованиям;</w:t>
      </w:r>
    </w:p>
    <w:p w:rsidR="00477CDE" w:rsidRPr="007F5264" w:rsidRDefault="00477CDE" w:rsidP="009C2A11">
      <w:pPr>
        <w:pStyle w:val="a5"/>
        <w:widowControl w:val="0"/>
        <w:numPr>
          <w:ilvl w:val="0"/>
          <w:numId w:val="10"/>
        </w:numPr>
        <w:tabs>
          <w:tab w:val="left" w:pos="0"/>
        </w:tabs>
        <w:suppressAutoHyphens/>
        <w:spacing w:after="0" w:line="240" w:lineRule="auto"/>
        <w:jc w:val="both"/>
        <w:rPr>
          <w:rFonts w:ascii="Times New Roman" w:eastAsia="Times New Roman" w:hAnsi="Times New Roman" w:cs="Times New Roman"/>
          <w:bCs/>
          <w:kern w:val="2"/>
          <w:sz w:val="24"/>
          <w:szCs w:val="24"/>
        </w:rPr>
      </w:pPr>
      <w:r w:rsidRPr="007F5264">
        <w:rPr>
          <w:rFonts w:ascii="Times New Roman" w:eastAsia="Times New Roman" w:hAnsi="Times New Roman" w:cs="Times New Roman"/>
          <w:bCs/>
          <w:kern w:val="2"/>
          <w:sz w:val="24"/>
          <w:szCs w:val="24"/>
        </w:rPr>
        <w:t>Субсидий бюджетам субъектов Российской Федерации и муниципальным образованиям;</w:t>
      </w:r>
    </w:p>
    <w:p w:rsidR="00477CDE" w:rsidRPr="007F5264" w:rsidRDefault="00477CDE" w:rsidP="009C2A11">
      <w:pPr>
        <w:pStyle w:val="a5"/>
        <w:widowControl w:val="0"/>
        <w:numPr>
          <w:ilvl w:val="0"/>
          <w:numId w:val="10"/>
        </w:numPr>
        <w:tabs>
          <w:tab w:val="left" w:pos="0"/>
        </w:tabs>
        <w:suppressAutoHyphens/>
        <w:spacing w:after="0" w:line="240" w:lineRule="auto"/>
        <w:jc w:val="both"/>
        <w:rPr>
          <w:rFonts w:ascii="Times New Roman" w:eastAsia="Times New Roman" w:hAnsi="Times New Roman" w:cs="Times New Roman"/>
          <w:bCs/>
          <w:kern w:val="2"/>
          <w:sz w:val="24"/>
          <w:szCs w:val="24"/>
        </w:rPr>
      </w:pPr>
      <w:r w:rsidRPr="007F5264">
        <w:rPr>
          <w:rFonts w:ascii="Times New Roman" w:eastAsia="Times New Roman" w:hAnsi="Times New Roman" w:cs="Times New Roman"/>
          <w:bCs/>
          <w:kern w:val="2"/>
          <w:sz w:val="24"/>
          <w:szCs w:val="24"/>
        </w:rPr>
        <w:t>Субвенций бюджетам субъектов Российской Федерации и муниципальным образованиям;</w:t>
      </w:r>
    </w:p>
    <w:p w:rsidR="00477CDE" w:rsidRPr="00F521A2" w:rsidRDefault="00477CDE" w:rsidP="009C2A11">
      <w:pPr>
        <w:pStyle w:val="a5"/>
        <w:widowControl w:val="0"/>
        <w:numPr>
          <w:ilvl w:val="0"/>
          <w:numId w:val="10"/>
        </w:numPr>
        <w:tabs>
          <w:tab w:val="left" w:pos="0"/>
        </w:tabs>
        <w:suppressAutoHyphens/>
        <w:spacing w:after="0" w:line="240" w:lineRule="auto"/>
        <w:jc w:val="both"/>
        <w:rPr>
          <w:rFonts w:ascii="Times New Roman" w:eastAsia="Times New Roman" w:hAnsi="Times New Roman" w:cs="Times New Roman"/>
          <w:bCs/>
          <w:kern w:val="2"/>
          <w:sz w:val="24"/>
          <w:szCs w:val="24"/>
        </w:rPr>
      </w:pPr>
      <w:r w:rsidRPr="00F521A2">
        <w:rPr>
          <w:rFonts w:ascii="Times New Roman" w:eastAsia="Times New Roman" w:hAnsi="Times New Roman" w:cs="Times New Roman"/>
          <w:bCs/>
          <w:kern w:val="2"/>
          <w:sz w:val="24"/>
          <w:szCs w:val="24"/>
        </w:rPr>
        <w:t>Иных межбюджетных трансфертов;</w:t>
      </w:r>
    </w:p>
    <w:p w:rsidR="00477CDE" w:rsidRPr="00F521A2" w:rsidRDefault="00477CDE" w:rsidP="009C2A11">
      <w:pPr>
        <w:pStyle w:val="a5"/>
        <w:widowControl w:val="0"/>
        <w:numPr>
          <w:ilvl w:val="0"/>
          <w:numId w:val="10"/>
        </w:numPr>
        <w:tabs>
          <w:tab w:val="left" w:pos="0"/>
        </w:tabs>
        <w:suppressAutoHyphens/>
        <w:spacing w:after="0" w:line="240" w:lineRule="auto"/>
        <w:jc w:val="both"/>
        <w:rPr>
          <w:rFonts w:ascii="Times New Roman" w:eastAsia="Times New Roman" w:hAnsi="Times New Roman" w:cs="Times New Roman"/>
          <w:kern w:val="2"/>
          <w:sz w:val="24"/>
          <w:szCs w:val="24"/>
        </w:rPr>
      </w:pPr>
      <w:r w:rsidRPr="00F521A2">
        <w:rPr>
          <w:rFonts w:ascii="Times New Roman" w:eastAsia="Times New Roman" w:hAnsi="Times New Roman" w:cs="Times New Roman"/>
          <w:bCs/>
          <w:kern w:val="2"/>
          <w:sz w:val="24"/>
          <w:szCs w:val="24"/>
        </w:rPr>
        <w:t>Прочих безвозмездных поступлений в бюджеты.</w:t>
      </w:r>
    </w:p>
    <w:p w:rsidR="002A529E" w:rsidRPr="00F521A2" w:rsidRDefault="002A529E" w:rsidP="00A058DD">
      <w:pPr>
        <w:pStyle w:val="a6"/>
        <w:spacing w:after="0" w:line="240" w:lineRule="auto"/>
        <w:ind w:left="0" w:firstLine="720"/>
        <w:jc w:val="both"/>
        <w:rPr>
          <w:rFonts w:ascii="Times New Roman" w:eastAsia="Calibri" w:hAnsi="Times New Roman" w:cs="Times New Roman"/>
          <w:sz w:val="10"/>
          <w:szCs w:val="10"/>
        </w:rPr>
      </w:pPr>
    </w:p>
    <w:p w:rsidR="00A058DD" w:rsidRPr="00F521A2" w:rsidRDefault="00A058DD" w:rsidP="00A058DD">
      <w:pPr>
        <w:pStyle w:val="a6"/>
        <w:spacing w:after="0" w:line="240" w:lineRule="auto"/>
        <w:ind w:left="0" w:firstLine="72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Доходы бюджета муниципального </w:t>
      </w:r>
      <w:r w:rsidR="00263BC6" w:rsidRPr="00F521A2">
        <w:rPr>
          <w:rFonts w:ascii="Times New Roman" w:eastAsia="Calibri" w:hAnsi="Times New Roman" w:cs="Times New Roman"/>
          <w:sz w:val="24"/>
          <w:szCs w:val="24"/>
        </w:rPr>
        <w:t>района</w:t>
      </w:r>
      <w:r w:rsidRPr="00F521A2">
        <w:rPr>
          <w:rFonts w:ascii="Times New Roman" w:hAnsi="Times New Roman" w:cs="Times New Roman"/>
          <w:sz w:val="24"/>
          <w:szCs w:val="24"/>
        </w:rPr>
        <w:t xml:space="preserve"> «Медынский район» </w:t>
      </w:r>
      <w:r w:rsidRPr="00F521A2">
        <w:rPr>
          <w:rFonts w:ascii="Times New Roman" w:eastAsia="Calibri" w:hAnsi="Times New Roman" w:cs="Times New Roman"/>
          <w:sz w:val="24"/>
          <w:szCs w:val="24"/>
        </w:rPr>
        <w:t>определены:</w:t>
      </w:r>
    </w:p>
    <w:p w:rsidR="00A058DD" w:rsidRPr="00F521A2" w:rsidRDefault="00A058DD" w:rsidP="009C2A11">
      <w:pPr>
        <w:pStyle w:val="a6"/>
        <w:numPr>
          <w:ilvl w:val="0"/>
          <w:numId w:val="6"/>
        </w:numPr>
        <w:tabs>
          <w:tab w:val="num" w:pos="720"/>
        </w:tabs>
        <w:spacing w:after="0" w:line="240" w:lineRule="auto"/>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на </w:t>
      </w:r>
      <w:r w:rsidR="00D525D0" w:rsidRPr="00F521A2">
        <w:rPr>
          <w:rFonts w:ascii="Times New Roman" w:eastAsia="Calibri" w:hAnsi="Times New Roman" w:cs="Times New Roman"/>
          <w:sz w:val="24"/>
          <w:szCs w:val="24"/>
        </w:rPr>
        <w:t>2025</w:t>
      </w:r>
      <w:r w:rsidRPr="00F521A2">
        <w:rPr>
          <w:rFonts w:ascii="Times New Roman" w:eastAsia="Calibri" w:hAnsi="Times New Roman" w:cs="Times New Roman"/>
          <w:sz w:val="24"/>
          <w:szCs w:val="24"/>
        </w:rPr>
        <w:t xml:space="preserve"> год в сумме </w:t>
      </w:r>
      <w:r w:rsidR="00F521A2" w:rsidRPr="00F521A2">
        <w:rPr>
          <w:rFonts w:ascii="Times New Roman" w:eastAsia="Calibri" w:hAnsi="Times New Roman" w:cs="Times New Roman"/>
          <w:sz w:val="24"/>
          <w:szCs w:val="24"/>
        </w:rPr>
        <w:t>963 131 810,98</w:t>
      </w:r>
      <w:r w:rsidRPr="00F521A2">
        <w:rPr>
          <w:rFonts w:ascii="Times New Roman" w:eastAsia="Calibri" w:hAnsi="Times New Roman" w:cs="Times New Roman"/>
          <w:sz w:val="24"/>
          <w:szCs w:val="24"/>
        </w:rPr>
        <w:t xml:space="preserve"> рубл</w:t>
      </w:r>
      <w:r w:rsidR="00C460DC" w:rsidRPr="00F521A2">
        <w:rPr>
          <w:rFonts w:ascii="Times New Roman" w:eastAsia="Calibri" w:hAnsi="Times New Roman" w:cs="Times New Roman"/>
          <w:sz w:val="24"/>
          <w:szCs w:val="24"/>
        </w:rPr>
        <w:t>ей</w:t>
      </w:r>
      <w:r w:rsidRPr="00F521A2">
        <w:rPr>
          <w:rFonts w:ascii="Times New Roman" w:eastAsia="Calibri" w:hAnsi="Times New Roman" w:cs="Times New Roman"/>
          <w:sz w:val="24"/>
          <w:szCs w:val="24"/>
        </w:rPr>
        <w:t>, в том числе:</w:t>
      </w:r>
    </w:p>
    <w:p w:rsidR="00A058DD" w:rsidRPr="00F521A2" w:rsidRDefault="00A058DD" w:rsidP="00A058DD">
      <w:pPr>
        <w:pStyle w:val="a6"/>
        <w:spacing w:after="0" w:line="240" w:lineRule="auto"/>
        <w:ind w:left="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 налоговые доходы – </w:t>
      </w:r>
      <w:r w:rsidR="00F521A2" w:rsidRPr="00F521A2">
        <w:rPr>
          <w:rFonts w:ascii="Times New Roman" w:eastAsia="Calibri" w:hAnsi="Times New Roman" w:cs="Times New Roman"/>
          <w:sz w:val="24"/>
          <w:szCs w:val="24"/>
        </w:rPr>
        <w:t>232 886 022,54</w:t>
      </w:r>
      <w:r w:rsidR="00C80999" w:rsidRPr="00F521A2">
        <w:rPr>
          <w:rFonts w:ascii="Times New Roman" w:eastAsia="Calibri" w:hAnsi="Times New Roman" w:cs="Times New Roman"/>
          <w:sz w:val="24"/>
          <w:szCs w:val="24"/>
        </w:rPr>
        <w:t xml:space="preserve"> рублей (</w:t>
      </w:r>
      <w:r w:rsidR="00F521A2" w:rsidRPr="00F521A2">
        <w:rPr>
          <w:rFonts w:ascii="Times New Roman" w:eastAsia="Calibri" w:hAnsi="Times New Roman" w:cs="Times New Roman"/>
          <w:sz w:val="24"/>
          <w:szCs w:val="24"/>
        </w:rPr>
        <w:t>24,2</w:t>
      </w:r>
      <w:r w:rsidRPr="00F521A2">
        <w:rPr>
          <w:rFonts w:ascii="Times New Roman" w:eastAsia="Calibri" w:hAnsi="Times New Roman" w:cs="Times New Roman"/>
          <w:sz w:val="24"/>
          <w:szCs w:val="24"/>
        </w:rPr>
        <w:t>%);</w:t>
      </w:r>
    </w:p>
    <w:p w:rsidR="00A058DD" w:rsidRPr="00F521A2" w:rsidRDefault="00A058DD" w:rsidP="00A058DD">
      <w:pPr>
        <w:pStyle w:val="a6"/>
        <w:spacing w:after="0" w:line="240" w:lineRule="auto"/>
        <w:ind w:left="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 неналоговые доходы – </w:t>
      </w:r>
      <w:r w:rsidR="00F521A2" w:rsidRPr="00F521A2">
        <w:rPr>
          <w:rFonts w:ascii="Times New Roman" w:eastAsia="Calibri" w:hAnsi="Times New Roman" w:cs="Times New Roman"/>
          <w:sz w:val="24"/>
          <w:szCs w:val="24"/>
        </w:rPr>
        <w:t>37 141 441</w:t>
      </w:r>
      <w:r w:rsidR="00263BC6" w:rsidRPr="00F521A2">
        <w:rPr>
          <w:rFonts w:ascii="Times New Roman" w:eastAsia="Calibri" w:hAnsi="Times New Roman" w:cs="Times New Roman"/>
          <w:sz w:val="24"/>
          <w:szCs w:val="24"/>
        </w:rPr>
        <w:t>,00</w:t>
      </w:r>
      <w:r w:rsidRPr="00F521A2">
        <w:rPr>
          <w:rFonts w:ascii="Times New Roman" w:eastAsia="Calibri" w:hAnsi="Times New Roman" w:cs="Times New Roman"/>
          <w:sz w:val="24"/>
          <w:szCs w:val="24"/>
        </w:rPr>
        <w:t xml:space="preserve"> рубл</w:t>
      </w:r>
      <w:r w:rsidR="0037503D" w:rsidRPr="00F521A2">
        <w:rPr>
          <w:rFonts w:ascii="Times New Roman" w:eastAsia="Calibri" w:hAnsi="Times New Roman" w:cs="Times New Roman"/>
          <w:sz w:val="24"/>
          <w:szCs w:val="24"/>
        </w:rPr>
        <w:t>ей</w:t>
      </w:r>
      <w:r w:rsidRPr="00F521A2">
        <w:rPr>
          <w:rFonts w:ascii="Times New Roman" w:eastAsia="Calibri" w:hAnsi="Times New Roman" w:cs="Times New Roman"/>
          <w:sz w:val="24"/>
          <w:szCs w:val="24"/>
        </w:rPr>
        <w:t xml:space="preserve"> (</w:t>
      </w:r>
      <w:r w:rsidR="00F521A2" w:rsidRPr="00F521A2">
        <w:rPr>
          <w:rFonts w:ascii="Times New Roman" w:eastAsia="Calibri" w:hAnsi="Times New Roman" w:cs="Times New Roman"/>
          <w:sz w:val="24"/>
          <w:szCs w:val="24"/>
        </w:rPr>
        <w:t>3,8</w:t>
      </w:r>
      <w:r w:rsidRPr="00F521A2">
        <w:rPr>
          <w:rFonts w:ascii="Times New Roman" w:eastAsia="Calibri" w:hAnsi="Times New Roman" w:cs="Times New Roman"/>
          <w:sz w:val="24"/>
          <w:szCs w:val="24"/>
        </w:rPr>
        <w:t>%);</w:t>
      </w:r>
    </w:p>
    <w:p w:rsidR="00A058DD" w:rsidRPr="00F521A2" w:rsidRDefault="00A058DD" w:rsidP="00A058DD">
      <w:pPr>
        <w:pStyle w:val="a6"/>
        <w:spacing w:after="0" w:line="240" w:lineRule="auto"/>
        <w:ind w:left="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 безвозмездные поступления – </w:t>
      </w:r>
      <w:r w:rsidR="00F521A2" w:rsidRPr="00F521A2">
        <w:rPr>
          <w:rFonts w:ascii="Times New Roman" w:eastAsia="Calibri" w:hAnsi="Times New Roman" w:cs="Times New Roman"/>
          <w:sz w:val="24"/>
          <w:szCs w:val="24"/>
        </w:rPr>
        <w:t>693 104 347,44</w:t>
      </w:r>
      <w:r w:rsidRPr="00F521A2">
        <w:rPr>
          <w:rFonts w:ascii="Times New Roman" w:eastAsia="Calibri" w:hAnsi="Times New Roman" w:cs="Times New Roman"/>
          <w:sz w:val="24"/>
          <w:szCs w:val="24"/>
        </w:rPr>
        <w:t xml:space="preserve"> рубл</w:t>
      </w:r>
      <w:r w:rsidR="00C460DC" w:rsidRPr="00F521A2">
        <w:rPr>
          <w:rFonts w:ascii="Times New Roman" w:eastAsia="Calibri" w:hAnsi="Times New Roman" w:cs="Times New Roman"/>
          <w:sz w:val="24"/>
          <w:szCs w:val="24"/>
        </w:rPr>
        <w:t>ей</w:t>
      </w:r>
      <w:r w:rsidR="007950F1" w:rsidRPr="00F521A2">
        <w:rPr>
          <w:rFonts w:ascii="Times New Roman" w:eastAsia="Calibri" w:hAnsi="Times New Roman" w:cs="Times New Roman"/>
          <w:sz w:val="24"/>
          <w:szCs w:val="24"/>
        </w:rPr>
        <w:t xml:space="preserve"> (</w:t>
      </w:r>
      <w:r w:rsidR="00F521A2" w:rsidRPr="00F521A2">
        <w:rPr>
          <w:rFonts w:ascii="Times New Roman" w:eastAsia="Calibri" w:hAnsi="Times New Roman" w:cs="Times New Roman"/>
          <w:sz w:val="24"/>
          <w:szCs w:val="24"/>
        </w:rPr>
        <w:t>72,0</w:t>
      </w:r>
      <w:r w:rsidRPr="00F521A2">
        <w:rPr>
          <w:rFonts w:ascii="Times New Roman" w:eastAsia="Calibri" w:hAnsi="Times New Roman" w:cs="Times New Roman"/>
          <w:sz w:val="24"/>
          <w:szCs w:val="24"/>
        </w:rPr>
        <w:t>%).</w:t>
      </w:r>
    </w:p>
    <w:p w:rsidR="00A058DD" w:rsidRPr="00F521A2" w:rsidRDefault="00A058DD" w:rsidP="009C2A11">
      <w:pPr>
        <w:pStyle w:val="a6"/>
        <w:numPr>
          <w:ilvl w:val="0"/>
          <w:numId w:val="6"/>
        </w:numPr>
        <w:tabs>
          <w:tab w:val="num" w:pos="720"/>
        </w:tabs>
        <w:spacing w:after="0" w:line="240" w:lineRule="auto"/>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на </w:t>
      </w:r>
      <w:r w:rsidR="00D525D0" w:rsidRPr="00F521A2">
        <w:rPr>
          <w:rFonts w:ascii="Times New Roman" w:eastAsia="Calibri" w:hAnsi="Times New Roman" w:cs="Times New Roman"/>
          <w:sz w:val="24"/>
          <w:szCs w:val="24"/>
        </w:rPr>
        <w:t>2026</w:t>
      </w:r>
      <w:r w:rsidRPr="00F521A2">
        <w:rPr>
          <w:rFonts w:ascii="Times New Roman" w:eastAsia="Calibri" w:hAnsi="Times New Roman" w:cs="Times New Roman"/>
          <w:sz w:val="24"/>
          <w:szCs w:val="24"/>
        </w:rPr>
        <w:t xml:space="preserve"> год в сумме </w:t>
      </w:r>
      <w:r w:rsidR="00F521A2" w:rsidRPr="00F521A2">
        <w:rPr>
          <w:rFonts w:ascii="Times New Roman" w:eastAsia="Calibri" w:hAnsi="Times New Roman" w:cs="Times New Roman"/>
          <w:sz w:val="24"/>
          <w:szCs w:val="24"/>
        </w:rPr>
        <w:t>806 472 759,29</w:t>
      </w:r>
      <w:r w:rsidRPr="00F521A2">
        <w:rPr>
          <w:rFonts w:ascii="Times New Roman" w:eastAsia="Calibri" w:hAnsi="Times New Roman" w:cs="Times New Roman"/>
          <w:sz w:val="24"/>
          <w:szCs w:val="24"/>
        </w:rPr>
        <w:t xml:space="preserve">  рублей, в том числе:</w:t>
      </w:r>
    </w:p>
    <w:p w:rsidR="00A058DD" w:rsidRPr="00F521A2" w:rsidRDefault="00A058DD" w:rsidP="00A058DD">
      <w:pPr>
        <w:pStyle w:val="a6"/>
        <w:spacing w:after="0" w:line="240" w:lineRule="auto"/>
        <w:ind w:left="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 налоговые доходы – </w:t>
      </w:r>
      <w:r w:rsidR="00F521A2" w:rsidRPr="00F521A2">
        <w:rPr>
          <w:rFonts w:ascii="Times New Roman" w:eastAsia="Calibri" w:hAnsi="Times New Roman" w:cs="Times New Roman"/>
          <w:sz w:val="24"/>
          <w:szCs w:val="24"/>
        </w:rPr>
        <w:t>238 237 684,03</w:t>
      </w:r>
      <w:r w:rsidRPr="00F521A2">
        <w:rPr>
          <w:rFonts w:ascii="Times New Roman" w:eastAsia="Calibri" w:hAnsi="Times New Roman" w:cs="Times New Roman"/>
          <w:sz w:val="24"/>
          <w:szCs w:val="24"/>
        </w:rPr>
        <w:t xml:space="preserve"> рублей (</w:t>
      </w:r>
      <w:r w:rsidR="00F521A2" w:rsidRPr="00F521A2">
        <w:rPr>
          <w:rFonts w:ascii="Times New Roman" w:eastAsia="Calibri" w:hAnsi="Times New Roman" w:cs="Times New Roman"/>
          <w:sz w:val="24"/>
          <w:szCs w:val="24"/>
        </w:rPr>
        <w:t>29,5</w:t>
      </w:r>
      <w:r w:rsidRPr="00F521A2">
        <w:rPr>
          <w:rFonts w:ascii="Times New Roman" w:eastAsia="Calibri" w:hAnsi="Times New Roman" w:cs="Times New Roman"/>
          <w:sz w:val="24"/>
          <w:szCs w:val="24"/>
        </w:rPr>
        <w:t>%);</w:t>
      </w:r>
    </w:p>
    <w:p w:rsidR="00A058DD" w:rsidRPr="00F521A2" w:rsidRDefault="00A058DD" w:rsidP="00A058DD">
      <w:pPr>
        <w:pStyle w:val="a6"/>
        <w:spacing w:after="0" w:line="240" w:lineRule="auto"/>
        <w:ind w:left="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 неналоговые доходы – </w:t>
      </w:r>
      <w:r w:rsidR="00F521A2" w:rsidRPr="00F521A2">
        <w:rPr>
          <w:rFonts w:ascii="Times New Roman" w:eastAsia="Calibri" w:hAnsi="Times New Roman" w:cs="Times New Roman"/>
          <w:sz w:val="24"/>
          <w:szCs w:val="24"/>
        </w:rPr>
        <w:t>19 058 683,</w:t>
      </w:r>
      <w:r w:rsidR="00B0297D" w:rsidRPr="00F521A2">
        <w:rPr>
          <w:rFonts w:ascii="Times New Roman" w:eastAsia="Calibri" w:hAnsi="Times New Roman" w:cs="Times New Roman"/>
          <w:sz w:val="24"/>
          <w:szCs w:val="24"/>
        </w:rPr>
        <w:t>00</w:t>
      </w:r>
      <w:r w:rsidRPr="00F521A2">
        <w:rPr>
          <w:rFonts w:ascii="Times New Roman" w:eastAsia="Calibri" w:hAnsi="Times New Roman" w:cs="Times New Roman"/>
          <w:sz w:val="24"/>
          <w:szCs w:val="24"/>
        </w:rPr>
        <w:t xml:space="preserve"> рублей (</w:t>
      </w:r>
      <w:r w:rsidR="00F521A2" w:rsidRPr="00F521A2">
        <w:rPr>
          <w:rFonts w:ascii="Times New Roman" w:eastAsia="Calibri" w:hAnsi="Times New Roman" w:cs="Times New Roman"/>
          <w:sz w:val="24"/>
          <w:szCs w:val="24"/>
        </w:rPr>
        <w:t>2,4</w:t>
      </w:r>
      <w:r w:rsidR="00171876" w:rsidRPr="00F521A2">
        <w:rPr>
          <w:rFonts w:ascii="Times New Roman" w:eastAsia="Calibri" w:hAnsi="Times New Roman" w:cs="Times New Roman"/>
          <w:sz w:val="24"/>
          <w:szCs w:val="24"/>
        </w:rPr>
        <w:t>%</w:t>
      </w:r>
      <w:r w:rsidRPr="00F521A2">
        <w:rPr>
          <w:rFonts w:ascii="Times New Roman" w:eastAsia="Calibri" w:hAnsi="Times New Roman" w:cs="Times New Roman"/>
          <w:sz w:val="24"/>
          <w:szCs w:val="24"/>
        </w:rPr>
        <w:t>);</w:t>
      </w:r>
    </w:p>
    <w:p w:rsidR="00A058DD" w:rsidRPr="00F521A2" w:rsidRDefault="00A058DD" w:rsidP="00A058DD">
      <w:pPr>
        <w:pStyle w:val="a6"/>
        <w:spacing w:after="0" w:line="240" w:lineRule="auto"/>
        <w:ind w:left="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 безвозмездные поступления  – </w:t>
      </w:r>
      <w:r w:rsidR="00F521A2" w:rsidRPr="00F521A2">
        <w:rPr>
          <w:rFonts w:ascii="Times New Roman" w:eastAsia="Calibri" w:hAnsi="Times New Roman" w:cs="Times New Roman"/>
          <w:sz w:val="24"/>
          <w:szCs w:val="24"/>
        </w:rPr>
        <w:t>549 176 392,26</w:t>
      </w:r>
      <w:r w:rsidRPr="00F521A2">
        <w:rPr>
          <w:rFonts w:ascii="Times New Roman" w:eastAsia="Calibri" w:hAnsi="Times New Roman" w:cs="Times New Roman"/>
          <w:sz w:val="24"/>
          <w:szCs w:val="24"/>
        </w:rPr>
        <w:t xml:space="preserve"> рублей (</w:t>
      </w:r>
      <w:r w:rsidR="00F521A2" w:rsidRPr="00F521A2">
        <w:rPr>
          <w:rFonts w:ascii="Times New Roman" w:eastAsia="Calibri" w:hAnsi="Times New Roman" w:cs="Times New Roman"/>
          <w:sz w:val="24"/>
          <w:szCs w:val="24"/>
        </w:rPr>
        <w:t>68,1</w:t>
      </w:r>
      <w:r w:rsidRPr="00F521A2">
        <w:rPr>
          <w:rFonts w:ascii="Times New Roman" w:eastAsia="Calibri" w:hAnsi="Times New Roman" w:cs="Times New Roman"/>
          <w:sz w:val="24"/>
          <w:szCs w:val="24"/>
        </w:rPr>
        <w:t>%).</w:t>
      </w:r>
    </w:p>
    <w:p w:rsidR="00A058DD" w:rsidRPr="00F521A2" w:rsidRDefault="00A058DD" w:rsidP="009C2A11">
      <w:pPr>
        <w:pStyle w:val="a6"/>
        <w:numPr>
          <w:ilvl w:val="0"/>
          <w:numId w:val="6"/>
        </w:numPr>
        <w:tabs>
          <w:tab w:val="num" w:pos="720"/>
        </w:tabs>
        <w:spacing w:after="0" w:line="240" w:lineRule="auto"/>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на </w:t>
      </w:r>
      <w:r w:rsidR="00D525D0" w:rsidRPr="00F521A2">
        <w:rPr>
          <w:rFonts w:ascii="Times New Roman" w:eastAsia="Calibri" w:hAnsi="Times New Roman" w:cs="Times New Roman"/>
          <w:sz w:val="24"/>
          <w:szCs w:val="24"/>
        </w:rPr>
        <w:t>2027</w:t>
      </w:r>
      <w:r w:rsidRPr="00F521A2">
        <w:rPr>
          <w:rFonts w:ascii="Times New Roman" w:eastAsia="Calibri" w:hAnsi="Times New Roman" w:cs="Times New Roman"/>
          <w:sz w:val="24"/>
          <w:szCs w:val="24"/>
        </w:rPr>
        <w:t xml:space="preserve"> год в сумме </w:t>
      </w:r>
      <w:r w:rsidR="00F521A2" w:rsidRPr="00F521A2">
        <w:rPr>
          <w:rFonts w:ascii="Times New Roman" w:eastAsia="Calibri" w:hAnsi="Times New Roman" w:cs="Times New Roman"/>
          <w:sz w:val="24"/>
          <w:szCs w:val="24"/>
        </w:rPr>
        <w:t>746 399 647,59</w:t>
      </w:r>
      <w:r w:rsidRPr="00F521A2">
        <w:rPr>
          <w:rFonts w:ascii="Times New Roman" w:eastAsia="Calibri" w:hAnsi="Times New Roman" w:cs="Times New Roman"/>
          <w:sz w:val="24"/>
          <w:szCs w:val="24"/>
        </w:rPr>
        <w:t xml:space="preserve"> рублей, в том числе:</w:t>
      </w:r>
    </w:p>
    <w:p w:rsidR="00A058DD" w:rsidRPr="00F521A2" w:rsidRDefault="00A058DD" w:rsidP="00A058DD">
      <w:pPr>
        <w:pStyle w:val="a6"/>
        <w:spacing w:after="0" w:line="240" w:lineRule="auto"/>
        <w:ind w:left="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 налоговые доходы – </w:t>
      </w:r>
      <w:r w:rsidR="00F521A2" w:rsidRPr="00F521A2">
        <w:rPr>
          <w:rFonts w:ascii="Times New Roman" w:eastAsia="Calibri" w:hAnsi="Times New Roman" w:cs="Times New Roman"/>
          <w:sz w:val="24"/>
          <w:szCs w:val="24"/>
        </w:rPr>
        <w:t>243 535 391,76</w:t>
      </w:r>
      <w:r w:rsidRPr="00F521A2">
        <w:rPr>
          <w:rFonts w:ascii="Times New Roman" w:eastAsia="Calibri" w:hAnsi="Times New Roman" w:cs="Times New Roman"/>
          <w:sz w:val="24"/>
          <w:szCs w:val="24"/>
        </w:rPr>
        <w:t xml:space="preserve"> рублей (</w:t>
      </w:r>
      <w:r w:rsidR="00F521A2" w:rsidRPr="00F521A2">
        <w:rPr>
          <w:rFonts w:ascii="Times New Roman" w:eastAsia="Calibri" w:hAnsi="Times New Roman" w:cs="Times New Roman"/>
          <w:sz w:val="24"/>
          <w:szCs w:val="24"/>
        </w:rPr>
        <w:t>32,6</w:t>
      </w:r>
      <w:r w:rsidRPr="00F521A2">
        <w:rPr>
          <w:rFonts w:ascii="Times New Roman" w:eastAsia="Calibri" w:hAnsi="Times New Roman" w:cs="Times New Roman"/>
          <w:sz w:val="24"/>
          <w:szCs w:val="24"/>
        </w:rPr>
        <w:t>%);</w:t>
      </w:r>
    </w:p>
    <w:p w:rsidR="00A058DD" w:rsidRPr="00F521A2" w:rsidRDefault="00A058DD" w:rsidP="00A058DD">
      <w:pPr>
        <w:pStyle w:val="a6"/>
        <w:spacing w:after="0" w:line="240" w:lineRule="auto"/>
        <w:ind w:left="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 неналоговые доходы – </w:t>
      </w:r>
      <w:r w:rsidR="00F521A2" w:rsidRPr="00F521A2">
        <w:rPr>
          <w:rFonts w:ascii="Times New Roman" w:eastAsia="Calibri" w:hAnsi="Times New Roman" w:cs="Times New Roman"/>
          <w:sz w:val="24"/>
          <w:szCs w:val="24"/>
        </w:rPr>
        <w:t>19 063 818</w:t>
      </w:r>
      <w:r w:rsidR="00263BC6" w:rsidRPr="00F521A2">
        <w:rPr>
          <w:rFonts w:ascii="Times New Roman" w:eastAsia="Calibri" w:hAnsi="Times New Roman" w:cs="Times New Roman"/>
          <w:sz w:val="24"/>
          <w:szCs w:val="24"/>
        </w:rPr>
        <w:t>,00</w:t>
      </w:r>
      <w:r w:rsidRPr="00F521A2">
        <w:rPr>
          <w:rFonts w:ascii="Times New Roman" w:eastAsia="Calibri" w:hAnsi="Times New Roman" w:cs="Times New Roman"/>
          <w:sz w:val="24"/>
          <w:szCs w:val="24"/>
        </w:rPr>
        <w:t xml:space="preserve"> рублей (</w:t>
      </w:r>
      <w:r w:rsidR="00F521A2" w:rsidRPr="00F521A2">
        <w:rPr>
          <w:rFonts w:ascii="Times New Roman" w:eastAsia="Calibri" w:hAnsi="Times New Roman" w:cs="Times New Roman"/>
          <w:sz w:val="24"/>
          <w:szCs w:val="24"/>
        </w:rPr>
        <w:t>2,6</w:t>
      </w:r>
      <w:r w:rsidRPr="00F521A2">
        <w:rPr>
          <w:rFonts w:ascii="Times New Roman" w:eastAsia="Calibri" w:hAnsi="Times New Roman" w:cs="Times New Roman"/>
          <w:sz w:val="24"/>
          <w:szCs w:val="24"/>
        </w:rPr>
        <w:t>%);</w:t>
      </w:r>
    </w:p>
    <w:p w:rsidR="00A058DD" w:rsidRPr="00F521A2" w:rsidRDefault="00A058DD" w:rsidP="00A058DD">
      <w:pPr>
        <w:pStyle w:val="a6"/>
        <w:spacing w:after="0" w:line="240" w:lineRule="auto"/>
        <w:ind w:left="0"/>
        <w:jc w:val="both"/>
        <w:rPr>
          <w:rFonts w:ascii="Times New Roman" w:eastAsia="Calibri" w:hAnsi="Times New Roman" w:cs="Times New Roman"/>
          <w:sz w:val="24"/>
          <w:szCs w:val="24"/>
        </w:rPr>
      </w:pPr>
      <w:r w:rsidRPr="00F521A2">
        <w:rPr>
          <w:rFonts w:ascii="Times New Roman" w:eastAsia="Calibri" w:hAnsi="Times New Roman" w:cs="Times New Roman"/>
          <w:sz w:val="24"/>
          <w:szCs w:val="24"/>
        </w:rPr>
        <w:t xml:space="preserve">- безвозмездные поступления  – </w:t>
      </w:r>
      <w:r w:rsidR="00F521A2" w:rsidRPr="00F521A2">
        <w:rPr>
          <w:rFonts w:ascii="Times New Roman" w:eastAsia="Calibri" w:hAnsi="Times New Roman" w:cs="Times New Roman"/>
          <w:sz w:val="24"/>
          <w:szCs w:val="24"/>
        </w:rPr>
        <w:t>483 800 437,83</w:t>
      </w:r>
      <w:r w:rsidR="00002973" w:rsidRPr="00F521A2">
        <w:rPr>
          <w:rFonts w:ascii="Times New Roman" w:eastAsia="Calibri" w:hAnsi="Times New Roman" w:cs="Times New Roman"/>
          <w:sz w:val="24"/>
          <w:szCs w:val="24"/>
        </w:rPr>
        <w:t xml:space="preserve"> </w:t>
      </w:r>
      <w:r w:rsidRPr="00F521A2">
        <w:rPr>
          <w:rFonts w:ascii="Times New Roman" w:eastAsia="Calibri" w:hAnsi="Times New Roman" w:cs="Times New Roman"/>
          <w:sz w:val="24"/>
          <w:szCs w:val="24"/>
        </w:rPr>
        <w:t>рублей (</w:t>
      </w:r>
      <w:r w:rsidR="00F521A2" w:rsidRPr="00F521A2">
        <w:rPr>
          <w:rFonts w:ascii="Times New Roman" w:eastAsia="Calibri" w:hAnsi="Times New Roman" w:cs="Times New Roman"/>
          <w:sz w:val="24"/>
          <w:szCs w:val="24"/>
        </w:rPr>
        <w:t>64,8</w:t>
      </w:r>
      <w:r w:rsidRPr="00F521A2">
        <w:rPr>
          <w:rFonts w:ascii="Times New Roman" w:eastAsia="Calibri" w:hAnsi="Times New Roman" w:cs="Times New Roman"/>
          <w:sz w:val="24"/>
          <w:szCs w:val="24"/>
        </w:rPr>
        <w:t>%).</w:t>
      </w:r>
    </w:p>
    <w:p w:rsidR="00A058DD" w:rsidRPr="00F521A2" w:rsidRDefault="00A058DD" w:rsidP="00A058DD">
      <w:pPr>
        <w:spacing w:after="0" w:line="240" w:lineRule="auto"/>
        <w:jc w:val="right"/>
        <w:rPr>
          <w:rFonts w:ascii="Times New Roman" w:hAnsi="Times New Roman" w:cs="Times New Roman"/>
          <w:sz w:val="20"/>
          <w:szCs w:val="20"/>
        </w:rPr>
      </w:pPr>
      <w:r w:rsidRPr="00F521A2">
        <w:rPr>
          <w:rFonts w:ascii="Times New Roman" w:hAnsi="Times New Roman" w:cs="Times New Roman"/>
          <w:sz w:val="20"/>
          <w:szCs w:val="20"/>
        </w:rPr>
        <w:t>Таблица №</w:t>
      </w:r>
      <w:r w:rsidR="00724351" w:rsidRPr="00F521A2">
        <w:rPr>
          <w:rFonts w:ascii="Times New Roman" w:hAnsi="Times New Roman" w:cs="Times New Roman"/>
          <w:sz w:val="20"/>
          <w:szCs w:val="20"/>
        </w:rPr>
        <w:t xml:space="preserve"> </w:t>
      </w:r>
      <w:r w:rsidRPr="00F521A2">
        <w:rPr>
          <w:rFonts w:ascii="Times New Roman" w:hAnsi="Times New Roman" w:cs="Times New Roman"/>
          <w:sz w:val="20"/>
          <w:szCs w:val="20"/>
        </w:rPr>
        <w:t>2</w:t>
      </w:r>
      <w:r w:rsidR="0029221A" w:rsidRPr="00F521A2">
        <w:rPr>
          <w:rFonts w:ascii="Times New Roman" w:hAnsi="Times New Roman" w:cs="Times New Roman"/>
          <w:sz w:val="20"/>
          <w:szCs w:val="20"/>
        </w:rPr>
        <w:t xml:space="preserve"> (</w:t>
      </w:r>
      <w:proofErr w:type="spellStart"/>
      <w:r w:rsidR="00F521A2">
        <w:rPr>
          <w:rFonts w:ascii="Times New Roman" w:hAnsi="Times New Roman" w:cs="Times New Roman"/>
          <w:sz w:val="20"/>
          <w:szCs w:val="20"/>
        </w:rPr>
        <w:t>тыс</w:t>
      </w:r>
      <w:proofErr w:type="gramStart"/>
      <w:r w:rsidR="00F521A2">
        <w:rPr>
          <w:rFonts w:ascii="Times New Roman" w:hAnsi="Times New Roman" w:cs="Times New Roman"/>
          <w:sz w:val="20"/>
          <w:szCs w:val="20"/>
        </w:rPr>
        <w:t>.</w:t>
      </w:r>
      <w:r w:rsidR="0029221A" w:rsidRPr="00F521A2">
        <w:rPr>
          <w:rFonts w:ascii="Times New Roman" w:hAnsi="Times New Roman" w:cs="Times New Roman"/>
          <w:sz w:val="20"/>
          <w:szCs w:val="20"/>
        </w:rPr>
        <w:t>р</w:t>
      </w:r>
      <w:proofErr w:type="gramEnd"/>
      <w:r w:rsidR="0029221A" w:rsidRPr="00F521A2">
        <w:rPr>
          <w:rFonts w:ascii="Times New Roman" w:hAnsi="Times New Roman" w:cs="Times New Roman"/>
          <w:sz w:val="20"/>
          <w:szCs w:val="20"/>
        </w:rPr>
        <w:t>уб</w:t>
      </w:r>
      <w:r w:rsidR="00724351" w:rsidRPr="00F521A2">
        <w:rPr>
          <w:rFonts w:ascii="Times New Roman" w:hAnsi="Times New Roman" w:cs="Times New Roman"/>
          <w:sz w:val="20"/>
          <w:szCs w:val="20"/>
        </w:rPr>
        <w:t>лей</w:t>
      </w:r>
      <w:proofErr w:type="spellEnd"/>
      <w:r w:rsidR="0029221A" w:rsidRPr="00F521A2">
        <w:rPr>
          <w:rFonts w:ascii="Times New Roman" w:hAnsi="Times New Roman" w:cs="Times New Roman"/>
          <w:sz w:val="20"/>
          <w:szCs w:val="20"/>
        </w:rPr>
        <w:t>)</w:t>
      </w:r>
    </w:p>
    <w:tbl>
      <w:tblPr>
        <w:tblW w:w="937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616"/>
        <w:gridCol w:w="1591"/>
        <w:gridCol w:w="1591"/>
        <w:gridCol w:w="1591"/>
      </w:tblGrid>
      <w:tr w:rsidR="00A058DD" w:rsidRPr="00F521A2" w:rsidTr="00657566">
        <w:trPr>
          <w:trHeight w:val="341"/>
        </w:trPr>
        <w:tc>
          <w:tcPr>
            <w:tcW w:w="2982" w:type="dxa"/>
            <w:vMerge w:val="restart"/>
            <w:noWrap/>
            <w:vAlign w:val="center"/>
            <w:hideMark/>
          </w:tcPr>
          <w:p w:rsidR="00A058DD" w:rsidRPr="00F521A2" w:rsidRDefault="00A058DD">
            <w:pPr>
              <w:spacing w:after="0" w:line="240" w:lineRule="auto"/>
              <w:jc w:val="center"/>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Наименование</w:t>
            </w:r>
          </w:p>
        </w:tc>
        <w:tc>
          <w:tcPr>
            <w:tcW w:w="1616" w:type="dxa"/>
            <w:vAlign w:val="center"/>
            <w:hideMark/>
          </w:tcPr>
          <w:p w:rsidR="00A058DD" w:rsidRPr="00F521A2" w:rsidRDefault="00A058DD">
            <w:pPr>
              <w:spacing w:after="0" w:line="240" w:lineRule="auto"/>
              <w:jc w:val="center"/>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Ожидаемое исполнение</w:t>
            </w:r>
          </w:p>
        </w:tc>
        <w:tc>
          <w:tcPr>
            <w:tcW w:w="4773" w:type="dxa"/>
            <w:gridSpan w:val="3"/>
            <w:noWrap/>
            <w:vAlign w:val="center"/>
            <w:hideMark/>
          </w:tcPr>
          <w:p w:rsidR="00A058DD" w:rsidRPr="00F521A2" w:rsidRDefault="00240B80" w:rsidP="00240B80">
            <w:pPr>
              <w:spacing w:after="0" w:line="240" w:lineRule="auto"/>
              <w:jc w:val="center"/>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п</w:t>
            </w:r>
            <w:r w:rsidR="00A058DD" w:rsidRPr="00F521A2">
              <w:rPr>
                <w:rFonts w:ascii="Times New Roman" w:eastAsia="Times New Roman" w:hAnsi="Times New Roman" w:cs="Times New Roman"/>
                <w:color w:val="000000"/>
                <w:sz w:val="20"/>
                <w:szCs w:val="20"/>
                <w:lang w:eastAsia="ru-RU"/>
              </w:rPr>
              <w:t xml:space="preserve">о </w:t>
            </w:r>
            <w:r w:rsidRPr="00F521A2">
              <w:rPr>
                <w:rFonts w:ascii="Times New Roman" w:eastAsia="Times New Roman" w:hAnsi="Times New Roman" w:cs="Times New Roman"/>
                <w:color w:val="000000"/>
                <w:sz w:val="20"/>
                <w:szCs w:val="20"/>
                <w:lang w:eastAsia="ru-RU"/>
              </w:rPr>
              <w:t>П</w:t>
            </w:r>
            <w:r w:rsidR="00A058DD" w:rsidRPr="00F521A2">
              <w:rPr>
                <w:rFonts w:ascii="Times New Roman" w:eastAsia="Times New Roman" w:hAnsi="Times New Roman" w:cs="Times New Roman"/>
                <w:color w:val="000000"/>
                <w:sz w:val="20"/>
                <w:szCs w:val="20"/>
                <w:lang w:eastAsia="ru-RU"/>
              </w:rPr>
              <w:t>роекту</w:t>
            </w:r>
            <w:r w:rsidRPr="00F521A2">
              <w:rPr>
                <w:rFonts w:ascii="Times New Roman" w:eastAsia="Times New Roman" w:hAnsi="Times New Roman" w:cs="Times New Roman"/>
                <w:color w:val="000000"/>
                <w:sz w:val="20"/>
                <w:szCs w:val="20"/>
                <w:lang w:eastAsia="ru-RU"/>
              </w:rPr>
              <w:t xml:space="preserve"> решения о</w:t>
            </w:r>
            <w:r w:rsidR="00A058DD" w:rsidRPr="00F521A2">
              <w:rPr>
                <w:rFonts w:ascii="Times New Roman" w:eastAsia="Times New Roman" w:hAnsi="Times New Roman" w:cs="Times New Roman"/>
                <w:color w:val="000000"/>
                <w:sz w:val="20"/>
                <w:szCs w:val="20"/>
                <w:lang w:eastAsia="ru-RU"/>
              </w:rPr>
              <w:t xml:space="preserve"> бюджет</w:t>
            </w:r>
            <w:r w:rsidRPr="00F521A2">
              <w:rPr>
                <w:rFonts w:ascii="Times New Roman" w:eastAsia="Times New Roman" w:hAnsi="Times New Roman" w:cs="Times New Roman"/>
                <w:color w:val="000000"/>
                <w:sz w:val="20"/>
                <w:szCs w:val="20"/>
                <w:lang w:eastAsia="ru-RU"/>
              </w:rPr>
              <w:t>е</w:t>
            </w:r>
          </w:p>
        </w:tc>
      </w:tr>
      <w:tr w:rsidR="00A058DD" w:rsidRPr="00F521A2" w:rsidTr="00D027EC">
        <w:trPr>
          <w:trHeight w:val="176"/>
        </w:trPr>
        <w:tc>
          <w:tcPr>
            <w:tcW w:w="2982" w:type="dxa"/>
            <w:vMerge/>
            <w:vAlign w:val="center"/>
            <w:hideMark/>
          </w:tcPr>
          <w:p w:rsidR="00A058DD" w:rsidRPr="00F521A2" w:rsidRDefault="00A058DD">
            <w:pPr>
              <w:spacing w:after="0" w:line="240" w:lineRule="auto"/>
              <w:rPr>
                <w:rFonts w:ascii="Times New Roman" w:eastAsia="Times New Roman" w:hAnsi="Times New Roman" w:cs="Times New Roman"/>
                <w:color w:val="000000"/>
                <w:sz w:val="20"/>
                <w:szCs w:val="20"/>
                <w:lang w:eastAsia="ru-RU"/>
              </w:rPr>
            </w:pPr>
          </w:p>
        </w:tc>
        <w:tc>
          <w:tcPr>
            <w:tcW w:w="1616" w:type="dxa"/>
            <w:noWrap/>
            <w:vAlign w:val="center"/>
            <w:hideMark/>
          </w:tcPr>
          <w:p w:rsidR="00A058DD" w:rsidRPr="00F521A2" w:rsidRDefault="00D525D0" w:rsidP="00263BC6">
            <w:pPr>
              <w:spacing w:after="0" w:line="240" w:lineRule="auto"/>
              <w:jc w:val="center"/>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2024</w:t>
            </w:r>
            <w:r w:rsidR="00A058DD" w:rsidRPr="00F521A2">
              <w:rPr>
                <w:rFonts w:ascii="Times New Roman" w:eastAsia="Times New Roman" w:hAnsi="Times New Roman" w:cs="Times New Roman"/>
                <w:color w:val="000000"/>
                <w:sz w:val="20"/>
                <w:szCs w:val="20"/>
                <w:lang w:eastAsia="ru-RU"/>
              </w:rPr>
              <w:t xml:space="preserve"> год</w:t>
            </w:r>
          </w:p>
        </w:tc>
        <w:tc>
          <w:tcPr>
            <w:tcW w:w="1591" w:type="dxa"/>
            <w:noWrap/>
            <w:vAlign w:val="center"/>
            <w:hideMark/>
          </w:tcPr>
          <w:p w:rsidR="00A058DD" w:rsidRPr="00F521A2" w:rsidRDefault="00D525D0" w:rsidP="00263BC6">
            <w:pPr>
              <w:spacing w:after="0" w:line="240" w:lineRule="auto"/>
              <w:jc w:val="center"/>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2025</w:t>
            </w:r>
            <w:r w:rsidR="00A058DD" w:rsidRPr="00F521A2">
              <w:rPr>
                <w:rFonts w:ascii="Times New Roman" w:eastAsia="Times New Roman" w:hAnsi="Times New Roman" w:cs="Times New Roman"/>
                <w:color w:val="000000"/>
                <w:sz w:val="20"/>
                <w:szCs w:val="20"/>
                <w:lang w:eastAsia="ru-RU"/>
              </w:rPr>
              <w:t xml:space="preserve"> год</w:t>
            </w:r>
          </w:p>
        </w:tc>
        <w:tc>
          <w:tcPr>
            <w:tcW w:w="1591" w:type="dxa"/>
            <w:noWrap/>
            <w:vAlign w:val="center"/>
            <w:hideMark/>
          </w:tcPr>
          <w:p w:rsidR="00A058DD" w:rsidRPr="00F521A2" w:rsidRDefault="00D525D0" w:rsidP="00263BC6">
            <w:pPr>
              <w:spacing w:after="0" w:line="240" w:lineRule="auto"/>
              <w:jc w:val="center"/>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2026</w:t>
            </w:r>
            <w:r w:rsidR="00A058DD" w:rsidRPr="00F521A2">
              <w:rPr>
                <w:rFonts w:ascii="Times New Roman" w:eastAsia="Times New Roman" w:hAnsi="Times New Roman" w:cs="Times New Roman"/>
                <w:color w:val="000000"/>
                <w:sz w:val="20"/>
                <w:szCs w:val="20"/>
                <w:lang w:eastAsia="ru-RU"/>
              </w:rPr>
              <w:t xml:space="preserve"> год</w:t>
            </w:r>
          </w:p>
        </w:tc>
        <w:tc>
          <w:tcPr>
            <w:tcW w:w="1591" w:type="dxa"/>
            <w:noWrap/>
            <w:vAlign w:val="center"/>
            <w:hideMark/>
          </w:tcPr>
          <w:p w:rsidR="00A058DD" w:rsidRPr="00F521A2" w:rsidRDefault="00D525D0" w:rsidP="00263BC6">
            <w:pPr>
              <w:spacing w:after="0" w:line="240" w:lineRule="auto"/>
              <w:jc w:val="center"/>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2027</w:t>
            </w:r>
            <w:r w:rsidR="00A058DD" w:rsidRPr="00F521A2">
              <w:rPr>
                <w:rFonts w:ascii="Times New Roman" w:eastAsia="Times New Roman" w:hAnsi="Times New Roman" w:cs="Times New Roman"/>
                <w:color w:val="000000"/>
                <w:sz w:val="20"/>
                <w:szCs w:val="20"/>
                <w:lang w:eastAsia="ru-RU"/>
              </w:rPr>
              <w:t xml:space="preserve"> год</w:t>
            </w:r>
          </w:p>
        </w:tc>
      </w:tr>
      <w:tr w:rsidR="00A058DD" w:rsidRPr="00F521A2" w:rsidTr="00657566">
        <w:trPr>
          <w:trHeight w:val="334"/>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b/>
                <w:bCs/>
                <w:color w:val="000000"/>
                <w:sz w:val="20"/>
                <w:szCs w:val="20"/>
                <w:lang w:eastAsia="ru-RU"/>
              </w:rPr>
            </w:pPr>
            <w:r w:rsidRPr="00F521A2">
              <w:rPr>
                <w:rFonts w:ascii="Times New Roman" w:eastAsia="Times New Roman" w:hAnsi="Times New Roman" w:cs="Times New Roman"/>
                <w:b/>
                <w:bCs/>
                <w:color w:val="000000"/>
                <w:sz w:val="20"/>
                <w:szCs w:val="20"/>
                <w:lang w:eastAsia="ru-RU"/>
              </w:rPr>
              <w:t>Налоговые и неналоговые доходы</w:t>
            </w:r>
          </w:p>
        </w:tc>
        <w:tc>
          <w:tcPr>
            <w:tcW w:w="1616" w:type="dxa"/>
            <w:noWrap/>
            <w:vAlign w:val="center"/>
          </w:tcPr>
          <w:p w:rsidR="00A058DD" w:rsidRPr="00F521A2" w:rsidRDefault="000F2A3B" w:rsidP="000F2A3B">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255 789,7</w:t>
            </w:r>
          </w:p>
        </w:tc>
        <w:tc>
          <w:tcPr>
            <w:tcW w:w="1591" w:type="dxa"/>
            <w:noWrap/>
            <w:vAlign w:val="center"/>
          </w:tcPr>
          <w:p w:rsidR="00A058DD" w:rsidRPr="00F521A2" w:rsidRDefault="00F521A2" w:rsidP="00435E74">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270 027,5</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257 296,4</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262 599,2</w:t>
            </w:r>
          </w:p>
        </w:tc>
      </w:tr>
      <w:tr w:rsidR="00A058DD" w:rsidRPr="00F521A2" w:rsidTr="00657566">
        <w:trPr>
          <w:trHeight w:val="203"/>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b/>
                <w:bCs/>
                <w:color w:val="000000"/>
                <w:sz w:val="20"/>
                <w:szCs w:val="20"/>
                <w:lang w:eastAsia="ru-RU"/>
              </w:rPr>
            </w:pPr>
            <w:r w:rsidRPr="00F521A2">
              <w:rPr>
                <w:rFonts w:ascii="Times New Roman" w:eastAsia="Times New Roman" w:hAnsi="Times New Roman" w:cs="Times New Roman"/>
                <w:b/>
                <w:bCs/>
                <w:color w:val="000000"/>
                <w:sz w:val="20"/>
                <w:szCs w:val="20"/>
                <w:lang w:eastAsia="ru-RU"/>
              </w:rPr>
              <w:t>Налоговые  доходы</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207 636,5</w:t>
            </w:r>
          </w:p>
        </w:tc>
        <w:tc>
          <w:tcPr>
            <w:tcW w:w="1591" w:type="dxa"/>
            <w:noWrap/>
            <w:vAlign w:val="center"/>
          </w:tcPr>
          <w:p w:rsidR="00A058DD" w:rsidRPr="00F521A2" w:rsidRDefault="00F521A2" w:rsidP="00435E74">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232 886,0</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238 237,7</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243 535,4</w:t>
            </w:r>
          </w:p>
        </w:tc>
      </w:tr>
      <w:tr w:rsidR="00A058DD" w:rsidRPr="00F521A2" w:rsidTr="00657566">
        <w:trPr>
          <w:trHeight w:val="257"/>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Налоги на прибыль, доходы</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153 032,6</w:t>
            </w:r>
          </w:p>
        </w:tc>
        <w:tc>
          <w:tcPr>
            <w:tcW w:w="1591" w:type="dxa"/>
            <w:noWrap/>
            <w:vAlign w:val="center"/>
          </w:tcPr>
          <w:p w:rsidR="00A058DD" w:rsidRPr="00F521A2" w:rsidRDefault="00F521A2"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178 395,1</w:t>
            </w:r>
          </w:p>
        </w:tc>
        <w:tc>
          <w:tcPr>
            <w:tcW w:w="1591" w:type="dxa"/>
            <w:noWrap/>
            <w:vAlign w:val="center"/>
          </w:tcPr>
          <w:p w:rsidR="00A058DD" w:rsidRPr="00F521A2" w:rsidRDefault="000F2A3B" w:rsidP="000B63E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182 151,4</w:t>
            </w:r>
          </w:p>
        </w:tc>
        <w:tc>
          <w:tcPr>
            <w:tcW w:w="1591" w:type="dxa"/>
            <w:noWrap/>
            <w:vAlign w:val="center"/>
          </w:tcPr>
          <w:p w:rsidR="00A058DD" w:rsidRPr="00F521A2" w:rsidRDefault="000F2A3B" w:rsidP="000B63E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184 471,0</w:t>
            </w:r>
          </w:p>
        </w:tc>
      </w:tr>
      <w:tr w:rsidR="00A058DD" w:rsidRPr="00F521A2" w:rsidTr="00657566">
        <w:trPr>
          <w:trHeight w:val="703"/>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Налоги на товары (работы, услуги) реализуемые на территории РФ</w:t>
            </w:r>
          </w:p>
        </w:tc>
        <w:tc>
          <w:tcPr>
            <w:tcW w:w="1616" w:type="dxa"/>
            <w:noWrap/>
            <w:vAlign w:val="center"/>
          </w:tcPr>
          <w:p w:rsidR="005C24CE"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24 622,3</w:t>
            </w:r>
          </w:p>
        </w:tc>
        <w:tc>
          <w:tcPr>
            <w:tcW w:w="1591" w:type="dxa"/>
            <w:noWrap/>
            <w:vAlign w:val="center"/>
          </w:tcPr>
          <w:p w:rsidR="00A058DD" w:rsidRPr="00F521A2" w:rsidRDefault="00F521A2"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27 439,7</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28 183,0</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30 277,2</w:t>
            </w:r>
          </w:p>
        </w:tc>
      </w:tr>
      <w:tr w:rsidR="00A058DD" w:rsidRPr="00F521A2" w:rsidTr="00657566">
        <w:trPr>
          <w:trHeight w:val="337"/>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Налоги на совокупный доход</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24 303,0</w:t>
            </w:r>
          </w:p>
        </w:tc>
        <w:tc>
          <w:tcPr>
            <w:tcW w:w="1591" w:type="dxa"/>
            <w:noWrap/>
            <w:vAlign w:val="center"/>
          </w:tcPr>
          <w:p w:rsidR="00A058DD" w:rsidRPr="00F521A2" w:rsidRDefault="00F521A2" w:rsidP="00435E7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21 316,0</w:t>
            </w:r>
          </w:p>
        </w:tc>
        <w:tc>
          <w:tcPr>
            <w:tcW w:w="1591" w:type="dxa"/>
            <w:noWrap/>
            <w:vAlign w:val="center"/>
          </w:tcPr>
          <w:p w:rsidR="00A058DD" w:rsidRPr="00F521A2" w:rsidRDefault="000F2A3B" w:rsidP="000B63E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22 110,8</w:t>
            </w:r>
          </w:p>
        </w:tc>
        <w:tc>
          <w:tcPr>
            <w:tcW w:w="1591" w:type="dxa"/>
            <w:noWrap/>
            <w:vAlign w:val="center"/>
          </w:tcPr>
          <w:p w:rsidR="00A058DD" w:rsidRPr="00F521A2" w:rsidRDefault="000F2A3B" w:rsidP="000B63E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22 936,8</w:t>
            </w:r>
          </w:p>
        </w:tc>
      </w:tr>
      <w:tr w:rsidR="00A058DD" w:rsidRPr="00F521A2" w:rsidTr="00657566">
        <w:trPr>
          <w:trHeight w:val="284"/>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Налоги на имущество</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4 343,5</w:t>
            </w:r>
          </w:p>
        </w:tc>
        <w:tc>
          <w:tcPr>
            <w:tcW w:w="1591" w:type="dxa"/>
            <w:noWrap/>
            <w:vAlign w:val="center"/>
          </w:tcPr>
          <w:p w:rsidR="00A058DD" w:rsidRPr="00F521A2" w:rsidRDefault="00F521A2"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4 386,9</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4 430,8</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4 475,1</w:t>
            </w:r>
          </w:p>
        </w:tc>
      </w:tr>
      <w:tr w:rsidR="00A058DD" w:rsidRPr="00F521A2" w:rsidTr="00657566">
        <w:trPr>
          <w:trHeight w:val="276"/>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Государственная пошлина</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1 335,0</w:t>
            </w:r>
          </w:p>
        </w:tc>
        <w:tc>
          <w:tcPr>
            <w:tcW w:w="1591" w:type="dxa"/>
            <w:noWrap/>
            <w:vAlign w:val="center"/>
          </w:tcPr>
          <w:p w:rsidR="00A058DD" w:rsidRPr="00F521A2" w:rsidRDefault="00F521A2"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1 348,3</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1 361,7</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1 375,3</w:t>
            </w:r>
          </w:p>
        </w:tc>
      </w:tr>
      <w:tr w:rsidR="00A058DD" w:rsidRPr="00F521A2" w:rsidTr="00657566">
        <w:trPr>
          <w:trHeight w:val="191"/>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b/>
                <w:bCs/>
                <w:color w:val="000000"/>
                <w:sz w:val="20"/>
                <w:szCs w:val="20"/>
                <w:lang w:eastAsia="ru-RU"/>
              </w:rPr>
            </w:pPr>
            <w:r w:rsidRPr="00F521A2">
              <w:rPr>
                <w:rFonts w:ascii="Times New Roman" w:eastAsia="Times New Roman" w:hAnsi="Times New Roman" w:cs="Times New Roman"/>
                <w:b/>
                <w:bCs/>
                <w:color w:val="000000"/>
                <w:sz w:val="20"/>
                <w:szCs w:val="20"/>
                <w:lang w:eastAsia="ru-RU"/>
              </w:rPr>
              <w:t>Неналоговые доходы</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48 153,2</w:t>
            </w:r>
          </w:p>
        </w:tc>
        <w:tc>
          <w:tcPr>
            <w:tcW w:w="1591" w:type="dxa"/>
            <w:noWrap/>
            <w:vAlign w:val="center"/>
          </w:tcPr>
          <w:p w:rsidR="00A058DD" w:rsidRPr="00F521A2" w:rsidRDefault="00E10745"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37 141,4</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19 058,7</w:t>
            </w:r>
          </w:p>
        </w:tc>
        <w:tc>
          <w:tcPr>
            <w:tcW w:w="1591" w:type="dxa"/>
            <w:noWrap/>
            <w:vAlign w:val="center"/>
          </w:tcPr>
          <w:p w:rsidR="00A058DD" w:rsidRPr="00F521A2" w:rsidRDefault="000F2A3B" w:rsidP="000B63EB">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19 063,8</w:t>
            </w:r>
          </w:p>
        </w:tc>
      </w:tr>
      <w:tr w:rsidR="00A058DD" w:rsidRPr="00F521A2" w:rsidTr="00657566">
        <w:trPr>
          <w:trHeight w:val="929"/>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11 760,0</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10 377,0</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10 477,0</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10 477,0</w:t>
            </w:r>
          </w:p>
        </w:tc>
      </w:tr>
      <w:tr w:rsidR="00A058DD" w:rsidRPr="00F521A2" w:rsidTr="00657566">
        <w:trPr>
          <w:trHeight w:val="293"/>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503,5</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508,5</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513,6</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518,7</w:t>
            </w:r>
          </w:p>
        </w:tc>
      </w:tr>
      <w:tr w:rsidR="00A058DD" w:rsidRPr="00F521A2" w:rsidTr="00657566">
        <w:trPr>
          <w:trHeight w:val="700"/>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7 057,9</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5 385,0</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5 385,0</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5 385,0</w:t>
            </w:r>
          </w:p>
        </w:tc>
      </w:tr>
      <w:tr w:rsidR="00A058DD" w:rsidRPr="00F521A2" w:rsidTr="00657566">
        <w:trPr>
          <w:trHeight w:val="713"/>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27 073,4</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19 687,8</w:t>
            </w:r>
          </w:p>
        </w:tc>
        <w:tc>
          <w:tcPr>
            <w:tcW w:w="1591" w:type="dxa"/>
            <w:noWrap/>
            <w:vAlign w:val="center"/>
          </w:tcPr>
          <w:p w:rsidR="00A058DD" w:rsidRPr="00F521A2" w:rsidRDefault="000F2A3B" w:rsidP="000B63E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1 500,0</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1 500,0</w:t>
            </w:r>
          </w:p>
        </w:tc>
      </w:tr>
      <w:tr w:rsidR="00A058DD" w:rsidRPr="00F521A2" w:rsidTr="00657566">
        <w:trPr>
          <w:trHeight w:val="427"/>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color w:val="000000"/>
                <w:sz w:val="20"/>
                <w:szCs w:val="20"/>
                <w:lang w:eastAsia="ru-RU"/>
              </w:rPr>
            </w:pPr>
            <w:r w:rsidRPr="00F521A2">
              <w:rPr>
                <w:rFonts w:ascii="Times New Roman" w:eastAsia="Times New Roman" w:hAnsi="Times New Roman" w:cs="Times New Roman"/>
                <w:color w:val="000000"/>
                <w:sz w:val="20"/>
                <w:szCs w:val="20"/>
                <w:lang w:eastAsia="ru-RU"/>
              </w:rPr>
              <w:lastRenderedPageBreak/>
              <w:t>Штрафы, санкции, возмещение ущерба</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1 758,4</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1 183,1</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1 183,1</w:t>
            </w:r>
          </w:p>
        </w:tc>
        <w:tc>
          <w:tcPr>
            <w:tcW w:w="1591" w:type="dxa"/>
            <w:noWrap/>
            <w:vAlign w:val="center"/>
          </w:tcPr>
          <w:p w:rsidR="009B0B9B" w:rsidRPr="00F521A2" w:rsidRDefault="000F2A3B" w:rsidP="0020513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183,1</w:t>
            </w:r>
          </w:p>
        </w:tc>
      </w:tr>
      <w:tr w:rsidR="00A058DD" w:rsidRPr="00F521A2" w:rsidTr="00657566">
        <w:trPr>
          <w:trHeight w:val="269"/>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b/>
                <w:bCs/>
                <w:color w:val="000000"/>
                <w:sz w:val="20"/>
                <w:szCs w:val="20"/>
                <w:lang w:eastAsia="ru-RU"/>
              </w:rPr>
            </w:pPr>
            <w:r w:rsidRPr="00F521A2">
              <w:rPr>
                <w:rFonts w:ascii="Times New Roman" w:eastAsia="Times New Roman" w:hAnsi="Times New Roman" w:cs="Times New Roman"/>
                <w:b/>
                <w:bCs/>
                <w:color w:val="000000"/>
                <w:sz w:val="20"/>
                <w:szCs w:val="20"/>
                <w:lang w:eastAsia="ru-RU"/>
              </w:rPr>
              <w:t>Безвозмездные поступления</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320 662,7</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693 104,3</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549 176,4</w:t>
            </w:r>
          </w:p>
        </w:tc>
        <w:tc>
          <w:tcPr>
            <w:tcW w:w="1591" w:type="dxa"/>
            <w:noWrap/>
            <w:vAlign w:val="center"/>
          </w:tcPr>
          <w:p w:rsidR="00A058DD" w:rsidRPr="00F521A2" w:rsidRDefault="000F2A3B" w:rsidP="004D7CB5">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483 800,4</w:t>
            </w:r>
          </w:p>
        </w:tc>
      </w:tr>
      <w:tr w:rsidR="00A058DD" w:rsidRPr="00D525D0" w:rsidTr="00657566">
        <w:trPr>
          <w:trHeight w:val="290"/>
        </w:trPr>
        <w:tc>
          <w:tcPr>
            <w:tcW w:w="2982" w:type="dxa"/>
            <w:vAlign w:val="center"/>
            <w:hideMark/>
          </w:tcPr>
          <w:p w:rsidR="00A058DD" w:rsidRPr="00F521A2" w:rsidRDefault="00A058DD" w:rsidP="00205137">
            <w:pPr>
              <w:spacing w:after="0" w:line="240" w:lineRule="auto"/>
              <w:rPr>
                <w:rFonts w:ascii="Times New Roman" w:eastAsia="Times New Roman" w:hAnsi="Times New Roman" w:cs="Times New Roman"/>
                <w:b/>
                <w:bCs/>
                <w:color w:val="000000"/>
                <w:sz w:val="20"/>
                <w:szCs w:val="20"/>
                <w:lang w:eastAsia="ru-RU"/>
              </w:rPr>
            </w:pPr>
            <w:r w:rsidRPr="00F521A2">
              <w:rPr>
                <w:rFonts w:ascii="Times New Roman" w:eastAsia="Times New Roman" w:hAnsi="Times New Roman" w:cs="Times New Roman"/>
                <w:b/>
                <w:bCs/>
                <w:color w:val="000000"/>
                <w:sz w:val="20"/>
                <w:szCs w:val="20"/>
                <w:lang w:eastAsia="ru-RU"/>
              </w:rPr>
              <w:t>Всего доходов</w:t>
            </w:r>
          </w:p>
        </w:tc>
        <w:tc>
          <w:tcPr>
            <w:tcW w:w="1616"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576 452,3</w:t>
            </w:r>
          </w:p>
        </w:tc>
        <w:tc>
          <w:tcPr>
            <w:tcW w:w="1591" w:type="dxa"/>
            <w:noWrap/>
            <w:vAlign w:val="center"/>
          </w:tcPr>
          <w:p w:rsidR="00A058DD" w:rsidRPr="00F521A2" w:rsidRDefault="000F2A3B" w:rsidP="00435E74">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963 131,8</w:t>
            </w:r>
          </w:p>
        </w:tc>
        <w:tc>
          <w:tcPr>
            <w:tcW w:w="1591" w:type="dxa"/>
            <w:noWrap/>
            <w:vAlign w:val="center"/>
          </w:tcPr>
          <w:p w:rsidR="00A058DD" w:rsidRPr="00F521A2" w:rsidRDefault="000F2A3B" w:rsidP="0020513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806 472,8</w:t>
            </w:r>
          </w:p>
        </w:tc>
        <w:tc>
          <w:tcPr>
            <w:tcW w:w="1591" w:type="dxa"/>
            <w:noWrap/>
            <w:vAlign w:val="center"/>
          </w:tcPr>
          <w:p w:rsidR="00A058DD" w:rsidRPr="00F521A2" w:rsidRDefault="000F2A3B" w:rsidP="004D7CB5">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746 399,6</w:t>
            </w:r>
          </w:p>
        </w:tc>
      </w:tr>
    </w:tbl>
    <w:p w:rsidR="00435E74" w:rsidRPr="000F2A3B" w:rsidRDefault="00435E74" w:rsidP="000C648D">
      <w:pPr>
        <w:spacing w:after="0" w:line="240" w:lineRule="auto"/>
        <w:ind w:firstLine="709"/>
        <w:jc w:val="both"/>
        <w:rPr>
          <w:rFonts w:ascii="Times New Roman" w:hAnsi="Times New Roman" w:cs="Times New Roman"/>
          <w:sz w:val="10"/>
          <w:szCs w:val="10"/>
        </w:rPr>
      </w:pPr>
    </w:p>
    <w:p w:rsidR="00466446" w:rsidRPr="000F2A3B" w:rsidRDefault="00A058DD" w:rsidP="000C648D">
      <w:pPr>
        <w:spacing w:after="0" w:line="240" w:lineRule="auto"/>
        <w:ind w:firstLine="709"/>
        <w:jc w:val="both"/>
        <w:rPr>
          <w:rFonts w:ascii="Times New Roman" w:hAnsi="Times New Roman" w:cs="Times New Roman"/>
          <w:sz w:val="24"/>
          <w:szCs w:val="24"/>
        </w:rPr>
      </w:pPr>
      <w:r w:rsidRPr="000F2A3B">
        <w:rPr>
          <w:rFonts w:ascii="Times New Roman" w:hAnsi="Times New Roman" w:cs="Times New Roman"/>
          <w:sz w:val="24"/>
          <w:szCs w:val="24"/>
        </w:rPr>
        <w:t xml:space="preserve">По сравнению с ожидаемым исполнением бюджета по доходам на </w:t>
      </w:r>
      <w:r w:rsidR="00D525D0" w:rsidRPr="000F2A3B">
        <w:rPr>
          <w:rFonts w:ascii="Times New Roman" w:hAnsi="Times New Roman" w:cs="Times New Roman"/>
          <w:sz w:val="24"/>
          <w:szCs w:val="24"/>
        </w:rPr>
        <w:t>2024</w:t>
      </w:r>
      <w:r w:rsidRPr="000F2A3B">
        <w:rPr>
          <w:rFonts w:ascii="Times New Roman" w:hAnsi="Times New Roman" w:cs="Times New Roman"/>
          <w:sz w:val="24"/>
          <w:szCs w:val="24"/>
        </w:rPr>
        <w:t xml:space="preserve"> год  доходная  часть  районного  бюджета  на </w:t>
      </w:r>
      <w:r w:rsidR="00D525D0" w:rsidRPr="000F2A3B">
        <w:rPr>
          <w:rFonts w:ascii="Times New Roman" w:hAnsi="Times New Roman" w:cs="Times New Roman"/>
          <w:sz w:val="24"/>
          <w:szCs w:val="24"/>
        </w:rPr>
        <w:t>2025</w:t>
      </w:r>
      <w:r w:rsidRPr="000F2A3B">
        <w:rPr>
          <w:rFonts w:ascii="Times New Roman" w:hAnsi="Times New Roman" w:cs="Times New Roman"/>
          <w:sz w:val="24"/>
          <w:szCs w:val="24"/>
        </w:rPr>
        <w:t xml:space="preserve"> год  в целом </w:t>
      </w:r>
      <w:r w:rsidR="000F2A3B" w:rsidRPr="000F2A3B">
        <w:rPr>
          <w:rFonts w:ascii="Times New Roman" w:hAnsi="Times New Roman" w:cs="Times New Roman"/>
          <w:sz w:val="24"/>
          <w:szCs w:val="24"/>
        </w:rPr>
        <w:t>увеличивается</w:t>
      </w:r>
      <w:r w:rsidRPr="000F2A3B">
        <w:rPr>
          <w:rFonts w:ascii="Times New Roman" w:hAnsi="Times New Roman" w:cs="Times New Roman"/>
          <w:sz w:val="24"/>
          <w:szCs w:val="24"/>
        </w:rPr>
        <w:t xml:space="preserve"> на </w:t>
      </w:r>
      <w:r w:rsidR="000F2A3B" w:rsidRPr="000F2A3B">
        <w:rPr>
          <w:rFonts w:ascii="Times New Roman" w:hAnsi="Times New Roman" w:cs="Times New Roman"/>
          <w:sz w:val="24"/>
          <w:szCs w:val="24"/>
        </w:rPr>
        <w:t>386 679,5</w:t>
      </w:r>
      <w:r w:rsidR="00466446" w:rsidRPr="000F2A3B">
        <w:rPr>
          <w:rFonts w:ascii="Times New Roman" w:hAnsi="Times New Roman" w:cs="Times New Roman"/>
          <w:sz w:val="24"/>
          <w:szCs w:val="24"/>
        </w:rPr>
        <w:t xml:space="preserve"> </w:t>
      </w:r>
      <w:r w:rsidR="00657566" w:rsidRPr="000F2A3B">
        <w:rPr>
          <w:rFonts w:ascii="Times New Roman" w:hAnsi="Times New Roman" w:cs="Times New Roman"/>
          <w:sz w:val="24"/>
          <w:szCs w:val="24"/>
        </w:rPr>
        <w:t>тыс</w:t>
      </w:r>
      <w:r w:rsidRPr="000F2A3B">
        <w:rPr>
          <w:rFonts w:ascii="Times New Roman" w:hAnsi="Times New Roman" w:cs="Times New Roman"/>
          <w:sz w:val="24"/>
          <w:szCs w:val="24"/>
        </w:rPr>
        <w:t xml:space="preserve">. рублей. </w:t>
      </w:r>
    </w:p>
    <w:p w:rsidR="0088081A" w:rsidRPr="000F2A3B" w:rsidRDefault="00A058DD" w:rsidP="000C648D">
      <w:pPr>
        <w:spacing w:after="0" w:line="240" w:lineRule="auto"/>
        <w:ind w:firstLine="709"/>
        <w:jc w:val="both"/>
        <w:rPr>
          <w:rFonts w:ascii="Times New Roman" w:hAnsi="Times New Roman" w:cs="Times New Roman"/>
          <w:sz w:val="24"/>
          <w:szCs w:val="24"/>
        </w:rPr>
      </w:pPr>
      <w:r w:rsidRPr="000F2A3B">
        <w:rPr>
          <w:rFonts w:ascii="Times New Roman" w:hAnsi="Times New Roman" w:cs="Times New Roman"/>
          <w:sz w:val="24"/>
          <w:szCs w:val="24"/>
        </w:rPr>
        <w:t xml:space="preserve">Безвозмездные поступления в </w:t>
      </w:r>
      <w:r w:rsidR="00240B80" w:rsidRPr="000F2A3B">
        <w:rPr>
          <w:rFonts w:ascii="Times New Roman" w:hAnsi="Times New Roman" w:cs="Times New Roman"/>
          <w:sz w:val="24"/>
          <w:szCs w:val="24"/>
        </w:rPr>
        <w:t xml:space="preserve">Проекте решения о бюджете </w:t>
      </w:r>
      <w:r w:rsidRPr="000F2A3B">
        <w:rPr>
          <w:rFonts w:ascii="Times New Roman" w:hAnsi="Times New Roman" w:cs="Times New Roman"/>
          <w:sz w:val="24"/>
          <w:szCs w:val="24"/>
        </w:rPr>
        <w:t xml:space="preserve">на </w:t>
      </w:r>
      <w:r w:rsidR="00D525D0" w:rsidRPr="000F2A3B">
        <w:rPr>
          <w:rFonts w:ascii="Times New Roman" w:hAnsi="Times New Roman" w:cs="Times New Roman"/>
          <w:sz w:val="24"/>
          <w:szCs w:val="24"/>
        </w:rPr>
        <w:t>2025</w:t>
      </w:r>
      <w:r w:rsidR="001523AE" w:rsidRPr="000F2A3B">
        <w:rPr>
          <w:rFonts w:ascii="Times New Roman" w:hAnsi="Times New Roman" w:cs="Times New Roman"/>
          <w:sz w:val="24"/>
          <w:szCs w:val="24"/>
        </w:rPr>
        <w:t xml:space="preserve"> </w:t>
      </w:r>
      <w:r w:rsidRPr="000F2A3B">
        <w:rPr>
          <w:rFonts w:ascii="Times New Roman" w:hAnsi="Times New Roman" w:cs="Times New Roman"/>
          <w:sz w:val="24"/>
          <w:szCs w:val="24"/>
        </w:rPr>
        <w:t xml:space="preserve">год  отражены в сумме </w:t>
      </w:r>
      <w:r w:rsidR="000F2A3B" w:rsidRPr="000F2A3B">
        <w:rPr>
          <w:rFonts w:ascii="Times New Roman" w:hAnsi="Times New Roman" w:cs="Times New Roman"/>
          <w:sz w:val="24"/>
          <w:szCs w:val="24"/>
        </w:rPr>
        <w:t>693 104,3</w:t>
      </w:r>
      <w:r w:rsidR="005636F1" w:rsidRPr="000F2A3B">
        <w:rPr>
          <w:rFonts w:ascii="Times New Roman" w:hAnsi="Times New Roman" w:cs="Times New Roman"/>
          <w:sz w:val="24"/>
          <w:szCs w:val="24"/>
        </w:rPr>
        <w:t xml:space="preserve"> </w:t>
      </w:r>
      <w:r w:rsidR="00F72C44" w:rsidRPr="000F2A3B">
        <w:rPr>
          <w:rFonts w:ascii="Times New Roman" w:hAnsi="Times New Roman" w:cs="Times New Roman"/>
          <w:sz w:val="24"/>
          <w:szCs w:val="24"/>
        </w:rPr>
        <w:t>тыс.</w:t>
      </w:r>
      <w:r w:rsidRPr="000F2A3B">
        <w:rPr>
          <w:rFonts w:ascii="Times New Roman" w:hAnsi="Times New Roman" w:cs="Times New Roman"/>
          <w:sz w:val="24"/>
          <w:szCs w:val="24"/>
        </w:rPr>
        <w:t xml:space="preserve"> рублей, что на </w:t>
      </w:r>
      <w:r w:rsidR="000F2A3B" w:rsidRPr="000F2A3B">
        <w:rPr>
          <w:rFonts w:ascii="Times New Roman" w:hAnsi="Times New Roman" w:cs="Times New Roman"/>
          <w:sz w:val="24"/>
          <w:szCs w:val="24"/>
        </w:rPr>
        <w:t>372 441,6</w:t>
      </w:r>
      <w:r w:rsidR="0088081A" w:rsidRPr="000F2A3B">
        <w:rPr>
          <w:rFonts w:ascii="Times New Roman" w:hAnsi="Times New Roman" w:cs="Times New Roman"/>
          <w:sz w:val="24"/>
          <w:szCs w:val="24"/>
        </w:rPr>
        <w:t xml:space="preserve"> тыс. </w:t>
      </w:r>
      <w:r w:rsidRPr="000F2A3B">
        <w:rPr>
          <w:rFonts w:ascii="Times New Roman" w:hAnsi="Times New Roman" w:cs="Times New Roman"/>
          <w:sz w:val="24"/>
          <w:szCs w:val="24"/>
        </w:rPr>
        <w:t>руб</w:t>
      </w:r>
      <w:r w:rsidR="00F72C44" w:rsidRPr="000F2A3B">
        <w:rPr>
          <w:rFonts w:ascii="Times New Roman" w:hAnsi="Times New Roman" w:cs="Times New Roman"/>
          <w:sz w:val="24"/>
          <w:szCs w:val="24"/>
        </w:rPr>
        <w:t>лей</w:t>
      </w:r>
      <w:r w:rsidR="003237DF" w:rsidRPr="000F2A3B">
        <w:rPr>
          <w:rFonts w:ascii="Times New Roman" w:hAnsi="Times New Roman" w:cs="Times New Roman"/>
          <w:sz w:val="24"/>
          <w:szCs w:val="24"/>
        </w:rPr>
        <w:t xml:space="preserve"> </w:t>
      </w:r>
      <w:r w:rsidR="000F2A3B" w:rsidRPr="000F2A3B">
        <w:rPr>
          <w:rFonts w:ascii="Times New Roman" w:hAnsi="Times New Roman" w:cs="Times New Roman"/>
          <w:sz w:val="24"/>
          <w:szCs w:val="24"/>
        </w:rPr>
        <w:t>больш</w:t>
      </w:r>
      <w:r w:rsidR="001523AE" w:rsidRPr="000F2A3B">
        <w:rPr>
          <w:rFonts w:ascii="Times New Roman" w:hAnsi="Times New Roman" w:cs="Times New Roman"/>
          <w:sz w:val="24"/>
          <w:szCs w:val="24"/>
        </w:rPr>
        <w:t>е</w:t>
      </w:r>
      <w:r w:rsidRPr="000F2A3B">
        <w:rPr>
          <w:rFonts w:ascii="Times New Roman" w:hAnsi="Times New Roman" w:cs="Times New Roman"/>
          <w:sz w:val="24"/>
          <w:szCs w:val="24"/>
        </w:rPr>
        <w:t xml:space="preserve"> ожидаемого исполнения  безвозмездных перечислений </w:t>
      </w:r>
      <w:r w:rsidR="001523AE" w:rsidRPr="000F2A3B">
        <w:rPr>
          <w:rFonts w:ascii="Times New Roman" w:hAnsi="Times New Roman" w:cs="Times New Roman"/>
          <w:sz w:val="24"/>
          <w:szCs w:val="24"/>
        </w:rPr>
        <w:t xml:space="preserve">за </w:t>
      </w:r>
      <w:r w:rsidR="00D525D0" w:rsidRPr="000F2A3B">
        <w:rPr>
          <w:rFonts w:ascii="Times New Roman" w:hAnsi="Times New Roman" w:cs="Times New Roman"/>
          <w:sz w:val="24"/>
          <w:szCs w:val="24"/>
        </w:rPr>
        <w:t>2024</w:t>
      </w:r>
      <w:r w:rsidRPr="000F2A3B">
        <w:rPr>
          <w:rFonts w:ascii="Times New Roman" w:hAnsi="Times New Roman" w:cs="Times New Roman"/>
          <w:sz w:val="24"/>
          <w:szCs w:val="24"/>
        </w:rPr>
        <w:t xml:space="preserve"> год</w:t>
      </w:r>
      <w:r w:rsidR="00F72C44" w:rsidRPr="000F2A3B">
        <w:rPr>
          <w:rFonts w:ascii="Times New Roman" w:hAnsi="Times New Roman" w:cs="Times New Roman"/>
          <w:sz w:val="24"/>
          <w:szCs w:val="24"/>
        </w:rPr>
        <w:t xml:space="preserve">. </w:t>
      </w:r>
    </w:p>
    <w:p w:rsidR="00EC1E9F" w:rsidRPr="000F2A3B" w:rsidRDefault="00F72C44" w:rsidP="000C648D">
      <w:pPr>
        <w:spacing w:after="0" w:line="240" w:lineRule="auto"/>
        <w:ind w:firstLine="709"/>
        <w:jc w:val="both"/>
        <w:rPr>
          <w:rFonts w:ascii="Times New Roman" w:hAnsi="Times New Roman" w:cs="Times New Roman"/>
          <w:b/>
          <w:sz w:val="24"/>
          <w:szCs w:val="24"/>
        </w:rPr>
      </w:pPr>
      <w:r w:rsidRPr="000F2A3B">
        <w:rPr>
          <w:rFonts w:ascii="Times New Roman" w:hAnsi="Times New Roman" w:cs="Times New Roman"/>
          <w:sz w:val="24"/>
          <w:szCs w:val="24"/>
        </w:rPr>
        <w:t xml:space="preserve">Доходы от продажи материальных и нематериальных активов в </w:t>
      </w:r>
      <w:r w:rsidR="00240B80" w:rsidRPr="000F2A3B">
        <w:rPr>
          <w:rFonts w:ascii="Times New Roman" w:hAnsi="Times New Roman" w:cs="Times New Roman"/>
          <w:sz w:val="24"/>
          <w:szCs w:val="24"/>
        </w:rPr>
        <w:t xml:space="preserve">Проекте решения о бюджете </w:t>
      </w:r>
      <w:r w:rsidR="007145C1" w:rsidRPr="000F2A3B">
        <w:rPr>
          <w:rFonts w:ascii="Times New Roman" w:hAnsi="Times New Roman" w:cs="Times New Roman"/>
          <w:sz w:val="24"/>
          <w:szCs w:val="24"/>
        </w:rPr>
        <w:t xml:space="preserve">на </w:t>
      </w:r>
      <w:r w:rsidR="00D525D0" w:rsidRPr="000F2A3B">
        <w:rPr>
          <w:rFonts w:ascii="Times New Roman" w:hAnsi="Times New Roman" w:cs="Times New Roman"/>
          <w:sz w:val="24"/>
          <w:szCs w:val="24"/>
        </w:rPr>
        <w:t>2025</w:t>
      </w:r>
      <w:r w:rsidR="007145C1" w:rsidRPr="000F2A3B">
        <w:rPr>
          <w:rFonts w:ascii="Times New Roman" w:hAnsi="Times New Roman" w:cs="Times New Roman"/>
          <w:sz w:val="24"/>
          <w:szCs w:val="24"/>
        </w:rPr>
        <w:t xml:space="preserve"> год </w:t>
      </w:r>
      <w:r w:rsidRPr="000F2A3B">
        <w:rPr>
          <w:rFonts w:ascii="Times New Roman" w:hAnsi="Times New Roman" w:cs="Times New Roman"/>
          <w:sz w:val="24"/>
          <w:szCs w:val="24"/>
        </w:rPr>
        <w:t>отражены</w:t>
      </w:r>
      <w:r w:rsidR="005636F1" w:rsidRPr="000F2A3B">
        <w:rPr>
          <w:rFonts w:ascii="Times New Roman" w:hAnsi="Times New Roman" w:cs="Times New Roman"/>
          <w:sz w:val="24"/>
          <w:szCs w:val="24"/>
        </w:rPr>
        <w:t xml:space="preserve"> </w:t>
      </w:r>
      <w:r w:rsidRPr="000F2A3B">
        <w:rPr>
          <w:rFonts w:ascii="Times New Roman" w:hAnsi="Times New Roman" w:cs="Times New Roman"/>
          <w:sz w:val="24"/>
          <w:szCs w:val="24"/>
        </w:rPr>
        <w:t xml:space="preserve">в сумме </w:t>
      </w:r>
      <w:r w:rsidR="000F2A3B" w:rsidRPr="000F2A3B">
        <w:rPr>
          <w:rFonts w:ascii="Times New Roman" w:hAnsi="Times New Roman" w:cs="Times New Roman"/>
          <w:sz w:val="24"/>
          <w:szCs w:val="24"/>
        </w:rPr>
        <w:t>19 687,8</w:t>
      </w:r>
      <w:r w:rsidRPr="000F2A3B">
        <w:rPr>
          <w:rFonts w:ascii="Times New Roman" w:hAnsi="Times New Roman" w:cs="Times New Roman"/>
          <w:sz w:val="24"/>
          <w:szCs w:val="24"/>
        </w:rPr>
        <w:t xml:space="preserve"> тыс. рублей, что на </w:t>
      </w:r>
      <w:r w:rsidR="000F2A3B" w:rsidRPr="000F2A3B">
        <w:rPr>
          <w:rFonts w:ascii="Times New Roman" w:hAnsi="Times New Roman" w:cs="Times New Roman"/>
          <w:sz w:val="24"/>
          <w:szCs w:val="24"/>
        </w:rPr>
        <w:t>7 385,6</w:t>
      </w:r>
      <w:r w:rsidR="0088081A" w:rsidRPr="000F2A3B">
        <w:rPr>
          <w:rFonts w:ascii="Times New Roman" w:hAnsi="Times New Roman" w:cs="Times New Roman"/>
          <w:sz w:val="24"/>
          <w:szCs w:val="24"/>
        </w:rPr>
        <w:t xml:space="preserve"> тыс</w:t>
      </w:r>
      <w:r w:rsidR="000F2A3B" w:rsidRPr="000F2A3B">
        <w:rPr>
          <w:rFonts w:ascii="Times New Roman" w:hAnsi="Times New Roman" w:cs="Times New Roman"/>
          <w:sz w:val="24"/>
          <w:szCs w:val="24"/>
        </w:rPr>
        <w:t>. рублей мен</w:t>
      </w:r>
      <w:r w:rsidRPr="000F2A3B">
        <w:rPr>
          <w:rFonts w:ascii="Times New Roman" w:hAnsi="Times New Roman" w:cs="Times New Roman"/>
          <w:sz w:val="24"/>
          <w:szCs w:val="24"/>
        </w:rPr>
        <w:t xml:space="preserve">ьше ожидаемого исполнения за </w:t>
      </w:r>
      <w:r w:rsidR="00D525D0" w:rsidRPr="000F2A3B">
        <w:rPr>
          <w:rFonts w:ascii="Times New Roman" w:hAnsi="Times New Roman" w:cs="Times New Roman"/>
          <w:sz w:val="24"/>
          <w:szCs w:val="24"/>
        </w:rPr>
        <w:t>2024</w:t>
      </w:r>
      <w:r w:rsidRPr="000F2A3B">
        <w:rPr>
          <w:rFonts w:ascii="Times New Roman" w:hAnsi="Times New Roman" w:cs="Times New Roman"/>
          <w:sz w:val="24"/>
          <w:szCs w:val="24"/>
        </w:rPr>
        <w:t xml:space="preserve"> год</w:t>
      </w:r>
      <w:r w:rsidR="007145C1" w:rsidRPr="000F2A3B">
        <w:rPr>
          <w:rFonts w:ascii="Times New Roman" w:hAnsi="Times New Roman" w:cs="Times New Roman"/>
          <w:sz w:val="24"/>
          <w:szCs w:val="24"/>
        </w:rPr>
        <w:t>.</w:t>
      </w:r>
    </w:p>
    <w:p w:rsidR="00A058DD" w:rsidRPr="000F2A3B" w:rsidRDefault="00A058DD" w:rsidP="00A058DD">
      <w:pPr>
        <w:spacing w:after="0" w:line="240" w:lineRule="auto"/>
        <w:jc w:val="right"/>
        <w:rPr>
          <w:rFonts w:ascii="Times New Roman" w:hAnsi="Times New Roman" w:cs="Times New Roman"/>
          <w:sz w:val="20"/>
          <w:szCs w:val="20"/>
        </w:rPr>
      </w:pPr>
      <w:r w:rsidRPr="000F2A3B">
        <w:rPr>
          <w:rFonts w:ascii="Times New Roman" w:hAnsi="Times New Roman" w:cs="Times New Roman"/>
          <w:sz w:val="20"/>
          <w:szCs w:val="20"/>
        </w:rPr>
        <w:t>Таблица № 3</w:t>
      </w:r>
      <w:r w:rsidR="009B0B9B" w:rsidRPr="000F2A3B">
        <w:rPr>
          <w:rFonts w:ascii="Times New Roman" w:hAnsi="Times New Roman" w:cs="Times New Roman"/>
          <w:sz w:val="20"/>
          <w:szCs w:val="20"/>
        </w:rPr>
        <w:t xml:space="preserve"> (тыс. руб.)</w:t>
      </w:r>
    </w:p>
    <w:tbl>
      <w:tblPr>
        <w:tblW w:w="9366" w:type="dxa"/>
        <w:tblInd w:w="98" w:type="dxa"/>
        <w:tblLayout w:type="fixed"/>
        <w:tblLook w:val="04A0" w:firstRow="1" w:lastRow="0" w:firstColumn="1" w:lastColumn="0" w:noHBand="0" w:noVBand="1"/>
      </w:tblPr>
      <w:tblGrid>
        <w:gridCol w:w="1853"/>
        <w:gridCol w:w="1276"/>
        <w:gridCol w:w="1276"/>
        <w:gridCol w:w="1135"/>
        <w:gridCol w:w="1133"/>
        <w:gridCol w:w="850"/>
        <w:gridCol w:w="1134"/>
        <w:gridCol w:w="709"/>
      </w:tblGrid>
      <w:tr w:rsidR="00A058DD" w:rsidRPr="000F2A3B" w:rsidTr="00BF09A0">
        <w:trPr>
          <w:trHeight w:val="133"/>
        </w:trPr>
        <w:tc>
          <w:tcPr>
            <w:tcW w:w="1853" w:type="dxa"/>
            <w:vMerge w:val="restart"/>
            <w:tcBorders>
              <w:top w:val="single" w:sz="8" w:space="0" w:color="auto"/>
              <w:left w:val="single" w:sz="8" w:space="0" w:color="auto"/>
              <w:bottom w:val="single" w:sz="8" w:space="0" w:color="000000"/>
              <w:right w:val="single" w:sz="8" w:space="0" w:color="auto"/>
            </w:tcBorders>
            <w:noWrap/>
            <w:vAlign w:val="center"/>
            <w:hideMark/>
          </w:tcPr>
          <w:p w:rsidR="00A058DD" w:rsidRPr="000F2A3B" w:rsidRDefault="00A058DD">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Источники доходов</w:t>
            </w:r>
          </w:p>
        </w:tc>
        <w:tc>
          <w:tcPr>
            <w:tcW w:w="1276" w:type="dxa"/>
            <w:vMerge w:val="restart"/>
            <w:tcBorders>
              <w:top w:val="single" w:sz="8" w:space="0" w:color="auto"/>
              <w:left w:val="single" w:sz="8" w:space="0" w:color="auto"/>
              <w:bottom w:val="single" w:sz="8" w:space="0" w:color="000000"/>
              <w:right w:val="single" w:sz="8" w:space="0" w:color="auto"/>
            </w:tcBorders>
            <w:noWrap/>
            <w:vAlign w:val="center"/>
            <w:hideMark/>
          </w:tcPr>
          <w:p w:rsidR="00A058DD" w:rsidRPr="000F2A3B" w:rsidRDefault="00D525D0" w:rsidP="00657566">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2025</w:t>
            </w:r>
          </w:p>
        </w:tc>
        <w:tc>
          <w:tcPr>
            <w:tcW w:w="1276" w:type="dxa"/>
            <w:vMerge w:val="restart"/>
            <w:tcBorders>
              <w:top w:val="single" w:sz="8" w:space="0" w:color="auto"/>
              <w:left w:val="single" w:sz="8" w:space="0" w:color="auto"/>
              <w:bottom w:val="single" w:sz="8" w:space="0" w:color="000000"/>
              <w:right w:val="single" w:sz="8" w:space="0" w:color="auto"/>
            </w:tcBorders>
            <w:noWrap/>
            <w:vAlign w:val="center"/>
            <w:hideMark/>
          </w:tcPr>
          <w:p w:rsidR="00A058DD" w:rsidRPr="000F2A3B" w:rsidRDefault="00D525D0" w:rsidP="00657566">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2026</w:t>
            </w:r>
          </w:p>
        </w:tc>
        <w:tc>
          <w:tcPr>
            <w:tcW w:w="1135" w:type="dxa"/>
            <w:vMerge w:val="restart"/>
            <w:tcBorders>
              <w:top w:val="single" w:sz="8" w:space="0" w:color="auto"/>
              <w:left w:val="single" w:sz="8" w:space="0" w:color="auto"/>
              <w:bottom w:val="single" w:sz="8" w:space="0" w:color="000000"/>
              <w:right w:val="single" w:sz="8" w:space="0" w:color="auto"/>
            </w:tcBorders>
            <w:noWrap/>
            <w:vAlign w:val="center"/>
            <w:hideMark/>
          </w:tcPr>
          <w:p w:rsidR="00A058DD" w:rsidRPr="000F2A3B" w:rsidRDefault="00D525D0" w:rsidP="00657566">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2027</w:t>
            </w:r>
          </w:p>
        </w:tc>
        <w:tc>
          <w:tcPr>
            <w:tcW w:w="1983" w:type="dxa"/>
            <w:gridSpan w:val="2"/>
            <w:tcBorders>
              <w:top w:val="single" w:sz="8" w:space="0" w:color="auto"/>
              <w:left w:val="nil"/>
              <w:bottom w:val="single" w:sz="8" w:space="0" w:color="auto"/>
              <w:right w:val="single" w:sz="8" w:space="0" w:color="000000"/>
            </w:tcBorders>
            <w:vAlign w:val="center"/>
            <w:hideMark/>
          </w:tcPr>
          <w:p w:rsidR="00A058DD" w:rsidRPr="000F2A3B" w:rsidRDefault="00A058DD" w:rsidP="00657566">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 xml:space="preserve">Темп роста </w:t>
            </w:r>
            <w:r w:rsidR="00D525D0" w:rsidRPr="000F2A3B">
              <w:rPr>
                <w:rFonts w:ascii="Times New Roman" w:eastAsia="Times New Roman" w:hAnsi="Times New Roman" w:cs="Times New Roman"/>
                <w:sz w:val="20"/>
                <w:szCs w:val="20"/>
                <w:lang w:eastAsia="ru-RU"/>
              </w:rPr>
              <w:t>2026</w:t>
            </w:r>
            <w:r w:rsidRPr="000F2A3B">
              <w:rPr>
                <w:rFonts w:ascii="Times New Roman" w:eastAsia="Times New Roman" w:hAnsi="Times New Roman" w:cs="Times New Roman"/>
                <w:sz w:val="20"/>
                <w:szCs w:val="20"/>
                <w:lang w:eastAsia="ru-RU"/>
              </w:rPr>
              <w:t>/</w:t>
            </w:r>
            <w:r w:rsidR="00D525D0" w:rsidRPr="000F2A3B">
              <w:rPr>
                <w:rFonts w:ascii="Times New Roman" w:eastAsia="Times New Roman" w:hAnsi="Times New Roman" w:cs="Times New Roman"/>
                <w:sz w:val="20"/>
                <w:szCs w:val="20"/>
                <w:lang w:eastAsia="ru-RU"/>
              </w:rPr>
              <w:t>2025</w:t>
            </w:r>
          </w:p>
        </w:tc>
        <w:tc>
          <w:tcPr>
            <w:tcW w:w="1843" w:type="dxa"/>
            <w:gridSpan w:val="2"/>
            <w:tcBorders>
              <w:top w:val="single" w:sz="8" w:space="0" w:color="auto"/>
              <w:left w:val="nil"/>
              <w:bottom w:val="single" w:sz="8" w:space="0" w:color="auto"/>
              <w:right w:val="single" w:sz="8" w:space="0" w:color="000000"/>
            </w:tcBorders>
            <w:vAlign w:val="center"/>
            <w:hideMark/>
          </w:tcPr>
          <w:p w:rsidR="00A058DD" w:rsidRPr="000F2A3B" w:rsidRDefault="00A058DD" w:rsidP="00657566">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 xml:space="preserve">Темп роста </w:t>
            </w:r>
            <w:r w:rsidR="00D525D0" w:rsidRPr="000F2A3B">
              <w:rPr>
                <w:rFonts w:ascii="Times New Roman" w:eastAsia="Times New Roman" w:hAnsi="Times New Roman" w:cs="Times New Roman"/>
                <w:sz w:val="20"/>
                <w:szCs w:val="20"/>
                <w:lang w:eastAsia="ru-RU"/>
              </w:rPr>
              <w:t>2027</w:t>
            </w:r>
            <w:r w:rsidR="00724351" w:rsidRPr="000F2A3B">
              <w:rPr>
                <w:rFonts w:ascii="Times New Roman" w:eastAsia="Times New Roman" w:hAnsi="Times New Roman" w:cs="Times New Roman"/>
                <w:sz w:val="20"/>
                <w:szCs w:val="20"/>
                <w:lang w:eastAsia="ru-RU"/>
              </w:rPr>
              <w:t>/</w:t>
            </w:r>
            <w:r w:rsidR="00D525D0" w:rsidRPr="000F2A3B">
              <w:rPr>
                <w:rFonts w:ascii="Times New Roman" w:eastAsia="Times New Roman" w:hAnsi="Times New Roman" w:cs="Times New Roman"/>
                <w:sz w:val="20"/>
                <w:szCs w:val="20"/>
                <w:lang w:eastAsia="ru-RU"/>
              </w:rPr>
              <w:t>2026</w:t>
            </w:r>
          </w:p>
        </w:tc>
      </w:tr>
      <w:tr w:rsidR="00A058DD" w:rsidRPr="000F2A3B" w:rsidTr="00BF09A0">
        <w:trPr>
          <w:trHeight w:val="60"/>
        </w:trPr>
        <w:tc>
          <w:tcPr>
            <w:tcW w:w="1853" w:type="dxa"/>
            <w:vMerge/>
            <w:tcBorders>
              <w:top w:val="single" w:sz="8" w:space="0" w:color="auto"/>
              <w:left w:val="single" w:sz="8" w:space="0" w:color="auto"/>
              <w:bottom w:val="single" w:sz="4" w:space="0" w:color="auto"/>
              <w:right w:val="single" w:sz="8" w:space="0" w:color="auto"/>
            </w:tcBorders>
            <w:vAlign w:val="center"/>
            <w:hideMark/>
          </w:tcPr>
          <w:p w:rsidR="00A058DD" w:rsidRPr="000F2A3B" w:rsidRDefault="00A058DD">
            <w:pPr>
              <w:spacing w:after="0" w:line="240" w:lineRule="auto"/>
              <w:rPr>
                <w:rFonts w:ascii="Times New Roman" w:eastAsia="Times New Roman" w:hAnsi="Times New Roman" w:cs="Times New Roman"/>
                <w:sz w:val="20"/>
                <w:szCs w:val="20"/>
                <w:lang w:eastAsia="ru-RU"/>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rsidR="00A058DD" w:rsidRPr="000F2A3B" w:rsidRDefault="00A058DD">
            <w:pPr>
              <w:spacing w:after="0" w:line="240" w:lineRule="auto"/>
              <w:rPr>
                <w:rFonts w:ascii="Times New Roman" w:eastAsia="Times New Roman" w:hAnsi="Times New Roman" w:cs="Times New Roman"/>
                <w:sz w:val="20"/>
                <w:szCs w:val="20"/>
                <w:lang w:eastAsia="ru-RU"/>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rsidR="00A058DD" w:rsidRPr="000F2A3B" w:rsidRDefault="00A058DD">
            <w:pPr>
              <w:spacing w:after="0" w:line="240" w:lineRule="auto"/>
              <w:rPr>
                <w:rFonts w:ascii="Times New Roman" w:eastAsia="Times New Roman" w:hAnsi="Times New Roman" w:cs="Times New Roman"/>
                <w:sz w:val="20"/>
                <w:szCs w:val="20"/>
                <w:lang w:eastAsia="ru-RU"/>
              </w:rPr>
            </w:pPr>
          </w:p>
        </w:tc>
        <w:tc>
          <w:tcPr>
            <w:tcW w:w="1135" w:type="dxa"/>
            <w:vMerge/>
            <w:tcBorders>
              <w:top w:val="single" w:sz="8" w:space="0" w:color="auto"/>
              <w:left w:val="single" w:sz="8" w:space="0" w:color="auto"/>
              <w:bottom w:val="single" w:sz="4" w:space="0" w:color="auto"/>
              <w:right w:val="single" w:sz="8" w:space="0" w:color="auto"/>
            </w:tcBorders>
            <w:vAlign w:val="center"/>
            <w:hideMark/>
          </w:tcPr>
          <w:p w:rsidR="00A058DD" w:rsidRPr="000F2A3B" w:rsidRDefault="00A058DD">
            <w:pPr>
              <w:spacing w:after="0" w:line="240" w:lineRule="auto"/>
              <w:rPr>
                <w:rFonts w:ascii="Times New Roman" w:eastAsia="Times New Roman" w:hAnsi="Times New Roman" w:cs="Times New Roman"/>
                <w:sz w:val="20"/>
                <w:szCs w:val="20"/>
                <w:lang w:eastAsia="ru-RU"/>
              </w:rPr>
            </w:pPr>
          </w:p>
        </w:tc>
        <w:tc>
          <w:tcPr>
            <w:tcW w:w="1133" w:type="dxa"/>
            <w:tcBorders>
              <w:top w:val="nil"/>
              <w:left w:val="nil"/>
              <w:bottom w:val="single" w:sz="4" w:space="0" w:color="auto"/>
              <w:right w:val="single" w:sz="8" w:space="0" w:color="auto"/>
            </w:tcBorders>
            <w:noWrap/>
            <w:vAlign w:val="center"/>
            <w:hideMark/>
          </w:tcPr>
          <w:p w:rsidR="00A058DD" w:rsidRPr="000F2A3B" w:rsidRDefault="00A058DD">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в сумме</w:t>
            </w:r>
          </w:p>
        </w:tc>
        <w:tc>
          <w:tcPr>
            <w:tcW w:w="850" w:type="dxa"/>
            <w:tcBorders>
              <w:top w:val="nil"/>
              <w:left w:val="nil"/>
              <w:bottom w:val="single" w:sz="4" w:space="0" w:color="auto"/>
              <w:right w:val="single" w:sz="8" w:space="0" w:color="auto"/>
            </w:tcBorders>
            <w:noWrap/>
            <w:vAlign w:val="center"/>
            <w:hideMark/>
          </w:tcPr>
          <w:p w:rsidR="00A058DD" w:rsidRPr="000F2A3B" w:rsidRDefault="00A058DD">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в %</w:t>
            </w:r>
          </w:p>
        </w:tc>
        <w:tc>
          <w:tcPr>
            <w:tcW w:w="1134" w:type="dxa"/>
            <w:tcBorders>
              <w:top w:val="nil"/>
              <w:left w:val="nil"/>
              <w:bottom w:val="single" w:sz="4" w:space="0" w:color="auto"/>
              <w:right w:val="single" w:sz="8" w:space="0" w:color="auto"/>
            </w:tcBorders>
            <w:noWrap/>
            <w:vAlign w:val="center"/>
            <w:hideMark/>
          </w:tcPr>
          <w:p w:rsidR="00A058DD" w:rsidRPr="000F2A3B" w:rsidRDefault="00A058DD">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в сумме</w:t>
            </w:r>
          </w:p>
        </w:tc>
        <w:tc>
          <w:tcPr>
            <w:tcW w:w="709" w:type="dxa"/>
            <w:tcBorders>
              <w:top w:val="nil"/>
              <w:left w:val="nil"/>
              <w:bottom w:val="single" w:sz="4" w:space="0" w:color="auto"/>
              <w:right w:val="single" w:sz="8" w:space="0" w:color="auto"/>
            </w:tcBorders>
            <w:noWrap/>
            <w:vAlign w:val="center"/>
            <w:hideMark/>
          </w:tcPr>
          <w:p w:rsidR="00A058DD" w:rsidRPr="000F2A3B" w:rsidRDefault="00A058DD">
            <w:pPr>
              <w:spacing w:after="0" w:line="240" w:lineRule="auto"/>
              <w:jc w:val="center"/>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в %</w:t>
            </w:r>
          </w:p>
        </w:tc>
      </w:tr>
      <w:tr w:rsidR="00170476" w:rsidRPr="000F2A3B" w:rsidTr="00BF09A0">
        <w:trPr>
          <w:trHeight w:val="268"/>
        </w:trPr>
        <w:tc>
          <w:tcPr>
            <w:tcW w:w="1853" w:type="dxa"/>
            <w:tcBorders>
              <w:top w:val="single" w:sz="4" w:space="0" w:color="auto"/>
              <w:left w:val="single" w:sz="4" w:space="0" w:color="auto"/>
              <w:bottom w:val="single" w:sz="4" w:space="0" w:color="auto"/>
              <w:right w:val="single" w:sz="4" w:space="0" w:color="auto"/>
            </w:tcBorders>
            <w:vAlign w:val="center"/>
            <w:hideMark/>
          </w:tcPr>
          <w:p w:rsidR="00170476" w:rsidRPr="000F2A3B" w:rsidRDefault="00170476">
            <w:pPr>
              <w:spacing w:after="0" w:line="240" w:lineRule="auto"/>
              <w:jc w:val="both"/>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noWrap/>
            <w:vAlign w:val="center"/>
          </w:tcPr>
          <w:p w:rsidR="00170476" w:rsidRPr="000F2A3B" w:rsidRDefault="000F2A3B" w:rsidP="00435E7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270 027,5</w:t>
            </w:r>
          </w:p>
        </w:tc>
        <w:tc>
          <w:tcPr>
            <w:tcW w:w="1276" w:type="dxa"/>
            <w:tcBorders>
              <w:top w:val="single" w:sz="4" w:space="0" w:color="auto"/>
              <w:left w:val="single" w:sz="4" w:space="0" w:color="auto"/>
              <w:bottom w:val="single" w:sz="4" w:space="0" w:color="auto"/>
              <w:right w:val="single" w:sz="4" w:space="0" w:color="auto"/>
            </w:tcBorders>
            <w:noWrap/>
            <w:vAlign w:val="center"/>
          </w:tcPr>
          <w:p w:rsidR="00170476" w:rsidRPr="000F2A3B" w:rsidRDefault="000F2A3B" w:rsidP="00E068C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257 296,4</w:t>
            </w:r>
          </w:p>
        </w:tc>
        <w:tc>
          <w:tcPr>
            <w:tcW w:w="1135" w:type="dxa"/>
            <w:tcBorders>
              <w:top w:val="single" w:sz="4" w:space="0" w:color="auto"/>
              <w:left w:val="single" w:sz="4" w:space="0" w:color="auto"/>
              <w:bottom w:val="single" w:sz="4" w:space="0" w:color="auto"/>
              <w:right w:val="single" w:sz="4" w:space="0" w:color="auto"/>
            </w:tcBorders>
            <w:noWrap/>
            <w:vAlign w:val="center"/>
          </w:tcPr>
          <w:p w:rsidR="00170476" w:rsidRPr="000F2A3B" w:rsidRDefault="000F2A3B" w:rsidP="0024497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262 599,2</w:t>
            </w:r>
          </w:p>
        </w:tc>
        <w:tc>
          <w:tcPr>
            <w:tcW w:w="1133" w:type="dxa"/>
            <w:tcBorders>
              <w:top w:val="single" w:sz="4" w:space="0" w:color="auto"/>
              <w:left w:val="single" w:sz="4" w:space="0" w:color="auto"/>
              <w:bottom w:val="single" w:sz="4" w:space="0" w:color="auto"/>
              <w:right w:val="single" w:sz="4" w:space="0" w:color="auto"/>
            </w:tcBorders>
            <w:noWrap/>
            <w:vAlign w:val="center"/>
          </w:tcPr>
          <w:p w:rsidR="00170476" w:rsidRPr="000F2A3B" w:rsidRDefault="000F2A3B" w:rsidP="00435E7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- 12 731,1</w:t>
            </w:r>
          </w:p>
        </w:tc>
        <w:tc>
          <w:tcPr>
            <w:tcW w:w="850" w:type="dxa"/>
            <w:tcBorders>
              <w:top w:val="single" w:sz="4" w:space="0" w:color="auto"/>
              <w:left w:val="single" w:sz="4" w:space="0" w:color="auto"/>
              <w:bottom w:val="single" w:sz="4" w:space="0" w:color="auto"/>
              <w:right w:val="single" w:sz="4" w:space="0" w:color="auto"/>
            </w:tcBorders>
            <w:noWrap/>
            <w:vAlign w:val="center"/>
          </w:tcPr>
          <w:p w:rsidR="00170476" w:rsidRPr="000F2A3B" w:rsidRDefault="00663AFC" w:rsidP="00435E7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95,3</w:t>
            </w:r>
          </w:p>
        </w:tc>
        <w:tc>
          <w:tcPr>
            <w:tcW w:w="1134" w:type="dxa"/>
            <w:tcBorders>
              <w:top w:val="single" w:sz="4" w:space="0" w:color="auto"/>
              <w:left w:val="single" w:sz="4" w:space="0" w:color="auto"/>
              <w:bottom w:val="single" w:sz="4" w:space="0" w:color="auto"/>
              <w:right w:val="single" w:sz="4" w:space="0" w:color="auto"/>
            </w:tcBorders>
            <w:noWrap/>
            <w:vAlign w:val="center"/>
          </w:tcPr>
          <w:p w:rsidR="00170476" w:rsidRPr="000F2A3B" w:rsidRDefault="00663AFC" w:rsidP="0024497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5 302,8</w:t>
            </w:r>
          </w:p>
        </w:tc>
        <w:tc>
          <w:tcPr>
            <w:tcW w:w="709" w:type="dxa"/>
            <w:tcBorders>
              <w:top w:val="single" w:sz="4" w:space="0" w:color="auto"/>
              <w:left w:val="single" w:sz="4" w:space="0" w:color="auto"/>
              <w:bottom w:val="single" w:sz="4" w:space="0" w:color="auto"/>
              <w:right w:val="single" w:sz="4" w:space="0" w:color="auto"/>
            </w:tcBorders>
            <w:noWrap/>
            <w:vAlign w:val="center"/>
          </w:tcPr>
          <w:p w:rsidR="00170476" w:rsidRPr="000F2A3B" w:rsidRDefault="00663AFC" w:rsidP="00E068C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102,1</w:t>
            </w:r>
          </w:p>
        </w:tc>
      </w:tr>
      <w:tr w:rsidR="0088081A" w:rsidRPr="000F2A3B" w:rsidTr="00F0114D">
        <w:trPr>
          <w:trHeight w:val="323"/>
        </w:trPr>
        <w:tc>
          <w:tcPr>
            <w:tcW w:w="1853" w:type="dxa"/>
            <w:tcBorders>
              <w:top w:val="single" w:sz="4" w:space="0" w:color="auto"/>
              <w:left w:val="single" w:sz="4" w:space="0" w:color="auto"/>
              <w:bottom w:val="single" w:sz="4" w:space="0" w:color="auto"/>
              <w:right w:val="single" w:sz="4" w:space="0" w:color="auto"/>
            </w:tcBorders>
            <w:noWrap/>
            <w:vAlign w:val="center"/>
            <w:hideMark/>
          </w:tcPr>
          <w:p w:rsidR="0088081A" w:rsidRPr="000F2A3B" w:rsidRDefault="0088081A">
            <w:pPr>
              <w:spacing w:after="0" w:line="240" w:lineRule="auto"/>
              <w:jc w:val="both"/>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Налоговые доходы</w:t>
            </w:r>
          </w:p>
        </w:tc>
        <w:tc>
          <w:tcPr>
            <w:tcW w:w="1276"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435E7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232 886,0</w:t>
            </w:r>
          </w:p>
        </w:tc>
        <w:tc>
          <w:tcPr>
            <w:tcW w:w="1276"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1523A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238 237,7</w:t>
            </w:r>
          </w:p>
        </w:tc>
        <w:tc>
          <w:tcPr>
            <w:tcW w:w="1135"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24497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243 535,4</w:t>
            </w:r>
          </w:p>
        </w:tc>
        <w:tc>
          <w:tcPr>
            <w:tcW w:w="1133"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7B3B6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5 351,7</w:t>
            </w:r>
          </w:p>
        </w:tc>
        <w:tc>
          <w:tcPr>
            <w:tcW w:w="850"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663AFC" w:rsidP="0024497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102,3</w:t>
            </w:r>
          </w:p>
        </w:tc>
        <w:tc>
          <w:tcPr>
            <w:tcW w:w="1134"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663AFC" w:rsidP="0024497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5 297,7</w:t>
            </w:r>
          </w:p>
        </w:tc>
        <w:tc>
          <w:tcPr>
            <w:tcW w:w="709"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663AFC" w:rsidP="0024497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102,2</w:t>
            </w:r>
          </w:p>
        </w:tc>
      </w:tr>
      <w:tr w:rsidR="0088081A" w:rsidRPr="000F2A3B" w:rsidTr="00BF09A0">
        <w:trPr>
          <w:trHeight w:val="330"/>
        </w:trPr>
        <w:tc>
          <w:tcPr>
            <w:tcW w:w="1853" w:type="dxa"/>
            <w:tcBorders>
              <w:top w:val="single" w:sz="4" w:space="0" w:color="auto"/>
              <w:left w:val="single" w:sz="4" w:space="0" w:color="auto"/>
              <w:bottom w:val="single" w:sz="4" w:space="0" w:color="auto"/>
              <w:right w:val="single" w:sz="4" w:space="0" w:color="auto"/>
            </w:tcBorders>
            <w:noWrap/>
            <w:vAlign w:val="center"/>
            <w:hideMark/>
          </w:tcPr>
          <w:p w:rsidR="0088081A" w:rsidRPr="000F2A3B" w:rsidRDefault="0088081A">
            <w:pPr>
              <w:spacing w:after="0" w:line="240" w:lineRule="auto"/>
              <w:jc w:val="both"/>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Неналоговые доходы</w:t>
            </w:r>
          </w:p>
        </w:tc>
        <w:tc>
          <w:tcPr>
            <w:tcW w:w="1276"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24497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37 141,4</w:t>
            </w:r>
          </w:p>
        </w:tc>
        <w:tc>
          <w:tcPr>
            <w:tcW w:w="1276"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E068C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19 058,7</w:t>
            </w:r>
          </w:p>
        </w:tc>
        <w:tc>
          <w:tcPr>
            <w:tcW w:w="1135"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88081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19 063,8</w:t>
            </w:r>
          </w:p>
        </w:tc>
        <w:tc>
          <w:tcPr>
            <w:tcW w:w="1133"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7B3B6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- 18 082,7</w:t>
            </w:r>
          </w:p>
        </w:tc>
        <w:tc>
          <w:tcPr>
            <w:tcW w:w="850"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663AFC" w:rsidP="00093C5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51,3</w:t>
            </w:r>
          </w:p>
        </w:tc>
        <w:tc>
          <w:tcPr>
            <w:tcW w:w="1134"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663AFC" w:rsidP="00900F9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09"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663AFC" w:rsidP="0024497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w:t>
            </w:r>
          </w:p>
        </w:tc>
      </w:tr>
      <w:tr w:rsidR="0088081A" w:rsidRPr="000F2A3B" w:rsidTr="00BF09A0">
        <w:trPr>
          <w:trHeight w:val="330"/>
        </w:trPr>
        <w:tc>
          <w:tcPr>
            <w:tcW w:w="1853" w:type="dxa"/>
            <w:tcBorders>
              <w:top w:val="single" w:sz="4" w:space="0" w:color="auto"/>
              <w:left w:val="single" w:sz="4" w:space="0" w:color="auto"/>
              <w:bottom w:val="single" w:sz="4" w:space="0" w:color="auto"/>
              <w:right w:val="single" w:sz="4" w:space="0" w:color="auto"/>
            </w:tcBorders>
            <w:noWrap/>
            <w:vAlign w:val="center"/>
            <w:hideMark/>
          </w:tcPr>
          <w:p w:rsidR="0088081A" w:rsidRPr="000F2A3B" w:rsidRDefault="0088081A">
            <w:pPr>
              <w:spacing w:after="0" w:line="240" w:lineRule="auto"/>
              <w:jc w:val="both"/>
              <w:rPr>
                <w:rFonts w:ascii="Times New Roman" w:eastAsia="Times New Roman" w:hAnsi="Times New Roman" w:cs="Times New Roman"/>
                <w:sz w:val="20"/>
                <w:szCs w:val="20"/>
                <w:lang w:eastAsia="ru-RU"/>
              </w:rPr>
            </w:pPr>
            <w:r w:rsidRPr="000F2A3B">
              <w:rPr>
                <w:rFonts w:ascii="Times New Roman" w:eastAsia="Times New Roman" w:hAnsi="Times New Roman" w:cs="Times New Roman"/>
                <w:sz w:val="20"/>
                <w:szCs w:val="20"/>
                <w:lang w:eastAsia="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E068C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693 104,3</w:t>
            </w:r>
          </w:p>
        </w:tc>
        <w:tc>
          <w:tcPr>
            <w:tcW w:w="1276"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E068C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549 176,4</w:t>
            </w:r>
          </w:p>
        </w:tc>
        <w:tc>
          <w:tcPr>
            <w:tcW w:w="1135"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4D7CB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483 800,4</w:t>
            </w:r>
          </w:p>
        </w:tc>
        <w:tc>
          <w:tcPr>
            <w:tcW w:w="1133"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0F2A3B" w:rsidP="0034131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- 143 327,9</w:t>
            </w:r>
          </w:p>
        </w:tc>
        <w:tc>
          <w:tcPr>
            <w:tcW w:w="850"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663AFC" w:rsidP="0034131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tc>
        <w:tc>
          <w:tcPr>
            <w:tcW w:w="1134"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663AFC" w:rsidP="004D7CB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- 65 376,0</w:t>
            </w:r>
          </w:p>
        </w:tc>
        <w:tc>
          <w:tcPr>
            <w:tcW w:w="709" w:type="dxa"/>
            <w:tcBorders>
              <w:top w:val="single" w:sz="4" w:space="0" w:color="auto"/>
              <w:left w:val="single" w:sz="4" w:space="0" w:color="auto"/>
              <w:bottom w:val="single" w:sz="4" w:space="0" w:color="auto"/>
              <w:right w:val="single" w:sz="4" w:space="0" w:color="auto"/>
            </w:tcBorders>
            <w:noWrap/>
            <w:vAlign w:val="center"/>
          </w:tcPr>
          <w:p w:rsidR="0088081A" w:rsidRPr="000F2A3B" w:rsidRDefault="00663AFC" w:rsidP="006305D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w:t>
            </w:r>
          </w:p>
        </w:tc>
      </w:tr>
      <w:tr w:rsidR="0088081A" w:rsidRPr="00D525D0" w:rsidTr="00F0114D">
        <w:trPr>
          <w:trHeight w:val="270"/>
        </w:trPr>
        <w:tc>
          <w:tcPr>
            <w:tcW w:w="1853" w:type="dxa"/>
            <w:tcBorders>
              <w:top w:val="single" w:sz="4" w:space="0" w:color="auto"/>
              <w:left w:val="single" w:sz="8" w:space="0" w:color="auto"/>
              <w:bottom w:val="single" w:sz="8" w:space="0" w:color="auto"/>
              <w:right w:val="single" w:sz="8" w:space="0" w:color="auto"/>
            </w:tcBorders>
            <w:noWrap/>
            <w:vAlign w:val="center"/>
            <w:hideMark/>
          </w:tcPr>
          <w:p w:rsidR="0088081A" w:rsidRPr="000F2A3B" w:rsidRDefault="0088081A">
            <w:pPr>
              <w:spacing w:after="0" w:line="240" w:lineRule="auto"/>
              <w:jc w:val="both"/>
              <w:rPr>
                <w:rFonts w:ascii="Times New Roman" w:eastAsia="Times New Roman" w:hAnsi="Times New Roman" w:cs="Times New Roman"/>
                <w:b/>
                <w:sz w:val="20"/>
                <w:szCs w:val="20"/>
                <w:lang w:eastAsia="ru-RU"/>
              </w:rPr>
            </w:pPr>
            <w:r w:rsidRPr="000F2A3B">
              <w:rPr>
                <w:rFonts w:ascii="Times New Roman" w:eastAsia="Times New Roman" w:hAnsi="Times New Roman" w:cs="Times New Roman"/>
                <w:b/>
                <w:sz w:val="20"/>
                <w:szCs w:val="20"/>
                <w:lang w:eastAsia="ru-RU"/>
              </w:rPr>
              <w:t>Всего доходов</w:t>
            </w:r>
          </w:p>
        </w:tc>
        <w:tc>
          <w:tcPr>
            <w:tcW w:w="1276" w:type="dxa"/>
            <w:tcBorders>
              <w:top w:val="single" w:sz="4" w:space="0" w:color="auto"/>
              <w:left w:val="nil"/>
              <w:bottom w:val="single" w:sz="8" w:space="0" w:color="auto"/>
              <w:right w:val="single" w:sz="8" w:space="0" w:color="auto"/>
            </w:tcBorders>
            <w:noWrap/>
            <w:vAlign w:val="center"/>
          </w:tcPr>
          <w:p w:rsidR="0088081A" w:rsidRPr="000F2A3B" w:rsidRDefault="000F2A3B" w:rsidP="00435E7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963 131,8</w:t>
            </w:r>
          </w:p>
        </w:tc>
        <w:tc>
          <w:tcPr>
            <w:tcW w:w="1276" w:type="dxa"/>
            <w:tcBorders>
              <w:top w:val="single" w:sz="4" w:space="0" w:color="auto"/>
              <w:left w:val="nil"/>
              <w:bottom w:val="single" w:sz="8" w:space="0" w:color="auto"/>
              <w:right w:val="single" w:sz="8" w:space="0" w:color="auto"/>
            </w:tcBorders>
            <w:noWrap/>
            <w:vAlign w:val="center"/>
          </w:tcPr>
          <w:p w:rsidR="0088081A" w:rsidRPr="000F2A3B" w:rsidRDefault="000F2A3B" w:rsidP="00E068C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806 472,8</w:t>
            </w:r>
          </w:p>
        </w:tc>
        <w:tc>
          <w:tcPr>
            <w:tcW w:w="1135" w:type="dxa"/>
            <w:tcBorders>
              <w:top w:val="single" w:sz="4" w:space="0" w:color="auto"/>
              <w:left w:val="nil"/>
              <w:bottom w:val="single" w:sz="8" w:space="0" w:color="auto"/>
              <w:right w:val="single" w:sz="8" w:space="0" w:color="auto"/>
            </w:tcBorders>
            <w:noWrap/>
            <w:vAlign w:val="center"/>
          </w:tcPr>
          <w:p w:rsidR="0088081A" w:rsidRPr="000F2A3B" w:rsidRDefault="000F2A3B" w:rsidP="004D7CB5">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746 399,6</w:t>
            </w:r>
          </w:p>
        </w:tc>
        <w:tc>
          <w:tcPr>
            <w:tcW w:w="1133" w:type="dxa"/>
            <w:tcBorders>
              <w:top w:val="single" w:sz="4" w:space="0" w:color="auto"/>
              <w:left w:val="nil"/>
              <w:bottom w:val="single" w:sz="8" w:space="0" w:color="auto"/>
              <w:right w:val="single" w:sz="8" w:space="0" w:color="auto"/>
            </w:tcBorders>
            <w:noWrap/>
            <w:vAlign w:val="center"/>
          </w:tcPr>
          <w:p w:rsidR="0088081A" w:rsidRPr="000F2A3B" w:rsidRDefault="000F2A3B" w:rsidP="00435E7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- 156 659,0</w:t>
            </w:r>
          </w:p>
        </w:tc>
        <w:tc>
          <w:tcPr>
            <w:tcW w:w="850" w:type="dxa"/>
            <w:tcBorders>
              <w:top w:val="single" w:sz="4" w:space="0" w:color="auto"/>
              <w:left w:val="nil"/>
              <w:bottom w:val="single" w:sz="8" w:space="0" w:color="auto"/>
              <w:right w:val="single" w:sz="8" w:space="0" w:color="auto"/>
            </w:tcBorders>
            <w:noWrap/>
            <w:vAlign w:val="center"/>
          </w:tcPr>
          <w:p w:rsidR="0088081A" w:rsidRPr="000F2A3B" w:rsidRDefault="00663AFC" w:rsidP="00435E7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83,7</w:t>
            </w:r>
          </w:p>
        </w:tc>
        <w:tc>
          <w:tcPr>
            <w:tcW w:w="1134" w:type="dxa"/>
            <w:tcBorders>
              <w:top w:val="single" w:sz="4" w:space="0" w:color="auto"/>
              <w:left w:val="nil"/>
              <w:bottom w:val="single" w:sz="8" w:space="0" w:color="auto"/>
              <w:right w:val="single" w:sz="8" w:space="0" w:color="auto"/>
            </w:tcBorders>
            <w:noWrap/>
            <w:vAlign w:val="center"/>
          </w:tcPr>
          <w:p w:rsidR="0088081A" w:rsidRPr="000F2A3B" w:rsidRDefault="00663AFC" w:rsidP="004D7CB5">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- 60 073,2</w:t>
            </w:r>
          </w:p>
        </w:tc>
        <w:tc>
          <w:tcPr>
            <w:tcW w:w="709" w:type="dxa"/>
            <w:tcBorders>
              <w:top w:val="single" w:sz="4" w:space="0" w:color="auto"/>
              <w:left w:val="nil"/>
              <w:bottom w:val="single" w:sz="8" w:space="0" w:color="auto"/>
              <w:right w:val="single" w:sz="8" w:space="0" w:color="auto"/>
            </w:tcBorders>
            <w:noWrap/>
            <w:vAlign w:val="center"/>
          </w:tcPr>
          <w:p w:rsidR="0088081A" w:rsidRPr="000F2A3B" w:rsidRDefault="00663AFC" w:rsidP="006305D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92,6</w:t>
            </w:r>
          </w:p>
        </w:tc>
      </w:tr>
    </w:tbl>
    <w:p w:rsidR="00F0114D" w:rsidRPr="00D525D0" w:rsidRDefault="00F0114D" w:rsidP="000C648D">
      <w:pPr>
        <w:spacing w:after="0" w:line="240" w:lineRule="auto"/>
        <w:ind w:firstLine="709"/>
        <w:jc w:val="both"/>
        <w:rPr>
          <w:rFonts w:ascii="Times New Roman" w:hAnsi="Times New Roman" w:cs="Times New Roman"/>
          <w:sz w:val="8"/>
          <w:szCs w:val="8"/>
          <w:highlight w:val="yellow"/>
        </w:rPr>
      </w:pPr>
    </w:p>
    <w:p w:rsidR="00A279CE" w:rsidRPr="00663AFC" w:rsidRDefault="00A058DD" w:rsidP="000C648D">
      <w:pPr>
        <w:spacing w:after="0" w:line="240" w:lineRule="auto"/>
        <w:ind w:firstLine="709"/>
        <w:jc w:val="both"/>
        <w:rPr>
          <w:rFonts w:ascii="Times New Roman" w:hAnsi="Times New Roman" w:cs="Times New Roman"/>
          <w:sz w:val="24"/>
          <w:szCs w:val="24"/>
        </w:rPr>
      </w:pPr>
      <w:r w:rsidRPr="00663AFC">
        <w:rPr>
          <w:rFonts w:ascii="Times New Roman" w:hAnsi="Times New Roman" w:cs="Times New Roman"/>
          <w:sz w:val="24"/>
          <w:szCs w:val="24"/>
        </w:rPr>
        <w:t>В трехлетней перспективе, представленной в таблице №</w:t>
      </w:r>
      <w:r w:rsidR="003E3190" w:rsidRPr="00663AFC">
        <w:rPr>
          <w:rFonts w:ascii="Times New Roman" w:hAnsi="Times New Roman" w:cs="Times New Roman"/>
          <w:sz w:val="24"/>
          <w:szCs w:val="24"/>
        </w:rPr>
        <w:t xml:space="preserve"> </w:t>
      </w:r>
      <w:r w:rsidRPr="00663AFC">
        <w:rPr>
          <w:rFonts w:ascii="Times New Roman" w:hAnsi="Times New Roman" w:cs="Times New Roman"/>
          <w:sz w:val="24"/>
          <w:szCs w:val="24"/>
        </w:rPr>
        <w:t>3 структура доходов бюджета района стабильна.</w:t>
      </w:r>
      <w:r w:rsidR="008E1704" w:rsidRPr="00663AFC">
        <w:rPr>
          <w:rFonts w:ascii="Times New Roman" w:hAnsi="Times New Roman" w:cs="Times New Roman"/>
          <w:sz w:val="24"/>
          <w:szCs w:val="24"/>
        </w:rPr>
        <w:t xml:space="preserve"> </w:t>
      </w:r>
    </w:p>
    <w:p w:rsidR="00A058DD" w:rsidRPr="00663AFC" w:rsidRDefault="00A058DD" w:rsidP="000C648D">
      <w:pPr>
        <w:spacing w:after="0" w:line="240" w:lineRule="auto"/>
        <w:ind w:firstLine="709"/>
        <w:jc w:val="both"/>
        <w:rPr>
          <w:rFonts w:ascii="Times New Roman" w:hAnsi="Times New Roman" w:cs="Times New Roman"/>
          <w:sz w:val="24"/>
          <w:szCs w:val="24"/>
        </w:rPr>
      </w:pPr>
      <w:proofErr w:type="spellStart"/>
      <w:r w:rsidRPr="00663AFC">
        <w:rPr>
          <w:rFonts w:ascii="Times New Roman" w:hAnsi="Times New Roman" w:cs="Times New Roman"/>
          <w:sz w:val="24"/>
          <w:szCs w:val="24"/>
        </w:rPr>
        <w:t>Бюджетообразующими</w:t>
      </w:r>
      <w:proofErr w:type="spellEnd"/>
      <w:r w:rsidRPr="00663AFC">
        <w:rPr>
          <w:rFonts w:ascii="Times New Roman" w:hAnsi="Times New Roman" w:cs="Times New Roman"/>
          <w:sz w:val="24"/>
          <w:szCs w:val="24"/>
        </w:rPr>
        <w:t xml:space="preserve"> источниками, формирующими доходную базу бюджета района в </w:t>
      </w:r>
      <w:r w:rsidR="00D525D0" w:rsidRPr="00663AFC">
        <w:rPr>
          <w:rFonts w:ascii="Times New Roman" w:hAnsi="Times New Roman" w:cs="Times New Roman"/>
          <w:sz w:val="24"/>
          <w:szCs w:val="24"/>
        </w:rPr>
        <w:t>2025</w:t>
      </w:r>
      <w:r w:rsidRPr="00663AFC">
        <w:rPr>
          <w:rFonts w:ascii="Times New Roman" w:hAnsi="Times New Roman" w:cs="Times New Roman"/>
          <w:sz w:val="24"/>
          <w:szCs w:val="24"/>
        </w:rPr>
        <w:t>-</w:t>
      </w:r>
      <w:r w:rsidR="00D525D0" w:rsidRPr="00663AFC">
        <w:rPr>
          <w:rFonts w:ascii="Times New Roman" w:hAnsi="Times New Roman" w:cs="Times New Roman"/>
          <w:sz w:val="24"/>
          <w:szCs w:val="24"/>
        </w:rPr>
        <w:t>2027</w:t>
      </w:r>
      <w:r w:rsidRPr="00663AFC">
        <w:rPr>
          <w:rFonts w:ascii="Times New Roman" w:hAnsi="Times New Roman" w:cs="Times New Roman"/>
          <w:sz w:val="24"/>
          <w:szCs w:val="24"/>
        </w:rPr>
        <w:t xml:space="preserve"> годах, по-прежнему являются: налог на доходы физических лиц, налоги на совокупный доход. </w:t>
      </w:r>
    </w:p>
    <w:p w:rsidR="00CD40A3" w:rsidRPr="00D525D0" w:rsidRDefault="00CD40A3" w:rsidP="000C648D">
      <w:pPr>
        <w:spacing w:after="0" w:line="240" w:lineRule="auto"/>
        <w:ind w:firstLine="709"/>
        <w:jc w:val="both"/>
        <w:rPr>
          <w:rFonts w:ascii="Times New Roman" w:hAnsi="Times New Roman" w:cs="Times New Roman"/>
          <w:sz w:val="10"/>
          <w:szCs w:val="10"/>
          <w:highlight w:val="yellow"/>
        </w:rPr>
      </w:pPr>
    </w:p>
    <w:p w:rsidR="00F43EB5" w:rsidRPr="00663AFC" w:rsidRDefault="00A058DD" w:rsidP="000C648D">
      <w:pPr>
        <w:spacing w:after="0" w:line="240" w:lineRule="auto"/>
        <w:ind w:firstLine="709"/>
        <w:jc w:val="both"/>
        <w:rPr>
          <w:rFonts w:ascii="Times New Roman" w:hAnsi="Times New Roman" w:cs="Times New Roman"/>
          <w:sz w:val="24"/>
          <w:szCs w:val="24"/>
        </w:rPr>
      </w:pPr>
      <w:r w:rsidRPr="00663AFC">
        <w:rPr>
          <w:rFonts w:ascii="Times New Roman" w:hAnsi="Times New Roman" w:cs="Times New Roman"/>
          <w:sz w:val="24"/>
          <w:szCs w:val="24"/>
        </w:rPr>
        <w:t xml:space="preserve">Структура доходной части бюджета на </w:t>
      </w:r>
      <w:r w:rsidR="00D525D0" w:rsidRPr="00663AFC">
        <w:rPr>
          <w:rFonts w:ascii="Times New Roman" w:hAnsi="Times New Roman" w:cs="Times New Roman"/>
          <w:sz w:val="24"/>
          <w:szCs w:val="24"/>
        </w:rPr>
        <w:t>2025</w:t>
      </w:r>
      <w:r w:rsidR="005A3958" w:rsidRPr="00663AFC">
        <w:rPr>
          <w:rFonts w:ascii="Times New Roman" w:hAnsi="Times New Roman" w:cs="Times New Roman"/>
          <w:sz w:val="24"/>
          <w:szCs w:val="24"/>
        </w:rPr>
        <w:t xml:space="preserve"> год и плановый период </w:t>
      </w:r>
      <w:r w:rsidR="00D525D0" w:rsidRPr="00663AFC">
        <w:rPr>
          <w:rFonts w:ascii="Times New Roman" w:hAnsi="Times New Roman" w:cs="Times New Roman"/>
          <w:sz w:val="24"/>
          <w:szCs w:val="24"/>
        </w:rPr>
        <w:t>2026</w:t>
      </w:r>
      <w:r w:rsidR="005A3958" w:rsidRPr="00663AFC">
        <w:rPr>
          <w:rFonts w:ascii="Times New Roman" w:hAnsi="Times New Roman" w:cs="Times New Roman"/>
          <w:sz w:val="24"/>
          <w:szCs w:val="24"/>
        </w:rPr>
        <w:t xml:space="preserve"> и</w:t>
      </w:r>
      <w:r w:rsidRPr="00663AFC">
        <w:rPr>
          <w:rFonts w:ascii="Times New Roman" w:hAnsi="Times New Roman" w:cs="Times New Roman"/>
          <w:sz w:val="24"/>
          <w:szCs w:val="24"/>
        </w:rPr>
        <w:t xml:space="preserve"> </w:t>
      </w:r>
      <w:r w:rsidR="00D525D0" w:rsidRPr="00663AFC">
        <w:rPr>
          <w:rFonts w:ascii="Times New Roman" w:hAnsi="Times New Roman" w:cs="Times New Roman"/>
          <w:sz w:val="24"/>
          <w:szCs w:val="24"/>
        </w:rPr>
        <w:t>2027</w:t>
      </w:r>
      <w:r w:rsidRPr="00663AFC">
        <w:rPr>
          <w:rFonts w:ascii="Times New Roman" w:hAnsi="Times New Roman" w:cs="Times New Roman"/>
          <w:sz w:val="24"/>
          <w:szCs w:val="24"/>
        </w:rPr>
        <w:t xml:space="preserve"> год</w:t>
      </w:r>
      <w:r w:rsidR="005A3958" w:rsidRPr="00663AFC">
        <w:rPr>
          <w:rFonts w:ascii="Times New Roman" w:hAnsi="Times New Roman" w:cs="Times New Roman"/>
          <w:sz w:val="24"/>
          <w:szCs w:val="24"/>
        </w:rPr>
        <w:t>ов</w:t>
      </w:r>
      <w:r w:rsidRPr="00663AFC">
        <w:rPr>
          <w:rFonts w:ascii="Times New Roman" w:hAnsi="Times New Roman" w:cs="Times New Roman"/>
          <w:sz w:val="24"/>
          <w:szCs w:val="24"/>
        </w:rPr>
        <w:t xml:space="preserve"> и ожидаемое исполнение доходов бюджета за </w:t>
      </w:r>
      <w:r w:rsidR="00D525D0" w:rsidRPr="00663AFC">
        <w:rPr>
          <w:rFonts w:ascii="Times New Roman" w:hAnsi="Times New Roman" w:cs="Times New Roman"/>
          <w:sz w:val="24"/>
          <w:szCs w:val="24"/>
        </w:rPr>
        <w:t>2024</w:t>
      </w:r>
      <w:r w:rsidRPr="00663AFC">
        <w:rPr>
          <w:rFonts w:ascii="Times New Roman" w:hAnsi="Times New Roman" w:cs="Times New Roman"/>
          <w:sz w:val="24"/>
          <w:szCs w:val="24"/>
        </w:rPr>
        <w:t xml:space="preserve"> год представлена диаграммой №1</w:t>
      </w:r>
      <w:r w:rsidR="00E33B17" w:rsidRPr="00663AFC">
        <w:rPr>
          <w:rFonts w:ascii="Times New Roman" w:hAnsi="Times New Roman" w:cs="Times New Roman"/>
          <w:sz w:val="24"/>
          <w:szCs w:val="24"/>
        </w:rPr>
        <w:t>.</w:t>
      </w:r>
    </w:p>
    <w:p w:rsidR="00E20224" w:rsidRDefault="00E20224" w:rsidP="00E20224">
      <w:pPr>
        <w:spacing w:after="0" w:line="240" w:lineRule="auto"/>
        <w:ind w:firstLine="567"/>
        <w:jc w:val="right"/>
        <w:rPr>
          <w:rFonts w:ascii="Times New Roman" w:hAnsi="Times New Roman" w:cs="Times New Roman"/>
          <w:sz w:val="20"/>
          <w:szCs w:val="20"/>
        </w:rPr>
      </w:pPr>
      <w:r w:rsidRPr="00663AFC">
        <w:rPr>
          <w:rFonts w:ascii="Times New Roman" w:hAnsi="Times New Roman" w:cs="Times New Roman"/>
          <w:sz w:val="20"/>
          <w:szCs w:val="20"/>
        </w:rPr>
        <w:t>Диаграмма № 1</w:t>
      </w:r>
      <w:r w:rsidR="00A837C9" w:rsidRPr="00663AFC">
        <w:rPr>
          <w:rFonts w:ascii="Times New Roman" w:hAnsi="Times New Roman" w:cs="Times New Roman"/>
          <w:sz w:val="20"/>
          <w:szCs w:val="20"/>
        </w:rPr>
        <w:t xml:space="preserve"> (</w:t>
      </w:r>
      <w:r w:rsidR="00132A2C" w:rsidRPr="00663AFC">
        <w:rPr>
          <w:rFonts w:ascii="Times New Roman" w:hAnsi="Times New Roman" w:cs="Times New Roman"/>
          <w:sz w:val="20"/>
          <w:szCs w:val="20"/>
        </w:rPr>
        <w:t>тыс.</w:t>
      </w:r>
      <w:r w:rsidR="00A837C9" w:rsidRPr="00663AFC">
        <w:rPr>
          <w:rFonts w:ascii="Times New Roman" w:hAnsi="Times New Roman" w:cs="Times New Roman"/>
          <w:sz w:val="20"/>
          <w:szCs w:val="20"/>
        </w:rPr>
        <w:t xml:space="preserve"> рублей)</w:t>
      </w:r>
    </w:p>
    <w:p w:rsidR="00663AFC" w:rsidRDefault="00663AFC" w:rsidP="00E20224">
      <w:pPr>
        <w:spacing w:after="0" w:line="240" w:lineRule="auto"/>
        <w:ind w:firstLine="567"/>
        <w:jc w:val="right"/>
        <w:rPr>
          <w:rFonts w:ascii="Times New Roman" w:hAnsi="Times New Roman" w:cs="Times New Roman"/>
          <w:sz w:val="20"/>
          <w:szCs w:val="20"/>
        </w:rPr>
      </w:pPr>
    </w:p>
    <w:p w:rsidR="00663AFC" w:rsidRDefault="00663AFC" w:rsidP="00663AFC">
      <w:pPr>
        <w:spacing w:after="0" w:line="240" w:lineRule="auto"/>
        <w:jc w:val="right"/>
        <w:rPr>
          <w:rFonts w:ascii="Times New Roman" w:hAnsi="Times New Roman" w:cs="Times New Roman"/>
          <w:sz w:val="20"/>
          <w:szCs w:val="20"/>
        </w:rPr>
      </w:pPr>
      <w:r>
        <w:rPr>
          <w:noProof/>
          <w:lang w:eastAsia="ru-RU"/>
        </w:rPr>
        <w:lastRenderedPageBreak/>
        <w:drawing>
          <wp:inline distT="0" distB="0" distL="0" distR="0" wp14:anchorId="0CFEFB7F" wp14:editId="61D8B2C3">
            <wp:extent cx="5943600" cy="36480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3AFC" w:rsidRPr="00A618CA" w:rsidRDefault="00663AFC" w:rsidP="00663AFC">
      <w:pPr>
        <w:spacing w:after="0" w:line="240" w:lineRule="auto"/>
        <w:jc w:val="right"/>
        <w:rPr>
          <w:rFonts w:ascii="Times New Roman" w:hAnsi="Times New Roman" w:cs="Times New Roman"/>
          <w:sz w:val="10"/>
          <w:szCs w:val="10"/>
        </w:rPr>
      </w:pPr>
    </w:p>
    <w:p w:rsidR="006A57E7" w:rsidRPr="00AF12EA" w:rsidRDefault="006A57E7" w:rsidP="000C648D">
      <w:pPr>
        <w:spacing w:after="0" w:line="240" w:lineRule="auto"/>
        <w:ind w:firstLine="709"/>
        <w:jc w:val="both"/>
        <w:rPr>
          <w:rFonts w:ascii="Times New Roman" w:hAnsi="Times New Roman" w:cs="Times New Roman"/>
          <w:sz w:val="24"/>
          <w:szCs w:val="24"/>
        </w:rPr>
      </w:pPr>
      <w:r w:rsidRPr="00AF12EA">
        <w:rPr>
          <w:rFonts w:ascii="Times New Roman" w:hAnsi="Times New Roman" w:cs="Times New Roman"/>
          <w:sz w:val="24"/>
          <w:szCs w:val="24"/>
        </w:rPr>
        <w:t xml:space="preserve">Из представленной диаграммы видно, что в общем объеме доходов бюджета МР «Медынский район» безвозмездные поступления по-прежнему составляют более половины всех доходов бюджета, что сохраняет большую зависимость от областного бюджета. </w:t>
      </w:r>
    </w:p>
    <w:p w:rsidR="00A34A52" w:rsidRPr="00AF12EA" w:rsidRDefault="00A34A52" w:rsidP="000C648D">
      <w:pPr>
        <w:spacing w:after="0" w:line="240" w:lineRule="auto"/>
        <w:ind w:firstLine="709"/>
        <w:jc w:val="both"/>
        <w:rPr>
          <w:rFonts w:ascii="Times New Roman" w:hAnsi="Times New Roman" w:cs="Times New Roman"/>
          <w:sz w:val="6"/>
          <w:szCs w:val="6"/>
        </w:rPr>
      </w:pPr>
    </w:p>
    <w:p w:rsidR="00CA1EA4" w:rsidRPr="00AF12EA" w:rsidRDefault="00065070" w:rsidP="000C648D">
      <w:pPr>
        <w:spacing w:after="0" w:line="240" w:lineRule="auto"/>
        <w:ind w:firstLine="709"/>
        <w:jc w:val="both"/>
        <w:rPr>
          <w:rFonts w:ascii="Times New Roman" w:hAnsi="Times New Roman" w:cs="Times New Roman"/>
          <w:sz w:val="24"/>
          <w:szCs w:val="24"/>
        </w:rPr>
      </w:pPr>
      <w:r w:rsidRPr="00AF12EA">
        <w:rPr>
          <w:rFonts w:ascii="Times New Roman" w:hAnsi="Times New Roman" w:cs="Times New Roman"/>
          <w:sz w:val="24"/>
          <w:szCs w:val="24"/>
        </w:rPr>
        <w:t xml:space="preserve">Структура доходов бюджета на </w:t>
      </w:r>
      <w:r w:rsidR="00D525D0" w:rsidRPr="00AF12EA">
        <w:rPr>
          <w:rFonts w:ascii="Times New Roman" w:hAnsi="Times New Roman" w:cs="Times New Roman"/>
          <w:sz w:val="24"/>
          <w:szCs w:val="24"/>
        </w:rPr>
        <w:t>2025</w:t>
      </w:r>
      <w:r w:rsidRPr="00AF12EA">
        <w:rPr>
          <w:rFonts w:ascii="Times New Roman" w:hAnsi="Times New Roman" w:cs="Times New Roman"/>
          <w:sz w:val="24"/>
          <w:szCs w:val="24"/>
        </w:rPr>
        <w:t xml:space="preserve"> год представлена в таблице № 4. </w:t>
      </w:r>
    </w:p>
    <w:p w:rsidR="00065070" w:rsidRPr="00AF12EA" w:rsidRDefault="00065070" w:rsidP="00065070">
      <w:pPr>
        <w:spacing w:after="0" w:line="240" w:lineRule="auto"/>
        <w:ind w:firstLine="567"/>
        <w:jc w:val="both"/>
        <w:rPr>
          <w:rFonts w:ascii="Times New Roman" w:hAnsi="Times New Roman" w:cs="Times New Roman"/>
          <w:sz w:val="6"/>
          <w:szCs w:val="6"/>
          <w:u w:val="single"/>
        </w:rPr>
      </w:pPr>
    </w:p>
    <w:p w:rsidR="00065070" w:rsidRPr="00AF12EA" w:rsidRDefault="00065070" w:rsidP="00065070">
      <w:pPr>
        <w:spacing w:after="0" w:line="240" w:lineRule="auto"/>
        <w:ind w:firstLine="567"/>
        <w:jc w:val="right"/>
        <w:rPr>
          <w:rFonts w:ascii="Times New Roman" w:hAnsi="Times New Roman" w:cs="Times New Roman"/>
          <w:sz w:val="20"/>
          <w:szCs w:val="20"/>
        </w:rPr>
      </w:pPr>
      <w:r w:rsidRPr="00AF12EA">
        <w:rPr>
          <w:rFonts w:ascii="Times New Roman" w:hAnsi="Times New Roman" w:cs="Times New Roman"/>
          <w:sz w:val="20"/>
          <w:szCs w:val="20"/>
        </w:rPr>
        <w:t xml:space="preserve">Таблица № 4 </w:t>
      </w:r>
      <w:r w:rsidR="00AC0879" w:rsidRPr="00AF12EA">
        <w:rPr>
          <w:rFonts w:ascii="Times New Roman" w:hAnsi="Times New Roman" w:cs="Times New Roman"/>
          <w:sz w:val="20"/>
          <w:szCs w:val="20"/>
        </w:rPr>
        <w:t xml:space="preserve">(тыс. </w:t>
      </w:r>
      <w:r w:rsidRPr="00AF12EA">
        <w:rPr>
          <w:rFonts w:ascii="Times New Roman" w:hAnsi="Times New Roman" w:cs="Times New Roman"/>
          <w:sz w:val="20"/>
          <w:szCs w:val="20"/>
        </w:rPr>
        <w:t>руб.)</w:t>
      </w:r>
    </w:p>
    <w:tbl>
      <w:tblPr>
        <w:tblW w:w="9361" w:type="dxa"/>
        <w:tblInd w:w="103" w:type="dxa"/>
        <w:tblLook w:val="04A0" w:firstRow="1" w:lastRow="0" w:firstColumn="1" w:lastColumn="0" w:noHBand="0" w:noVBand="1"/>
      </w:tblPr>
      <w:tblGrid>
        <w:gridCol w:w="6242"/>
        <w:gridCol w:w="1843"/>
        <w:gridCol w:w="1276"/>
      </w:tblGrid>
      <w:tr w:rsidR="00065070" w:rsidRPr="00AF12EA" w:rsidTr="006100B3">
        <w:trPr>
          <w:trHeight w:val="300"/>
        </w:trPr>
        <w:tc>
          <w:tcPr>
            <w:tcW w:w="6242" w:type="dxa"/>
            <w:vMerge w:val="restart"/>
            <w:tcBorders>
              <w:top w:val="single" w:sz="4" w:space="0" w:color="auto"/>
              <w:left w:val="single" w:sz="4" w:space="0" w:color="auto"/>
              <w:bottom w:val="single" w:sz="4" w:space="0" w:color="auto"/>
              <w:right w:val="single" w:sz="4" w:space="0" w:color="auto"/>
            </w:tcBorders>
            <w:noWrap/>
            <w:vAlign w:val="center"/>
            <w:hideMark/>
          </w:tcPr>
          <w:p w:rsidR="00065070" w:rsidRPr="00AF12EA" w:rsidRDefault="00065070" w:rsidP="006100B3">
            <w:pPr>
              <w:spacing w:after="0" w:line="240" w:lineRule="auto"/>
              <w:jc w:val="center"/>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hideMark/>
          </w:tcPr>
          <w:p w:rsidR="00065070" w:rsidRPr="00AF12EA" w:rsidRDefault="00D525D0" w:rsidP="0022170D">
            <w:pPr>
              <w:spacing w:after="0" w:line="240" w:lineRule="auto"/>
              <w:jc w:val="center"/>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2025</w:t>
            </w:r>
            <w:r w:rsidR="00065070" w:rsidRPr="00AF12EA">
              <w:rPr>
                <w:rFonts w:ascii="Times New Roman" w:eastAsia="Times New Roman" w:hAnsi="Times New Roman" w:cs="Times New Roman"/>
                <w:color w:val="000000"/>
                <w:sz w:val="20"/>
                <w:szCs w:val="20"/>
                <w:lang w:eastAsia="ru-RU"/>
              </w:rPr>
              <w:t xml:space="preserve"> год</w:t>
            </w:r>
          </w:p>
        </w:tc>
        <w:tc>
          <w:tcPr>
            <w:tcW w:w="1276" w:type="dxa"/>
            <w:vMerge w:val="restart"/>
            <w:tcBorders>
              <w:top w:val="single" w:sz="4" w:space="0" w:color="auto"/>
              <w:left w:val="single" w:sz="4" w:space="0" w:color="auto"/>
              <w:bottom w:val="single" w:sz="4" w:space="0" w:color="000000"/>
              <w:right w:val="single" w:sz="4" w:space="0" w:color="auto"/>
            </w:tcBorders>
            <w:noWrap/>
            <w:vAlign w:val="center"/>
            <w:hideMark/>
          </w:tcPr>
          <w:p w:rsidR="00065070" w:rsidRPr="00AF12EA" w:rsidRDefault="00065070" w:rsidP="006100B3">
            <w:pPr>
              <w:spacing w:after="0" w:line="240" w:lineRule="auto"/>
              <w:jc w:val="center"/>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Долевая структура</w:t>
            </w:r>
          </w:p>
        </w:tc>
      </w:tr>
      <w:tr w:rsidR="00065070" w:rsidRPr="00AF12EA" w:rsidTr="00D027EC">
        <w:trPr>
          <w:trHeight w:val="230"/>
        </w:trPr>
        <w:tc>
          <w:tcPr>
            <w:tcW w:w="6242" w:type="dxa"/>
            <w:vMerge/>
            <w:tcBorders>
              <w:top w:val="single" w:sz="4" w:space="0" w:color="auto"/>
              <w:left w:val="single" w:sz="4" w:space="0" w:color="auto"/>
              <w:bottom w:val="single" w:sz="4" w:space="0" w:color="auto"/>
              <w:right w:val="single" w:sz="4" w:space="0" w:color="auto"/>
            </w:tcBorders>
            <w:vAlign w:val="center"/>
            <w:hideMark/>
          </w:tcPr>
          <w:p w:rsidR="00065070" w:rsidRPr="00AF12EA" w:rsidRDefault="00065070" w:rsidP="006100B3">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65070" w:rsidRPr="00AF12EA" w:rsidRDefault="00065070" w:rsidP="006100B3">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65070" w:rsidRPr="00AF12EA" w:rsidRDefault="00065070" w:rsidP="006100B3">
            <w:pPr>
              <w:spacing w:after="0" w:line="240" w:lineRule="auto"/>
              <w:rPr>
                <w:rFonts w:ascii="Times New Roman" w:eastAsia="Times New Roman" w:hAnsi="Times New Roman" w:cs="Times New Roman"/>
                <w:color w:val="000000"/>
                <w:sz w:val="20"/>
                <w:szCs w:val="20"/>
                <w:lang w:eastAsia="ru-RU"/>
              </w:rPr>
            </w:pPr>
          </w:p>
        </w:tc>
      </w:tr>
      <w:tr w:rsidR="00AF12EA" w:rsidRPr="00AF12EA" w:rsidTr="00F0114D">
        <w:trPr>
          <w:trHeight w:val="279"/>
        </w:trPr>
        <w:tc>
          <w:tcPr>
            <w:tcW w:w="6242" w:type="dxa"/>
            <w:tcBorders>
              <w:top w:val="nil"/>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b/>
                <w:bCs/>
                <w:color w:val="000000"/>
                <w:sz w:val="20"/>
                <w:szCs w:val="20"/>
                <w:lang w:eastAsia="ru-RU"/>
              </w:rPr>
            </w:pPr>
            <w:r w:rsidRPr="00AF12EA">
              <w:rPr>
                <w:rFonts w:ascii="Times New Roman" w:eastAsia="Times New Roman" w:hAnsi="Times New Roman" w:cs="Times New Roman"/>
                <w:b/>
                <w:bCs/>
                <w:color w:val="000000"/>
                <w:sz w:val="20"/>
                <w:szCs w:val="20"/>
                <w:lang w:eastAsia="ru-RU"/>
              </w:rPr>
              <w:t>Налоговые и неналоговые доходы</w:t>
            </w:r>
          </w:p>
        </w:tc>
        <w:tc>
          <w:tcPr>
            <w:tcW w:w="1843" w:type="dxa"/>
            <w:tcBorders>
              <w:top w:val="nil"/>
              <w:left w:val="nil"/>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270 027,5</w:t>
            </w:r>
          </w:p>
        </w:tc>
        <w:tc>
          <w:tcPr>
            <w:tcW w:w="1276" w:type="dxa"/>
            <w:tcBorders>
              <w:top w:val="nil"/>
              <w:left w:val="nil"/>
              <w:bottom w:val="single" w:sz="4" w:space="0" w:color="auto"/>
              <w:right w:val="single" w:sz="4" w:space="0" w:color="auto"/>
            </w:tcBorders>
            <w:noWrap/>
            <w:vAlign w:val="center"/>
          </w:tcPr>
          <w:p w:rsidR="00AF12EA" w:rsidRPr="00AF12EA" w:rsidRDefault="00AF12EA" w:rsidP="00AB6A34">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28,0</w:t>
            </w:r>
          </w:p>
        </w:tc>
      </w:tr>
      <w:tr w:rsidR="00AF12EA" w:rsidRPr="00AF12EA" w:rsidTr="00F91B3C">
        <w:trPr>
          <w:trHeight w:val="183"/>
        </w:trPr>
        <w:tc>
          <w:tcPr>
            <w:tcW w:w="6242" w:type="dxa"/>
            <w:tcBorders>
              <w:top w:val="nil"/>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b/>
                <w:bCs/>
                <w:color w:val="000000"/>
                <w:sz w:val="20"/>
                <w:szCs w:val="20"/>
                <w:lang w:eastAsia="ru-RU"/>
              </w:rPr>
            </w:pPr>
            <w:r w:rsidRPr="00AF12EA">
              <w:rPr>
                <w:rFonts w:ascii="Times New Roman" w:eastAsia="Times New Roman" w:hAnsi="Times New Roman" w:cs="Times New Roman"/>
                <w:b/>
                <w:bCs/>
                <w:color w:val="000000"/>
                <w:sz w:val="20"/>
                <w:szCs w:val="20"/>
                <w:lang w:eastAsia="ru-RU"/>
              </w:rPr>
              <w:t>Налоговые  доходы</w:t>
            </w:r>
          </w:p>
        </w:tc>
        <w:tc>
          <w:tcPr>
            <w:tcW w:w="1843" w:type="dxa"/>
            <w:tcBorders>
              <w:top w:val="nil"/>
              <w:left w:val="nil"/>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232 886,0</w:t>
            </w:r>
          </w:p>
        </w:tc>
        <w:tc>
          <w:tcPr>
            <w:tcW w:w="1276" w:type="dxa"/>
            <w:tcBorders>
              <w:top w:val="nil"/>
              <w:left w:val="nil"/>
              <w:bottom w:val="single" w:sz="4" w:space="0" w:color="auto"/>
              <w:right w:val="single" w:sz="4" w:space="0" w:color="auto"/>
            </w:tcBorders>
            <w:noWrap/>
            <w:vAlign w:val="center"/>
          </w:tcPr>
          <w:p w:rsidR="00AF12EA" w:rsidRPr="00AF12EA" w:rsidRDefault="00AF12EA" w:rsidP="00AB6A34">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24,2</w:t>
            </w:r>
          </w:p>
        </w:tc>
      </w:tr>
      <w:tr w:rsidR="00AF12EA" w:rsidRPr="00AF12EA" w:rsidTr="00F91B3C">
        <w:trPr>
          <w:trHeight w:val="230"/>
        </w:trPr>
        <w:tc>
          <w:tcPr>
            <w:tcW w:w="6242" w:type="dxa"/>
            <w:tcBorders>
              <w:top w:val="nil"/>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Налоги на прибыль, доходы</w:t>
            </w:r>
          </w:p>
        </w:tc>
        <w:tc>
          <w:tcPr>
            <w:tcW w:w="1843" w:type="dxa"/>
            <w:tcBorders>
              <w:top w:val="nil"/>
              <w:left w:val="nil"/>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178 395,1</w:t>
            </w:r>
          </w:p>
        </w:tc>
        <w:tc>
          <w:tcPr>
            <w:tcW w:w="1276" w:type="dxa"/>
            <w:tcBorders>
              <w:top w:val="nil"/>
              <w:left w:val="nil"/>
              <w:bottom w:val="single" w:sz="4" w:space="0" w:color="auto"/>
              <w:right w:val="single" w:sz="4" w:space="0" w:color="auto"/>
            </w:tcBorders>
            <w:noWrap/>
            <w:vAlign w:val="center"/>
          </w:tcPr>
          <w:p w:rsidR="00AF12EA" w:rsidRPr="00AF12EA" w:rsidRDefault="00AF12EA" w:rsidP="00ED107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18,5</w:t>
            </w:r>
          </w:p>
        </w:tc>
      </w:tr>
      <w:tr w:rsidR="00AF12EA" w:rsidRPr="00AF12EA" w:rsidTr="00F0114D">
        <w:trPr>
          <w:trHeight w:val="94"/>
        </w:trPr>
        <w:tc>
          <w:tcPr>
            <w:tcW w:w="6242" w:type="dxa"/>
            <w:tcBorders>
              <w:top w:val="nil"/>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Налоги на товары (работы, услуги) реализуемые на территории РФ</w:t>
            </w:r>
          </w:p>
        </w:tc>
        <w:tc>
          <w:tcPr>
            <w:tcW w:w="1843" w:type="dxa"/>
            <w:tcBorders>
              <w:top w:val="nil"/>
              <w:left w:val="nil"/>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27 439,7</w:t>
            </w:r>
          </w:p>
        </w:tc>
        <w:tc>
          <w:tcPr>
            <w:tcW w:w="1276" w:type="dxa"/>
            <w:tcBorders>
              <w:top w:val="nil"/>
              <w:left w:val="nil"/>
              <w:bottom w:val="single" w:sz="4" w:space="0" w:color="auto"/>
              <w:right w:val="single" w:sz="4" w:space="0" w:color="auto"/>
            </w:tcBorders>
            <w:noWrap/>
            <w:vAlign w:val="center"/>
          </w:tcPr>
          <w:p w:rsidR="00AF12EA" w:rsidRPr="00AF12EA" w:rsidRDefault="00AF12EA" w:rsidP="00270DC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r>
      <w:tr w:rsidR="00AF12EA" w:rsidRPr="00AF12EA" w:rsidTr="00F0114D">
        <w:trPr>
          <w:trHeight w:val="239"/>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21 316,0</w:t>
            </w:r>
          </w:p>
        </w:tc>
        <w:tc>
          <w:tcPr>
            <w:tcW w:w="1276" w:type="dxa"/>
            <w:tcBorders>
              <w:top w:val="single" w:sz="4" w:space="0" w:color="auto"/>
              <w:left w:val="single" w:sz="4" w:space="0" w:color="auto"/>
              <w:bottom w:val="single" w:sz="4" w:space="0" w:color="auto"/>
              <w:right w:val="single" w:sz="4" w:space="0" w:color="auto"/>
            </w:tcBorders>
            <w:noWrap/>
            <w:vAlign w:val="center"/>
          </w:tcPr>
          <w:p w:rsidR="00AF12EA" w:rsidRPr="00AF12EA" w:rsidRDefault="00AF12EA" w:rsidP="00AB6A3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r>
      <w:tr w:rsidR="00AF12EA" w:rsidRPr="00AF12EA" w:rsidTr="00F0114D">
        <w:trPr>
          <w:trHeight w:val="188"/>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Налоги на имущество</w:t>
            </w:r>
          </w:p>
        </w:tc>
        <w:tc>
          <w:tcPr>
            <w:tcW w:w="1843" w:type="dxa"/>
            <w:tcBorders>
              <w:top w:val="single" w:sz="4" w:space="0" w:color="auto"/>
              <w:left w:val="nil"/>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4 386,9</w:t>
            </w:r>
          </w:p>
        </w:tc>
        <w:tc>
          <w:tcPr>
            <w:tcW w:w="1276" w:type="dxa"/>
            <w:tcBorders>
              <w:top w:val="single" w:sz="4" w:space="0" w:color="auto"/>
              <w:left w:val="nil"/>
              <w:bottom w:val="single" w:sz="4" w:space="0" w:color="auto"/>
              <w:right w:val="single" w:sz="4" w:space="0" w:color="auto"/>
            </w:tcBorders>
            <w:noWrap/>
            <w:vAlign w:val="center"/>
          </w:tcPr>
          <w:p w:rsidR="00AF12EA" w:rsidRPr="00AF12EA" w:rsidRDefault="00AF12EA" w:rsidP="0074139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p>
        </w:tc>
      </w:tr>
      <w:tr w:rsidR="00AF12EA" w:rsidRPr="00AF12EA" w:rsidTr="00F0114D">
        <w:trPr>
          <w:trHeight w:val="149"/>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Государственная пошлина</w:t>
            </w:r>
          </w:p>
        </w:tc>
        <w:tc>
          <w:tcPr>
            <w:tcW w:w="1843" w:type="dxa"/>
            <w:tcBorders>
              <w:top w:val="single" w:sz="4" w:space="0" w:color="auto"/>
              <w:left w:val="nil"/>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1 348,3</w:t>
            </w:r>
          </w:p>
        </w:tc>
        <w:tc>
          <w:tcPr>
            <w:tcW w:w="1276" w:type="dxa"/>
            <w:tcBorders>
              <w:top w:val="single" w:sz="4" w:space="0" w:color="auto"/>
              <w:left w:val="nil"/>
              <w:bottom w:val="single" w:sz="4" w:space="0" w:color="auto"/>
              <w:right w:val="single" w:sz="4" w:space="0" w:color="auto"/>
            </w:tcBorders>
            <w:noWrap/>
            <w:vAlign w:val="center"/>
          </w:tcPr>
          <w:p w:rsidR="00AF12EA" w:rsidRPr="00AF12EA" w:rsidRDefault="00AF12EA" w:rsidP="00726C2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w:t>
            </w:r>
          </w:p>
        </w:tc>
      </w:tr>
      <w:tr w:rsidR="00AF12EA" w:rsidRPr="00AF12EA" w:rsidTr="00F0114D">
        <w:trPr>
          <w:trHeight w:val="225"/>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b/>
                <w:bCs/>
                <w:color w:val="000000"/>
                <w:sz w:val="20"/>
                <w:szCs w:val="20"/>
                <w:lang w:eastAsia="ru-RU"/>
              </w:rPr>
            </w:pPr>
            <w:r w:rsidRPr="00AF12EA">
              <w:rPr>
                <w:rFonts w:ascii="Times New Roman" w:eastAsia="Times New Roman" w:hAnsi="Times New Roman" w:cs="Times New Roman"/>
                <w:b/>
                <w:bCs/>
                <w:color w:val="000000"/>
                <w:sz w:val="20"/>
                <w:szCs w:val="20"/>
                <w:lang w:eastAsia="ru-RU"/>
              </w:rPr>
              <w:t>Неналоговые доходы</w:t>
            </w:r>
          </w:p>
        </w:tc>
        <w:tc>
          <w:tcPr>
            <w:tcW w:w="1843" w:type="dxa"/>
            <w:tcBorders>
              <w:top w:val="single" w:sz="4" w:space="0" w:color="auto"/>
              <w:left w:val="single" w:sz="4" w:space="0" w:color="auto"/>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37 141,4</w:t>
            </w:r>
          </w:p>
        </w:tc>
        <w:tc>
          <w:tcPr>
            <w:tcW w:w="1276" w:type="dxa"/>
            <w:tcBorders>
              <w:top w:val="single" w:sz="4" w:space="0" w:color="auto"/>
              <w:left w:val="single" w:sz="4" w:space="0" w:color="auto"/>
              <w:bottom w:val="single" w:sz="4" w:space="0" w:color="auto"/>
              <w:right w:val="single" w:sz="4" w:space="0" w:color="auto"/>
            </w:tcBorders>
            <w:noWrap/>
            <w:vAlign w:val="center"/>
          </w:tcPr>
          <w:p w:rsidR="00AF12EA" w:rsidRPr="00AF12EA" w:rsidRDefault="00AF12EA" w:rsidP="00741393">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r w:rsidR="00741393">
              <w:rPr>
                <w:rFonts w:ascii="Times New Roman" w:eastAsia="Times New Roman" w:hAnsi="Times New Roman" w:cs="Times New Roman"/>
                <w:b/>
                <w:bCs/>
                <w:color w:val="000000"/>
                <w:sz w:val="20"/>
                <w:szCs w:val="20"/>
                <w:lang w:eastAsia="ru-RU"/>
              </w:rPr>
              <w:t>8</w:t>
            </w:r>
          </w:p>
        </w:tc>
      </w:tr>
      <w:tr w:rsidR="00AF12EA" w:rsidRPr="00AF12EA" w:rsidTr="00F0114D">
        <w:trPr>
          <w:trHeight w:val="400"/>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10 377,0</w:t>
            </w:r>
          </w:p>
        </w:tc>
        <w:tc>
          <w:tcPr>
            <w:tcW w:w="1276" w:type="dxa"/>
            <w:tcBorders>
              <w:top w:val="single" w:sz="4" w:space="0" w:color="auto"/>
              <w:left w:val="single" w:sz="4" w:space="0" w:color="auto"/>
              <w:bottom w:val="single" w:sz="4" w:space="0" w:color="auto"/>
              <w:right w:val="single" w:sz="4" w:space="0" w:color="auto"/>
            </w:tcBorders>
            <w:noWrap/>
            <w:vAlign w:val="center"/>
          </w:tcPr>
          <w:p w:rsidR="00AF12EA" w:rsidRPr="00AF12EA" w:rsidRDefault="00AF12EA" w:rsidP="00F65E8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AF12EA" w:rsidRPr="00AF12EA" w:rsidTr="00154C34">
        <w:trPr>
          <w:trHeight w:val="261"/>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843" w:type="dxa"/>
            <w:tcBorders>
              <w:top w:val="single" w:sz="4" w:space="0" w:color="auto"/>
              <w:left w:val="single" w:sz="4" w:space="0" w:color="auto"/>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508,5</w:t>
            </w:r>
          </w:p>
        </w:tc>
        <w:tc>
          <w:tcPr>
            <w:tcW w:w="1276" w:type="dxa"/>
            <w:tcBorders>
              <w:top w:val="single" w:sz="4" w:space="0" w:color="auto"/>
              <w:left w:val="single" w:sz="4" w:space="0" w:color="auto"/>
              <w:bottom w:val="single" w:sz="4" w:space="0" w:color="auto"/>
              <w:right w:val="single" w:sz="4" w:space="0" w:color="auto"/>
            </w:tcBorders>
            <w:noWrap/>
            <w:vAlign w:val="center"/>
          </w:tcPr>
          <w:p w:rsidR="00AF12EA" w:rsidRPr="00AF12EA" w:rsidRDefault="00AF12EA" w:rsidP="00726C2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w:t>
            </w:r>
          </w:p>
        </w:tc>
      </w:tr>
      <w:tr w:rsidR="00AF12EA" w:rsidRPr="00AF12EA" w:rsidTr="00F0114D">
        <w:trPr>
          <w:trHeight w:val="226"/>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5 385,0</w:t>
            </w:r>
          </w:p>
        </w:tc>
        <w:tc>
          <w:tcPr>
            <w:tcW w:w="1276" w:type="dxa"/>
            <w:tcBorders>
              <w:top w:val="single" w:sz="4" w:space="0" w:color="auto"/>
              <w:left w:val="single" w:sz="4" w:space="0" w:color="auto"/>
              <w:bottom w:val="single" w:sz="4" w:space="0" w:color="auto"/>
              <w:right w:val="single" w:sz="4" w:space="0" w:color="auto"/>
            </w:tcBorders>
            <w:noWrap/>
            <w:vAlign w:val="center"/>
          </w:tcPr>
          <w:p w:rsidR="00AF12EA" w:rsidRPr="00AF12EA" w:rsidRDefault="00AF12EA" w:rsidP="0074139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741393">
              <w:rPr>
                <w:rFonts w:ascii="Times New Roman" w:eastAsia="Times New Roman" w:hAnsi="Times New Roman" w:cs="Times New Roman"/>
                <w:color w:val="000000"/>
                <w:sz w:val="20"/>
                <w:szCs w:val="20"/>
                <w:lang w:eastAsia="ru-RU"/>
              </w:rPr>
              <w:t>5</w:t>
            </w:r>
          </w:p>
        </w:tc>
      </w:tr>
      <w:tr w:rsidR="00AF12EA" w:rsidRPr="00AF12EA" w:rsidTr="00154C34">
        <w:trPr>
          <w:trHeight w:val="273"/>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19 687,8</w:t>
            </w:r>
          </w:p>
        </w:tc>
        <w:tc>
          <w:tcPr>
            <w:tcW w:w="1276" w:type="dxa"/>
            <w:tcBorders>
              <w:top w:val="single" w:sz="4" w:space="0" w:color="auto"/>
              <w:left w:val="single" w:sz="4" w:space="0" w:color="auto"/>
              <w:bottom w:val="single" w:sz="4" w:space="0" w:color="auto"/>
              <w:right w:val="single" w:sz="4" w:space="0" w:color="auto"/>
            </w:tcBorders>
            <w:noWrap/>
            <w:vAlign w:val="center"/>
          </w:tcPr>
          <w:p w:rsidR="00AF12EA" w:rsidRPr="00AF12EA" w:rsidRDefault="00AF12EA" w:rsidP="00726C2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AF12EA" w:rsidRPr="00AF12EA" w:rsidTr="00F0114D">
        <w:trPr>
          <w:trHeight w:val="171"/>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color w:val="000000"/>
                <w:sz w:val="20"/>
                <w:szCs w:val="20"/>
                <w:lang w:eastAsia="ru-RU"/>
              </w:rPr>
            </w:pPr>
            <w:r w:rsidRPr="00AF12EA">
              <w:rPr>
                <w:rFonts w:ascii="Times New Roman" w:eastAsia="Times New Roman" w:hAnsi="Times New Roman" w:cs="Times New Roman"/>
                <w:color w:val="000000"/>
                <w:sz w:val="20"/>
                <w:szCs w:val="20"/>
                <w:lang w:eastAsia="ru-RU"/>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1 183,1</w:t>
            </w:r>
          </w:p>
        </w:tc>
        <w:tc>
          <w:tcPr>
            <w:tcW w:w="1276" w:type="dxa"/>
            <w:tcBorders>
              <w:top w:val="single" w:sz="4" w:space="0" w:color="auto"/>
              <w:left w:val="single" w:sz="4" w:space="0" w:color="auto"/>
              <w:bottom w:val="single" w:sz="4" w:space="0" w:color="auto"/>
              <w:right w:val="single" w:sz="4" w:space="0" w:color="auto"/>
            </w:tcBorders>
            <w:noWrap/>
            <w:vAlign w:val="center"/>
          </w:tcPr>
          <w:p w:rsidR="00AF12EA" w:rsidRPr="00AF12EA" w:rsidRDefault="00741393" w:rsidP="00726C2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w:t>
            </w:r>
          </w:p>
        </w:tc>
      </w:tr>
      <w:tr w:rsidR="00AF12EA" w:rsidRPr="00AF12EA" w:rsidTr="00F0114D">
        <w:trPr>
          <w:trHeight w:val="265"/>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b/>
                <w:bCs/>
                <w:color w:val="000000"/>
                <w:sz w:val="20"/>
                <w:szCs w:val="20"/>
                <w:lang w:eastAsia="ru-RU"/>
              </w:rPr>
            </w:pPr>
            <w:r w:rsidRPr="00AF12EA">
              <w:rPr>
                <w:rFonts w:ascii="Times New Roman" w:eastAsia="Times New Roman" w:hAnsi="Times New Roman" w:cs="Times New Roman"/>
                <w:b/>
                <w:bCs/>
                <w:color w:val="000000"/>
                <w:sz w:val="20"/>
                <w:szCs w:val="20"/>
                <w:lang w:eastAsia="ru-RU"/>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693 104,3</w:t>
            </w:r>
          </w:p>
        </w:tc>
        <w:tc>
          <w:tcPr>
            <w:tcW w:w="1276" w:type="dxa"/>
            <w:tcBorders>
              <w:top w:val="single" w:sz="4" w:space="0" w:color="auto"/>
              <w:left w:val="single" w:sz="4" w:space="0" w:color="auto"/>
              <w:bottom w:val="single" w:sz="4" w:space="0" w:color="auto"/>
              <w:right w:val="single" w:sz="4" w:space="0" w:color="auto"/>
            </w:tcBorders>
            <w:noWrap/>
            <w:vAlign w:val="center"/>
          </w:tcPr>
          <w:p w:rsidR="00AF12EA" w:rsidRPr="00AF12EA" w:rsidRDefault="00741393" w:rsidP="003B5210">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72,0</w:t>
            </w:r>
          </w:p>
        </w:tc>
      </w:tr>
      <w:tr w:rsidR="00AF12EA" w:rsidRPr="00D525D0" w:rsidTr="00F91B3C">
        <w:trPr>
          <w:trHeight w:val="131"/>
        </w:trPr>
        <w:tc>
          <w:tcPr>
            <w:tcW w:w="6242" w:type="dxa"/>
            <w:tcBorders>
              <w:top w:val="single" w:sz="4" w:space="0" w:color="auto"/>
              <w:left w:val="single" w:sz="4" w:space="0" w:color="auto"/>
              <w:bottom w:val="single" w:sz="4" w:space="0" w:color="auto"/>
              <w:right w:val="single" w:sz="4" w:space="0" w:color="auto"/>
            </w:tcBorders>
            <w:vAlign w:val="center"/>
            <w:hideMark/>
          </w:tcPr>
          <w:p w:rsidR="00AF12EA" w:rsidRPr="00AF12EA" w:rsidRDefault="00AF12EA" w:rsidP="00726C2A">
            <w:pPr>
              <w:spacing w:after="0" w:line="240" w:lineRule="auto"/>
              <w:rPr>
                <w:rFonts w:ascii="Times New Roman" w:eastAsia="Times New Roman" w:hAnsi="Times New Roman" w:cs="Times New Roman"/>
                <w:b/>
                <w:bCs/>
                <w:color w:val="000000"/>
                <w:sz w:val="20"/>
                <w:szCs w:val="20"/>
                <w:lang w:eastAsia="ru-RU"/>
              </w:rPr>
            </w:pPr>
            <w:r w:rsidRPr="00AF12EA">
              <w:rPr>
                <w:rFonts w:ascii="Times New Roman" w:eastAsia="Times New Roman" w:hAnsi="Times New Roman" w:cs="Times New Roman"/>
                <w:b/>
                <w:bCs/>
                <w:color w:val="000000"/>
                <w:sz w:val="20"/>
                <w:szCs w:val="20"/>
                <w:lang w:eastAsia="ru-RU"/>
              </w:rPr>
              <w:t>Всего доходов</w:t>
            </w:r>
          </w:p>
        </w:tc>
        <w:tc>
          <w:tcPr>
            <w:tcW w:w="1843" w:type="dxa"/>
            <w:tcBorders>
              <w:top w:val="single" w:sz="4" w:space="0" w:color="auto"/>
              <w:left w:val="nil"/>
              <w:bottom w:val="single" w:sz="4" w:space="0" w:color="auto"/>
              <w:right w:val="single" w:sz="4" w:space="0" w:color="auto"/>
            </w:tcBorders>
            <w:noWrap/>
            <w:vAlign w:val="center"/>
          </w:tcPr>
          <w:p w:rsidR="00AF12EA" w:rsidRPr="00F521A2" w:rsidRDefault="00AF12EA" w:rsidP="001C05F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963 131,8</w:t>
            </w:r>
          </w:p>
        </w:tc>
        <w:tc>
          <w:tcPr>
            <w:tcW w:w="1276" w:type="dxa"/>
            <w:tcBorders>
              <w:top w:val="single" w:sz="4" w:space="0" w:color="auto"/>
              <w:left w:val="nil"/>
              <w:bottom w:val="single" w:sz="4" w:space="0" w:color="auto"/>
              <w:right w:val="single" w:sz="4" w:space="0" w:color="auto"/>
            </w:tcBorders>
            <w:noWrap/>
            <w:vAlign w:val="center"/>
          </w:tcPr>
          <w:p w:rsidR="00AF12EA" w:rsidRPr="00AF12EA" w:rsidRDefault="00AF12EA" w:rsidP="00726C2A">
            <w:pPr>
              <w:spacing w:after="0" w:line="240" w:lineRule="auto"/>
              <w:jc w:val="right"/>
              <w:rPr>
                <w:rFonts w:ascii="Times New Roman" w:eastAsia="Times New Roman" w:hAnsi="Times New Roman" w:cs="Times New Roman"/>
                <w:b/>
                <w:bCs/>
                <w:color w:val="000000"/>
                <w:sz w:val="20"/>
                <w:szCs w:val="20"/>
                <w:lang w:eastAsia="ru-RU"/>
              </w:rPr>
            </w:pPr>
            <w:r w:rsidRPr="00AF12EA">
              <w:rPr>
                <w:rFonts w:ascii="Times New Roman" w:eastAsia="Times New Roman" w:hAnsi="Times New Roman" w:cs="Times New Roman"/>
                <w:b/>
                <w:bCs/>
                <w:color w:val="000000"/>
                <w:sz w:val="20"/>
                <w:szCs w:val="20"/>
                <w:lang w:eastAsia="ru-RU"/>
              </w:rPr>
              <w:t>100,0</w:t>
            </w:r>
          </w:p>
        </w:tc>
      </w:tr>
    </w:tbl>
    <w:p w:rsidR="00AB6A34" w:rsidRPr="00D525D0" w:rsidRDefault="00AB6A34" w:rsidP="00CA1EA4">
      <w:pPr>
        <w:spacing w:after="0" w:line="240" w:lineRule="auto"/>
        <w:ind w:firstLine="709"/>
        <w:jc w:val="both"/>
        <w:rPr>
          <w:rFonts w:ascii="Times New Roman" w:hAnsi="Times New Roman" w:cs="Times New Roman"/>
          <w:sz w:val="10"/>
          <w:szCs w:val="10"/>
          <w:highlight w:val="yellow"/>
        </w:rPr>
      </w:pPr>
    </w:p>
    <w:p w:rsidR="00CA1EA4" w:rsidRPr="00741393" w:rsidRDefault="00CA1EA4" w:rsidP="00CA1EA4">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t xml:space="preserve">Наибольший удельный вес в части налоговых доходов занимают «Налоги на прибыль, доходы»  </w:t>
      </w:r>
      <w:r w:rsidR="00741393" w:rsidRPr="00741393">
        <w:rPr>
          <w:rFonts w:ascii="Times New Roman" w:hAnsi="Times New Roman" w:cs="Times New Roman"/>
          <w:sz w:val="24"/>
          <w:szCs w:val="24"/>
        </w:rPr>
        <w:t>178 395,1</w:t>
      </w:r>
      <w:r w:rsidR="002C1B49" w:rsidRPr="00741393">
        <w:rPr>
          <w:rFonts w:ascii="Times New Roman" w:hAnsi="Times New Roman" w:cs="Times New Roman"/>
          <w:sz w:val="24"/>
          <w:szCs w:val="24"/>
        </w:rPr>
        <w:t xml:space="preserve"> тыс.</w:t>
      </w:r>
      <w:r w:rsidRPr="00741393">
        <w:rPr>
          <w:rFonts w:ascii="Times New Roman" w:hAnsi="Times New Roman" w:cs="Times New Roman"/>
          <w:sz w:val="24"/>
          <w:szCs w:val="24"/>
        </w:rPr>
        <w:t xml:space="preserve"> рублей или </w:t>
      </w:r>
      <w:r w:rsidR="00741393" w:rsidRPr="00741393">
        <w:rPr>
          <w:rFonts w:ascii="Times New Roman" w:hAnsi="Times New Roman" w:cs="Times New Roman"/>
          <w:sz w:val="24"/>
          <w:szCs w:val="24"/>
        </w:rPr>
        <w:t>18,5</w:t>
      </w:r>
      <w:r w:rsidRPr="00741393">
        <w:rPr>
          <w:rFonts w:ascii="Times New Roman" w:hAnsi="Times New Roman" w:cs="Times New Roman"/>
          <w:sz w:val="24"/>
          <w:szCs w:val="24"/>
        </w:rPr>
        <w:t xml:space="preserve">% от общей суммы доходов. </w:t>
      </w:r>
    </w:p>
    <w:p w:rsidR="00CA1EA4" w:rsidRPr="00741393" w:rsidRDefault="00CA1EA4" w:rsidP="00CA1EA4">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t xml:space="preserve">В основу расчета прогноза на прибыль организаций на </w:t>
      </w:r>
      <w:r w:rsidR="00D525D0" w:rsidRPr="00741393">
        <w:rPr>
          <w:rFonts w:ascii="Times New Roman" w:hAnsi="Times New Roman" w:cs="Times New Roman"/>
          <w:sz w:val="24"/>
          <w:szCs w:val="24"/>
        </w:rPr>
        <w:t>2025</w:t>
      </w:r>
      <w:r w:rsidRPr="00741393">
        <w:rPr>
          <w:rFonts w:ascii="Times New Roman" w:hAnsi="Times New Roman" w:cs="Times New Roman"/>
          <w:sz w:val="24"/>
          <w:szCs w:val="24"/>
        </w:rPr>
        <w:t xml:space="preserve"> год приняты показатели отчетности Федеральной налоговой службы «О налоговой базе и структуре начислений по налогу на прибыль организаций, зачисляемому в бюджет субъекта Росси</w:t>
      </w:r>
      <w:r w:rsidR="00A3357A" w:rsidRPr="00741393">
        <w:rPr>
          <w:rFonts w:ascii="Times New Roman" w:hAnsi="Times New Roman" w:cs="Times New Roman"/>
          <w:sz w:val="24"/>
          <w:szCs w:val="24"/>
        </w:rPr>
        <w:t xml:space="preserve">йской Федерации» (форма № 5-ПМ) по итогам </w:t>
      </w:r>
      <w:r w:rsidR="00D525D0" w:rsidRPr="00741393">
        <w:rPr>
          <w:rFonts w:ascii="Times New Roman" w:hAnsi="Times New Roman" w:cs="Times New Roman"/>
          <w:sz w:val="24"/>
          <w:szCs w:val="24"/>
        </w:rPr>
        <w:t>2023</w:t>
      </w:r>
      <w:r w:rsidR="00A3357A" w:rsidRPr="00741393">
        <w:rPr>
          <w:rFonts w:ascii="Times New Roman" w:hAnsi="Times New Roman" w:cs="Times New Roman"/>
          <w:sz w:val="24"/>
          <w:szCs w:val="24"/>
        </w:rPr>
        <w:t xml:space="preserve"> года, а также норматив отчислений налога в районный бюджет – 1%.</w:t>
      </w:r>
    </w:p>
    <w:p w:rsidR="00CA1EA4" w:rsidRPr="00741393" w:rsidRDefault="00CA1EA4" w:rsidP="00CA1EA4">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lastRenderedPageBreak/>
        <w:t xml:space="preserve">Прогноз поступлений по налогу на доходы физических лиц, удерживаемому налоговыми агентами, определен исходя из данных налоговой отчетности по форме № 5-НДФЛ за </w:t>
      </w:r>
      <w:r w:rsidR="00117284" w:rsidRPr="00741393">
        <w:rPr>
          <w:rFonts w:ascii="Times New Roman" w:hAnsi="Times New Roman" w:cs="Times New Roman"/>
          <w:sz w:val="24"/>
          <w:szCs w:val="24"/>
        </w:rPr>
        <w:t>последний отчетный год</w:t>
      </w:r>
      <w:r w:rsidR="008D25B3" w:rsidRPr="00741393">
        <w:rPr>
          <w:rFonts w:ascii="Times New Roman" w:hAnsi="Times New Roman" w:cs="Times New Roman"/>
          <w:sz w:val="24"/>
          <w:szCs w:val="24"/>
        </w:rPr>
        <w:t xml:space="preserve">, а также с учетом прогнозируемых </w:t>
      </w:r>
      <w:proofErr w:type="gramStart"/>
      <w:r w:rsidR="008D25B3" w:rsidRPr="00741393">
        <w:rPr>
          <w:rFonts w:ascii="Times New Roman" w:hAnsi="Times New Roman" w:cs="Times New Roman"/>
          <w:sz w:val="24"/>
          <w:szCs w:val="24"/>
        </w:rPr>
        <w:t>темпов роста фонда оплаты труда</w:t>
      </w:r>
      <w:proofErr w:type="gramEnd"/>
      <w:r w:rsidR="008D25B3" w:rsidRPr="00741393">
        <w:rPr>
          <w:rFonts w:ascii="Times New Roman" w:hAnsi="Times New Roman" w:cs="Times New Roman"/>
          <w:sz w:val="24"/>
          <w:szCs w:val="24"/>
        </w:rPr>
        <w:t>.</w:t>
      </w:r>
    </w:p>
    <w:p w:rsidR="008D25B3" w:rsidRPr="00741393" w:rsidRDefault="008D25B3" w:rsidP="00CA1EA4">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t>Прогноз поступления налога на доходы физических лиц, удерживаемого из доходов индивидуальных предпринимателей, нотариусов, адвокатов и других лиц, занимающихся частной практикой, а также иных физических лиц, определен и</w:t>
      </w:r>
      <w:r w:rsidR="00117284" w:rsidRPr="00741393">
        <w:rPr>
          <w:rFonts w:ascii="Times New Roman" w:hAnsi="Times New Roman" w:cs="Times New Roman"/>
          <w:sz w:val="24"/>
          <w:szCs w:val="24"/>
        </w:rPr>
        <w:t xml:space="preserve">з ожидаемого поступления налога с учетом среднего коэффициента отклонения фактических поступлений НДФЛ </w:t>
      </w:r>
      <w:proofErr w:type="gramStart"/>
      <w:r w:rsidR="00117284" w:rsidRPr="00741393">
        <w:rPr>
          <w:rFonts w:ascii="Times New Roman" w:hAnsi="Times New Roman" w:cs="Times New Roman"/>
          <w:sz w:val="24"/>
          <w:szCs w:val="24"/>
        </w:rPr>
        <w:t>от</w:t>
      </w:r>
      <w:proofErr w:type="gramEnd"/>
      <w:r w:rsidR="00117284" w:rsidRPr="00741393">
        <w:rPr>
          <w:rFonts w:ascii="Times New Roman" w:hAnsi="Times New Roman" w:cs="Times New Roman"/>
          <w:sz w:val="24"/>
          <w:szCs w:val="24"/>
        </w:rPr>
        <w:t xml:space="preserve"> прогнозируемых в целом по району</w:t>
      </w:r>
      <w:r w:rsidRPr="00741393">
        <w:rPr>
          <w:rFonts w:ascii="Times New Roman" w:hAnsi="Times New Roman" w:cs="Times New Roman"/>
          <w:sz w:val="24"/>
          <w:szCs w:val="24"/>
        </w:rPr>
        <w:t>.</w:t>
      </w:r>
    </w:p>
    <w:p w:rsidR="008D25B3" w:rsidRPr="00741393" w:rsidRDefault="008D25B3" w:rsidP="00CA1EA4">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t xml:space="preserve">Общий прогнозируемый объем поступлений в </w:t>
      </w:r>
      <w:r w:rsidR="004F2684" w:rsidRPr="00741393">
        <w:rPr>
          <w:rFonts w:ascii="Times New Roman" w:hAnsi="Times New Roman" w:cs="Times New Roman"/>
          <w:sz w:val="24"/>
          <w:szCs w:val="24"/>
        </w:rPr>
        <w:t>районный</w:t>
      </w:r>
      <w:r w:rsidRPr="00741393">
        <w:rPr>
          <w:rFonts w:ascii="Times New Roman" w:hAnsi="Times New Roman" w:cs="Times New Roman"/>
          <w:sz w:val="24"/>
          <w:szCs w:val="24"/>
        </w:rPr>
        <w:t xml:space="preserve"> бюджет по налогу на доходы физических лиц определен как сумма прогнозных поступлений каждого вида налога на доходы физических лиц.</w:t>
      </w:r>
    </w:p>
    <w:p w:rsidR="00A17AF0" w:rsidRPr="00741393" w:rsidRDefault="00CA1EA4" w:rsidP="00CA1EA4">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t xml:space="preserve">В части неналоговых доходов наибольшая часть приходится на «Доходы от продажи материальных и нематериальных активов» </w:t>
      </w:r>
      <w:r w:rsidR="00741393" w:rsidRPr="00741393">
        <w:rPr>
          <w:rFonts w:ascii="Times New Roman" w:hAnsi="Times New Roman" w:cs="Times New Roman"/>
          <w:sz w:val="24"/>
          <w:szCs w:val="24"/>
        </w:rPr>
        <w:t>19 687,8</w:t>
      </w:r>
      <w:r w:rsidR="002C1B49" w:rsidRPr="00741393">
        <w:rPr>
          <w:rFonts w:ascii="Times New Roman" w:hAnsi="Times New Roman" w:cs="Times New Roman"/>
          <w:sz w:val="24"/>
          <w:szCs w:val="24"/>
        </w:rPr>
        <w:t xml:space="preserve"> тыс.</w:t>
      </w:r>
      <w:r w:rsidRPr="00741393">
        <w:rPr>
          <w:rFonts w:ascii="Times New Roman" w:hAnsi="Times New Roman" w:cs="Times New Roman"/>
          <w:sz w:val="24"/>
          <w:szCs w:val="24"/>
        </w:rPr>
        <w:t xml:space="preserve"> рублей или</w:t>
      </w:r>
      <w:r w:rsidR="00270DCC" w:rsidRPr="00741393">
        <w:rPr>
          <w:rFonts w:ascii="Times New Roman" w:hAnsi="Times New Roman" w:cs="Times New Roman"/>
          <w:sz w:val="24"/>
          <w:szCs w:val="24"/>
        </w:rPr>
        <w:t xml:space="preserve"> </w:t>
      </w:r>
      <w:r w:rsidR="00741393" w:rsidRPr="00741393">
        <w:rPr>
          <w:rFonts w:ascii="Times New Roman" w:hAnsi="Times New Roman" w:cs="Times New Roman"/>
          <w:sz w:val="24"/>
          <w:szCs w:val="24"/>
        </w:rPr>
        <w:t>2,0</w:t>
      </w:r>
      <w:r w:rsidRPr="00741393">
        <w:rPr>
          <w:rFonts w:ascii="Times New Roman" w:hAnsi="Times New Roman" w:cs="Times New Roman"/>
          <w:sz w:val="24"/>
          <w:szCs w:val="24"/>
        </w:rPr>
        <w:t xml:space="preserve">% от общей суммы доходов. </w:t>
      </w:r>
    </w:p>
    <w:p w:rsidR="00CA1EA4" w:rsidRPr="00741393" w:rsidRDefault="00CA1EA4" w:rsidP="00CA1EA4">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t>Безвозмездные поступления занимают наибольший удельный вес (</w:t>
      </w:r>
      <w:r w:rsidR="00741393" w:rsidRPr="00741393">
        <w:rPr>
          <w:rFonts w:ascii="Times New Roman" w:hAnsi="Times New Roman" w:cs="Times New Roman"/>
          <w:sz w:val="24"/>
          <w:szCs w:val="24"/>
        </w:rPr>
        <w:t>72,0</w:t>
      </w:r>
      <w:r w:rsidRPr="00741393">
        <w:rPr>
          <w:rFonts w:ascii="Times New Roman" w:hAnsi="Times New Roman" w:cs="Times New Roman"/>
          <w:sz w:val="24"/>
          <w:szCs w:val="24"/>
        </w:rPr>
        <w:t>%) от общей суммы доходов.</w:t>
      </w:r>
    </w:p>
    <w:p w:rsidR="00CA1EA4" w:rsidRPr="00A618CA" w:rsidRDefault="00CA1EA4" w:rsidP="006A57E7">
      <w:pPr>
        <w:spacing w:after="0" w:line="240" w:lineRule="auto"/>
        <w:ind w:firstLine="567"/>
        <w:jc w:val="both"/>
        <w:rPr>
          <w:rFonts w:ascii="Times New Roman" w:hAnsi="Times New Roman" w:cs="Times New Roman"/>
          <w:sz w:val="16"/>
          <w:szCs w:val="16"/>
        </w:rPr>
      </w:pPr>
    </w:p>
    <w:p w:rsidR="00444BE1" w:rsidRPr="00741393" w:rsidRDefault="00A0397A" w:rsidP="009C2A11">
      <w:pPr>
        <w:pStyle w:val="a5"/>
        <w:numPr>
          <w:ilvl w:val="0"/>
          <w:numId w:val="14"/>
        </w:numPr>
        <w:spacing w:after="0" w:line="240" w:lineRule="auto"/>
        <w:ind w:left="993" w:hanging="284"/>
        <w:jc w:val="both"/>
        <w:rPr>
          <w:rFonts w:ascii="Times New Roman" w:hAnsi="Times New Roman" w:cs="Times New Roman"/>
          <w:b/>
          <w:sz w:val="24"/>
          <w:szCs w:val="24"/>
        </w:rPr>
      </w:pPr>
      <w:r w:rsidRPr="00741393">
        <w:rPr>
          <w:rFonts w:ascii="Times New Roman" w:hAnsi="Times New Roman" w:cs="Times New Roman"/>
          <w:b/>
          <w:sz w:val="24"/>
          <w:szCs w:val="24"/>
        </w:rPr>
        <w:t>А</w:t>
      </w:r>
      <w:r w:rsidR="00444BE1" w:rsidRPr="00741393">
        <w:rPr>
          <w:rFonts w:ascii="Times New Roman" w:hAnsi="Times New Roman" w:cs="Times New Roman"/>
          <w:b/>
          <w:sz w:val="24"/>
          <w:szCs w:val="24"/>
        </w:rPr>
        <w:t xml:space="preserve">нализ проекта расходной части бюджета </w:t>
      </w:r>
      <w:r w:rsidR="00C60157" w:rsidRPr="00741393">
        <w:rPr>
          <w:rFonts w:ascii="Times New Roman" w:hAnsi="Times New Roman" w:cs="Times New Roman"/>
          <w:b/>
          <w:sz w:val="24"/>
          <w:szCs w:val="24"/>
        </w:rPr>
        <w:t>МР «Медынский район»</w:t>
      </w:r>
    </w:p>
    <w:p w:rsidR="00CC031D" w:rsidRPr="00A618CA" w:rsidRDefault="00CC031D" w:rsidP="005C0527">
      <w:pPr>
        <w:spacing w:after="0" w:line="240" w:lineRule="auto"/>
        <w:ind w:firstLine="567"/>
        <w:jc w:val="both"/>
        <w:rPr>
          <w:rFonts w:ascii="Times New Roman" w:hAnsi="Times New Roman" w:cs="Times New Roman"/>
          <w:sz w:val="6"/>
          <w:szCs w:val="6"/>
        </w:rPr>
      </w:pPr>
    </w:p>
    <w:p w:rsidR="00065070" w:rsidRPr="00D525D0" w:rsidRDefault="00065070" w:rsidP="000C648D">
      <w:pPr>
        <w:spacing w:after="0" w:line="240" w:lineRule="auto"/>
        <w:ind w:firstLine="709"/>
        <w:jc w:val="both"/>
        <w:rPr>
          <w:rFonts w:ascii="Times New Roman" w:hAnsi="Times New Roman" w:cs="Times New Roman"/>
          <w:sz w:val="24"/>
          <w:szCs w:val="24"/>
          <w:highlight w:val="yellow"/>
        </w:rPr>
      </w:pPr>
      <w:proofErr w:type="gramStart"/>
      <w:r w:rsidRPr="00741393">
        <w:rPr>
          <w:rFonts w:ascii="Times New Roman" w:hAnsi="Times New Roman" w:cs="Times New Roman"/>
          <w:sz w:val="24"/>
          <w:szCs w:val="24"/>
        </w:rPr>
        <w:t xml:space="preserve">Расходная часть бюджета МР «Медынский район» на очередной финансовый </w:t>
      </w:r>
      <w:r w:rsidR="00D525D0" w:rsidRPr="00741393">
        <w:rPr>
          <w:rFonts w:ascii="Times New Roman" w:hAnsi="Times New Roman" w:cs="Times New Roman"/>
          <w:sz w:val="24"/>
          <w:szCs w:val="24"/>
        </w:rPr>
        <w:t>2025</w:t>
      </w:r>
      <w:r w:rsidRPr="00741393">
        <w:rPr>
          <w:rFonts w:ascii="Times New Roman" w:hAnsi="Times New Roman" w:cs="Times New Roman"/>
          <w:sz w:val="24"/>
          <w:szCs w:val="24"/>
        </w:rPr>
        <w:t xml:space="preserve"> год и на плановый период </w:t>
      </w:r>
      <w:r w:rsidR="00D525D0" w:rsidRPr="00741393">
        <w:rPr>
          <w:rFonts w:ascii="Times New Roman" w:hAnsi="Times New Roman" w:cs="Times New Roman"/>
          <w:sz w:val="24"/>
          <w:szCs w:val="24"/>
        </w:rPr>
        <w:t>2026</w:t>
      </w:r>
      <w:r w:rsidR="00937891" w:rsidRPr="00741393">
        <w:rPr>
          <w:rFonts w:ascii="Times New Roman" w:hAnsi="Times New Roman" w:cs="Times New Roman"/>
          <w:sz w:val="24"/>
          <w:szCs w:val="24"/>
        </w:rPr>
        <w:t xml:space="preserve"> и </w:t>
      </w:r>
      <w:r w:rsidR="00D525D0" w:rsidRPr="00741393">
        <w:rPr>
          <w:rFonts w:ascii="Times New Roman" w:hAnsi="Times New Roman" w:cs="Times New Roman"/>
          <w:sz w:val="24"/>
          <w:szCs w:val="24"/>
        </w:rPr>
        <w:t>2027</w:t>
      </w:r>
      <w:r w:rsidRPr="00741393">
        <w:rPr>
          <w:rFonts w:ascii="Times New Roman" w:hAnsi="Times New Roman" w:cs="Times New Roman"/>
          <w:sz w:val="24"/>
          <w:szCs w:val="24"/>
        </w:rPr>
        <w:t xml:space="preserve"> годов сформирована в рамках муниципальных программ </w:t>
      </w:r>
      <w:r w:rsidR="00360814" w:rsidRPr="00741393">
        <w:rPr>
          <w:rFonts w:ascii="Times New Roman" w:hAnsi="Times New Roman" w:cs="Times New Roman"/>
          <w:sz w:val="24"/>
          <w:szCs w:val="24"/>
        </w:rPr>
        <w:t>муниципального района «</w:t>
      </w:r>
      <w:r w:rsidR="00060EB1" w:rsidRPr="00741393">
        <w:rPr>
          <w:rFonts w:ascii="Times New Roman" w:hAnsi="Times New Roman" w:cs="Times New Roman"/>
          <w:sz w:val="24"/>
          <w:szCs w:val="24"/>
        </w:rPr>
        <w:t>Медынск</w:t>
      </w:r>
      <w:r w:rsidR="00360814" w:rsidRPr="00741393">
        <w:rPr>
          <w:rFonts w:ascii="Times New Roman" w:hAnsi="Times New Roman" w:cs="Times New Roman"/>
          <w:sz w:val="24"/>
          <w:szCs w:val="24"/>
        </w:rPr>
        <w:t>ий</w:t>
      </w:r>
      <w:r w:rsidRPr="00741393">
        <w:rPr>
          <w:rFonts w:ascii="Times New Roman" w:hAnsi="Times New Roman" w:cs="Times New Roman"/>
          <w:sz w:val="24"/>
          <w:szCs w:val="24"/>
        </w:rPr>
        <w:t xml:space="preserve"> район</w:t>
      </w:r>
      <w:r w:rsidR="00360814" w:rsidRPr="00741393">
        <w:rPr>
          <w:rFonts w:ascii="Times New Roman" w:hAnsi="Times New Roman" w:cs="Times New Roman"/>
          <w:sz w:val="24"/>
          <w:szCs w:val="24"/>
        </w:rPr>
        <w:t>»</w:t>
      </w:r>
      <w:r w:rsidRPr="00741393">
        <w:rPr>
          <w:rFonts w:ascii="Times New Roman" w:hAnsi="Times New Roman" w:cs="Times New Roman"/>
          <w:sz w:val="24"/>
          <w:szCs w:val="24"/>
        </w:rPr>
        <w:t xml:space="preserve"> и иных мероприятий, которые </w:t>
      </w:r>
      <w:r w:rsidRPr="00C1144D">
        <w:rPr>
          <w:rFonts w:ascii="Times New Roman" w:hAnsi="Times New Roman" w:cs="Times New Roman"/>
          <w:sz w:val="24"/>
          <w:szCs w:val="24"/>
        </w:rPr>
        <w:t xml:space="preserve">не вошли в муниципальные программы </w:t>
      </w:r>
      <w:r w:rsidR="00360814" w:rsidRPr="00C1144D">
        <w:rPr>
          <w:rFonts w:ascii="Times New Roman" w:hAnsi="Times New Roman" w:cs="Times New Roman"/>
          <w:sz w:val="24"/>
          <w:szCs w:val="24"/>
        </w:rPr>
        <w:t>МР «Медынский</w:t>
      </w:r>
      <w:r w:rsidRPr="00C1144D">
        <w:rPr>
          <w:rFonts w:ascii="Times New Roman" w:hAnsi="Times New Roman" w:cs="Times New Roman"/>
          <w:sz w:val="24"/>
          <w:szCs w:val="24"/>
        </w:rPr>
        <w:t xml:space="preserve"> район</w:t>
      </w:r>
      <w:r w:rsidR="00360814" w:rsidRPr="00C1144D">
        <w:rPr>
          <w:rFonts w:ascii="Times New Roman" w:hAnsi="Times New Roman" w:cs="Times New Roman"/>
          <w:sz w:val="24"/>
          <w:szCs w:val="24"/>
        </w:rPr>
        <w:t>»</w:t>
      </w:r>
      <w:r w:rsidRPr="00C1144D">
        <w:rPr>
          <w:rFonts w:ascii="Times New Roman" w:hAnsi="Times New Roman" w:cs="Times New Roman"/>
          <w:sz w:val="24"/>
          <w:szCs w:val="24"/>
        </w:rPr>
        <w:t>, а также в рамках государственных программ в части переданных межбюджетных трансфертов из областного бюджета.</w:t>
      </w:r>
      <w:proofErr w:type="gramEnd"/>
      <w:r w:rsidRPr="00C1144D">
        <w:rPr>
          <w:rFonts w:ascii="Times New Roman" w:hAnsi="Times New Roman" w:cs="Times New Roman"/>
          <w:sz w:val="24"/>
          <w:szCs w:val="24"/>
        </w:rPr>
        <w:t xml:space="preserve"> Доля расходов в рамках программ составляет </w:t>
      </w:r>
      <w:r w:rsidR="00C811EF" w:rsidRPr="00C1144D">
        <w:rPr>
          <w:rFonts w:ascii="Times New Roman" w:hAnsi="Times New Roman" w:cs="Times New Roman"/>
          <w:sz w:val="24"/>
          <w:szCs w:val="24"/>
        </w:rPr>
        <w:t>99,</w:t>
      </w:r>
      <w:r w:rsidR="00C1144D" w:rsidRPr="00C1144D">
        <w:rPr>
          <w:rFonts w:ascii="Times New Roman" w:hAnsi="Times New Roman" w:cs="Times New Roman"/>
          <w:sz w:val="24"/>
          <w:szCs w:val="24"/>
        </w:rPr>
        <w:t>8</w:t>
      </w:r>
      <w:r w:rsidRPr="00C1144D">
        <w:rPr>
          <w:rFonts w:ascii="Times New Roman" w:hAnsi="Times New Roman" w:cs="Times New Roman"/>
          <w:sz w:val="24"/>
          <w:szCs w:val="24"/>
        </w:rPr>
        <w:t xml:space="preserve"> %</w:t>
      </w:r>
      <w:r w:rsidR="005368DC" w:rsidRPr="00C1144D">
        <w:rPr>
          <w:rFonts w:ascii="Times New Roman" w:hAnsi="Times New Roman" w:cs="Times New Roman"/>
          <w:sz w:val="24"/>
          <w:szCs w:val="24"/>
        </w:rPr>
        <w:t xml:space="preserve"> - в </w:t>
      </w:r>
      <w:r w:rsidR="00D525D0" w:rsidRPr="00C1144D">
        <w:rPr>
          <w:rFonts w:ascii="Times New Roman" w:hAnsi="Times New Roman" w:cs="Times New Roman"/>
          <w:sz w:val="24"/>
          <w:szCs w:val="24"/>
        </w:rPr>
        <w:t>2025</w:t>
      </w:r>
      <w:r w:rsidR="005368DC" w:rsidRPr="00C1144D">
        <w:rPr>
          <w:rFonts w:ascii="Times New Roman" w:hAnsi="Times New Roman" w:cs="Times New Roman"/>
          <w:sz w:val="24"/>
          <w:szCs w:val="24"/>
        </w:rPr>
        <w:t xml:space="preserve"> году, </w:t>
      </w:r>
      <w:r w:rsidR="00C811EF" w:rsidRPr="00C1144D">
        <w:rPr>
          <w:rFonts w:ascii="Times New Roman" w:hAnsi="Times New Roman" w:cs="Times New Roman"/>
          <w:sz w:val="24"/>
          <w:szCs w:val="24"/>
        </w:rPr>
        <w:t>99,</w:t>
      </w:r>
      <w:r w:rsidR="00AF57AB" w:rsidRPr="00C1144D">
        <w:rPr>
          <w:rFonts w:ascii="Times New Roman" w:hAnsi="Times New Roman" w:cs="Times New Roman"/>
          <w:sz w:val="24"/>
          <w:szCs w:val="24"/>
        </w:rPr>
        <w:t>7</w:t>
      </w:r>
      <w:r w:rsidR="005368DC" w:rsidRPr="00C1144D">
        <w:rPr>
          <w:rFonts w:ascii="Times New Roman" w:hAnsi="Times New Roman" w:cs="Times New Roman"/>
          <w:sz w:val="24"/>
          <w:szCs w:val="24"/>
        </w:rPr>
        <w:t xml:space="preserve">% - в </w:t>
      </w:r>
      <w:r w:rsidR="00D525D0" w:rsidRPr="00C1144D">
        <w:rPr>
          <w:rFonts w:ascii="Times New Roman" w:hAnsi="Times New Roman" w:cs="Times New Roman"/>
          <w:sz w:val="24"/>
          <w:szCs w:val="24"/>
        </w:rPr>
        <w:t>2026</w:t>
      </w:r>
      <w:r w:rsidR="005368DC" w:rsidRPr="00C1144D">
        <w:rPr>
          <w:rFonts w:ascii="Times New Roman" w:hAnsi="Times New Roman" w:cs="Times New Roman"/>
          <w:sz w:val="24"/>
          <w:szCs w:val="24"/>
        </w:rPr>
        <w:t xml:space="preserve"> году, 99,</w:t>
      </w:r>
      <w:r w:rsidR="009A25C1" w:rsidRPr="00C1144D">
        <w:rPr>
          <w:rFonts w:ascii="Times New Roman" w:hAnsi="Times New Roman" w:cs="Times New Roman"/>
          <w:sz w:val="24"/>
          <w:szCs w:val="24"/>
        </w:rPr>
        <w:t>7</w:t>
      </w:r>
      <w:r w:rsidR="005368DC" w:rsidRPr="00C1144D">
        <w:rPr>
          <w:rFonts w:ascii="Times New Roman" w:hAnsi="Times New Roman" w:cs="Times New Roman"/>
          <w:sz w:val="24"/>
          <w:szCs w:val="24"/>
        </w:rPr>
        <w:t xml:space="preserve">% - в </w:t>
      </w:r>
      <w:r w:rsidR="00D525D0" w:rsidRPr="00C1144D">
        <w:rPr>
          <w:rFonts w:ascii="Times New Roman" w:hAnsi="Times New Roman" w:cs="Times New Roman"/>
          <w:sz w:val="24"/>
          <w:szCs w:val="24"/>
        </w:rPr>
        <w:t>2027</w:t>
      </w:r>
      <w:r w:rsidR="005368DC" w:rsidRPr="00C1144D">
        <w:rPr>
          <w:rFonts w:ascii="Times New Roman" w:hAnsi="Times New Roman" w:cs="Times New Roman"/>
          <w:sz w:val="24"/>
          <w:szCs w:val="24"/>
        </w:rPr>
        <w:t xml:space="preserve"> году</w:t>
      </w:r>
      <w:r w:rsidRPr="00C1144D">
        <w:rPr>
          <w:rFonts w:ascii="Times New Roman" w:hAnsi="Times New Roman" w:cs="Times New Roman"/>
          <w:sz w:val="24"/>
          <w:szCs w:val="24"/>
        </w:rPr>
        <w:t xml:space="preserve">. </w:t>
      </w:r>
    </w:p>
    <w:p w:rsidR="00060EB1" w:rsidRPr="00D525D0" w:rsidRDefault="00060EB1" w:rsidP="005C0527">
      <w:pPr>
        <w:spacing w:after="0" w:line="240" w:lineRule="auto"/>
        <w:ind w:firstLine="567"/>
        <w:jc w:val="both"/>
        <w:rPr>
          <w:rFonts w:ascii="Times New Roman" w:hAnsi="Times New Roman" w:cs="Times New Roman"/>
          <w:sz w:val="4"/>
          <w:szCs w:val="4"/>
          <w:highlight w:val="yellow"/>
        </w:rPr>
      </w:pPr>
    </w:p>
    <w:p w:rsidR="00224A71" w:rsidRPr="00741393" w:rsidRDefault="005C0527" w:rsidP="000C648D">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t xml:space="preserve">В процессе формирования расходной части бюджета, бюджетные назначения на финансирование расходов на </w:t>
      </w:r>
      <w:r w:rsidR="00D525D0" w:rsidRPr="00741393">
        <w:rPr>
          <w:rFonts w:ascii="Times New Roman" w:hAnsi="Times New Roman" w:cs="Times New Roman"/>
          <w:sz w:val="24"/>
          <w:szCs w:val="24"/>
        </w:rPr>
        <w:t>2025</w:t>
      </w:r>
      <w:r w:rsidRPr="00741393">
        <w:rPr>
          <w:rFonts w:ascii="Times New Roman" w:hAnsi="Times New Roman" w:cs="Times New Roman"/>
          <w:sz w:val="24"/>
          <w:szCs w:val="24"/>
        </w:rPr>
        <w:t xml:space="preserve"> год </w:t>
      </w:r>
      <w:r w:rsidR="00A058DD" w:rsidRPr="00741393">
        <w:rPr>
          <w:rFonts w:ascii="Times New Roman" w:hAnsi="Times New Roman" w:cs="Times New Roman"/>
          <w:sz w:val="24"/>
          <w:szCs w:val="24"/>
        </w:rPr>
        <w:t xml:space="preserve"> и на плановый период </w:t>
      </w:r>
      <w:r w:rsidR="00D525D0" w:rsidRPr="00741393">
        <w:rPr>
          <w:rFonts w:ascii="Times New Roman" w:hAnsi="Times New Roman" w:cs="Times New Roman"/>
          <w:sz w:val="24"/>
          <w:szCs w:val="24"/>
        </w:rPr>
        <w:t>2026</w:t>
      </w:r>
      <w:r w:rsidR="00A058DD" w:rsidRPr="00741393">
        <w:rPr>
          <w:rFonts w:ascii="Times New Roman" w:hAnsi="Times New Roman" w:cs="Times New Roman"/>
          <w:sz w:val="24"/>
          <w:szCs w:val="24"/>
        </w:rPr>
        <w:t xml:space="preserve"> и </w:t>
      </w:r>
      <w:r w:rsidR="00D525D0" w:rsidRPr="00741393">
        <w:rPr>
          <w:rFonts w:ascii="Times New Roman" w:hAnsi="Times New Roman" w:cs="Times New Roman"/>
          <w:sz w:val="24"/>
          <w:szCs w:val="24"/>
        </w:rPr>
        <w:t>2027</w:t>
      </w:r>
      <w:r w:rsidR="00A058DD" w:rsidRPr="00741393">
        <w:rPr>
          <w:rFonts w:ascii="Times New Roman" w:hAnsi="Times New Roman" w:cs="Times New Roman"/>
          <w:sz w:val="24"/>
          <w:szCs w:val="24"/>
        </w:rPr>
        <w:t xml:space="preserve"> годов </w:t>
      </w:r>
      <w:r w:rsidRPr="00741393">
        <w:rPr>
          <w:rFonts w:ascii="Times New Roman" w:hAnsi="Times New Roman" w:cs="Times New Roman"/>
          <w:sz w:val="24"/>
          <w:szCs w:val="24"/>
        </w:rPr>
        <w:t>распределены</w:t>
      </w:r>
      <w:r w:rsidR="00224A71" w:rsidRPr="00741393">
        <w:rPr>
          <w:rFonts w:ascii="Times New Roman" w:hAnsi="Times New Roman" w:cs="Times New Roman"/>
          <w:sz w:val="24"/>
          <w:szCs w:val="24"/>
        </w:rPr>
        <w:t>:</w:t>
      </w:r>
    </w:p>
    <w:p w:rsidR="00060EB1" w:rsidRPr="00741393" w:rsidRDefault="005C0527" w:rsidP="009C2A11">
      <w:pPr>
        <w:pStyle w:val="a5"/>
        <w:numPr>
          <w:ilvl w:val="0"/>
          <w:numId w:val="4"/>
        </w:numPr>
        <w:tabs>
          <w:tab w:val="left" w:pos="993"/>
        </w:tabs>
        <w:spacing w:after="0" w:line="240" w:lineRule="auto"/>
        <w:ind w:left="0" w:firstLine="567"/>
        <w:jc w:val="both"/>
        <w:rPr>
          <w:rFonts w:ascii="Times New Roman" w:hAnsi="Times New Roman" w:cs="Times New Roman"/>
          <w:sz w:val="24"/>
          <w:szCs w:val="24"/>
        </w:rPr>
      </w:pPr>
      <w:r w:rsidRPr="00741393">
        <w:rPr>
          <w:rFonts w:ascii="Times New Roman" w:hAnsi="Times New Roman" w:cs="Times New Roman"/>
          <w:sz w:val="24"/>
          <w:szCs w:val="24"/>
        </w:rPr>
        <w:t>по</w:t>
      </w:r>
      <w:r w:rsidR="00224A71" w:rsidRPr="00741393">
        <w:rPr>
          <w:rFonts w:ascii="Times New Roman" w:hAnsi="Times New Roman" w:cs="Times New Roman"/>
          <w:sz w:val="24"/>
          <w:szCs w:val="24"/>
        </w:rPr>
        <w:t xml:space="preserve"> ведомственной структуре расходов </w:t>
      </w:r>
      <w:r w:rsidR="002C30ED" w:rsidRPr="00741393">
        <w:rPr>
          <w:rFonts w:ascii="Times New Roman" w:hAnsi="Times New Roman" w:cs="Times New Roman"/>
          <w:sz w:val="24"/>
          <w:szCs w:val="24"/>
        </w:rPr>
        <w:t>муниципального бюджета</w:t>
      </w:r>
      <w:r w:rsidR="00224A71" w:rsidRPr="00741393">
        <w:rPr>
          <w:rFonts w:ascii="Times New Roman" w:hAnsi="Times New Roman" w:cs="Times New Roman"/>
          <w:sz w:val="24"/>
          <w:szCs w:val="24"/>
        </w:rPr>
        <w:t xml:space="preserve">; </w:t>
      </w:r>
    </w:p>
    <w:p w:rsidR="00224A71" w:rsidRPr="00741393" w:rsidRDefault="00224A71" w:rsidP="009C2A11">
      <w:pPr>
        <w:pStyle w:val="a5"/>
        <w:numPr>
          <w:ilvl w:val="0"/>
          <w:numId w:val="4"/>
        </w:numPr>
        <w:tabs>
          <w:tab w:val="left" w:pos="993"/>
        </w:tabs>
        <w:spacing w:after="0" w:line="240" w:lineRule="auto"/>
        <w:ind w:left="0" w:firstLine="567"/>
        <w:jc w:val="both"/>
        <w:rPr>
          <w:rFonts w:ascii="Times New Roman" w:hAnsi="Times New Roman" w:cs="Times New Roman"/>
          <w:sz w:val="24"/>
          <w:szCs w:val="24"/>
        </w:rPr>
      </w:pPr>
      <w:r w:rsidRPr="00741393">
        <w:rPr>
          <w:rFonts w:ascii="Times New Roman" w:hAnsi="Times New Roman" w:cs="Times New Roman"/>
          <w:sz w:val="24"/>
          <w:szCs w:val="24"/>
        </w:rPr>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w:t>
      </w:r>
    </w:p>
    <w:p w:rsidR="00224A71" w:rsidRPr="00741393" w:rsidRDefault="00224A71" w:rsidP="009C2A11">
      <w:pPr>
        <w:pStyle w:val="a5"/>
        <w:numPr>
          <w:ilvl w:val="0"/>
          <w:numId w:val="4"/>
        </w:numPr>
        <w:tabs>
          <w:tab w:val="left" w:pos="993"/>
        </w:tabs>
        <w:spacing w:after="0" w:line="240" w:lineRule="auto"/>
        <w:ind w:left="0" w:firstLine="567"/>
        <w:jc w:val="both"/>
        <w:rPr>
          <w:rFonts w:ascii="Times New Roman" w:hAnsi="Times New Roman" w:cs="Times New Roman"/>
          <w:sz w:val="24"/>
          <w:szCs w:val="24"/>
        </w:rPr>
      </w:pPr>
      <w:r w:rsidRPr="00741393">
        <w:rPr>
          <w:rFonts w:ascii="Times New Roman" w:hAnsi="Times New Roman" w:cs="Times New Roman"/>
          <w:sz w:val="24"/>
          <w:szCs w:val="24"/>
        </w:rPr>
        <w:t xml:space="preserve">целевым статьям (муниципальным программам и непрограммным направлениям деятельности), группам и подгруппам видов расходов классификации расходов. </w:t>
      </w:r>
    </w:p>
    <w:p w:rsidR="00DC610A" w:rsidRPr="00741393" w:rsidRDefault="00DC610A" w:rsidP="00DC610A">
      <w:pPr>
        <w:widowControl w:val="0"/>
        <w:tabs>
          <w:tab w:val="center" w:pos="4947"/>
        </w:tabs>
        <w:suppressAutoHyphens/>
        <w:spacing w:after="0" w:line="240" w:lineRule="auto"/>
        <w:ind w:firstLine="709"/>
        <w:jc w:val="both"/>
        <w:rPr>
          <w:rFonts w:ascii="Times New Roman" w:eastAsia="Times New Roman" w:hAnsi="Times New Roman" w:cs="Times New Roman"/>
          <w:kern w:val="2"/>
          <w:sz w:val="24"/>
          <w:szCs w:val="24"/>
        </w:rPr>
      </w:pPr>
      <w:r w:rsidRPr="00741393">
        <w:rPr>
          <w:rFonts w:ascii="Times New Roman" w:eastAsia="Times New Roman" w:hAnsi="Times New Roman" w:cs="Times New Roman"/>
          <w:kern w:val="2"/>
          <w:sz w:val="24"/>
          <w:szCs w:val="24"/>
        </w:rPr>
        <w:t xml:space="preserve">При расчете расходной части </w:t>
      </w:r>
      <w:r w:rsidR="00E925CD" w:rsidRPr="00741393">
        <w:rPr>
          <w:rFonts w:ascii="Times New Roman" w:eastAsia="Times New Roman" w:hAnsi="Times New Roman" w:cs="Times New Roman"/>
          <w:kern w:val="2"/>
          <w:sz w:val="24"/>
          <w:szCs w:val="24"/>
        </w:rPr>
        <w:t xml:space="preserve">Проекта решения о бюджете </w:t>
      </w:r>
      <w:r w:rsidR="006D4BB6" w:rsidRPr="00741393">
        <w:rPr>
          <w:rFonts w:ascii="Times New Roman" w:eastAsia="Times New Roman" w:hAnsi="Times New Roman" w:cs="Times New Roman"/>
          <w:kern w:val="2"/>
          <w:sz w:val="24"/>
          <w:szCs w:val="24"/>
        </w:rPr>
        <w:t>учтены следующие особенности:</w:t>
      </w:r>
    </w:p>
    <w:p w:rsidR="00DC610A" w:rsidRPr="00741393" w:rsidRDefault="00DC610A" w:rsidP="009C2A11">
      <w:pPr>
        <w:pStyle w:val="a5"/>
        <w:widowControl w:val="0"/>
        <w:numPr>
          <w:ilvl w:val="0"/>
          <w:numId w:val="17"/>
        </w:numPr>
        <w:tabs>
          <w:tab w:val="center" w:pos="993"/>
        </w:tabs>
        <w:suppressAutoHyphens/>
        <w:spacing w:after="0" w:line="240" w:lineRule="auto"/>
        <w:ind w:left="0" w:firstLine="709"/>
        <w:jc w:val="both"/>
        <w:rPr>
          <w:rFonts w:ascii="Times New Roman" w:eastAsia="Times New Roman" w:hAnsi="Times New Roman" w:cs="Times New Roman"/>
          <w:kern w:val="2"/>
          <w:sz w:val="24"/>
          <w:szCs w:val="24"/>
        </w:rPr>
      </w:pPr>
      <w:r w:rsidRPr="00741393">
        <w:rPr>
          <w:rFonts w:ascii="Times New Roman" w:eastAsia="Times New Roman" w:hAnsi="Times New Roman" w:cs="Times New Roman"/>
          <w:kern w:val="2"/>
          <w:sz w:val="24"/>
          <w:szCs w:val="24"/>
        </w:rPr>
        <w:t>Бюджетные ассигнования на исполнение публичных нормативных обязательств учтены в полном объеме в соответствии с нормативными правовыми актами, устанавливающими эти обязательства, и численностью со</w:t>
      </w:r>
      <w:r w:rsidR="00412655" w:rsidRPr="00741393">
        <w:rPr>
          <w:rFonts w:ascii="Times New Roman" w:eastAsia="Times New Roman" w:hAnsi="Times New Roman" w:cs="Times New Roman"/>
          <w:kern w:val="2"/>
          <w:sz w:val="24"/>
          <w:szCs w:val="24"/>
        </w:rPr>
        <w:t>ответствующей категории граждан;</w:t>
      </w:r>
    </w:p>
    <w:p w:rsidR="00412655" w:rsidRPr="00741393" w:rsidRDefault="00412655" w:rsidP="009C2A11">
      <w:pPr>
        <w:pStyle w:val="a5"/>
        <w:widowControl w:val="0"/>
        <w:numPr>
          <w:ilvl w:val="0"/>
          <w:numId w:val="17"/>
        </w:numPr>
        <w:tabs>
          <w:tab w:val="center" w:pos="993"/>
        </w:tabs>
        <w:suppressAutoHyphens/>
        <w:spacing w:after="0" w:line="240" w:lineRule="auto"/>
        <w:ind w:left="0" w:firstLine="709"/>
        <w:jc w:val="both"/>
        <w:rPr>
          <w:rFonts w:ascii="Times New Roman" w:eastAsia="Times New Roman" w:hAnsi="Times New Roman" w:cs="Times New Roman"/>
          <w:kern w:val="2"/>
          <w:sz w:val="24"/>
          <w:szCs w:val="24"/>
        </w:rPr>
      </w:pPr>
      <w:r w:rsidRPr="00741393">
        <w:rPr>
          <w:rFonts w:ascii="Times New Roman" w:eastAsia="Times New Roman" w:hAnsi="Times New Roman" w:cs="Times New Roman"/>
          <w:kern w:val="2"/>
          <w:sz w:val="24"/>
          <w:szCs w:val="24"/>
        </w:rPr>
        <w:t>Расходы на муниципальное управление предусмотрены в соответствии с требованиями бюджетного законодательства в части применения бюджетной классификации Российской Федерации и планирования расходов программно-целевым методом;</w:t>
      </w:r>
    </w:p>
    <w:p w:rsidR="00DC610A" w:rsidRPr="00741393" w:rsidRDefault="00DC610A" w:rsidP="009C2A11">
      <w:pPr>
        <w:pStyle w:val="a5"/>
        <w:widowControl w:val="0"/>
        <w:numPr>
          <w:ilvl w:val="0"/>
          <w:numId w:val="17"/>
        </w:numPr>
        <w:tabs>
          <w:tab w:val="center" w:pos="993"/>
        </w:tabs>
        <w:suppressAutoHyphens/>
        <w:spacing w:after="0" w:line="240" w:lineRule="auto"/>
        <w:ind w:left="0" w:firstLine="709"/>
        <w:jc w:val="both"/>
        <w:rPr>
          <w:rFonts w:ascii="Times New Roman" w:eastAsia="Times New Roman" w:hAnsi="Times New Roman" w:cs="Times New Roman"/>
          <w:kern w:val="2"/>
          <w:sz w:val="24"/>
          <w:szCs w:val="24"/>
        </w:rPr>
      </w:pPr>
      <w:r w:rsidRPr="00741393">
        <w:rPr>
          <w:rFonts w:ascii="Times New Roman" w:eastAsia="Times New Roman" w:hAnsi="Times New Roman" w:cs="Times New Roman"/>
          <w:kern w:val="2"/>
          <w:sz w:val="24"/>
          <w:szCs w:val="24"/>
        </w:rPr>
        <w:t>Расходы на дорожное хозяйство определены в соответствии с Законом Калужской области</w:t>
      </w:r>
      <w:r w:rsidR="003930AE" w:rsidRPr="00741393">
        <w:rPr>
          <w:rFonts w:ascii="Times New Roman" w:eastAsia="Times New Roman" w:hAnsi="Times New Roman" w:cs="Times New Roman"/>
          <w:kern w:val="2"/>
          <w:sz w:val="24"/>
          <w:szCs w:val="24"/>
        </w:rPr>
        <w:t xml:space="preserve"> от 28.10.2011 №199-ОЗ</w:t>
      </w:r>
      <w:r w:rsidRPr="00741393">
        <w:rPr>
          <w:rFonts w:ascii="Times New Roman" w:eastAsia="Times New Roman" w:hAnsi="Times New Roman" w:cs="Times New Roman"/>
          <w:kern w:val="2"/>
          <w:sz w:val="24"/>
          <w:szCs w:val="24"/>
        </w:rPr>
        <w:t xml:space="preserve"> «О Дорожном фонде Калужской области»</w:t>
      </w:r>
      <w:r w:rsidR="003930AE" w:rsidRPr="00741393">
        <w:rPr>
          <w:rFonts w:ascii="Times New Roman" w:eastAsia="Times New Roman" w:hAnsi="Times New Roman" w:cs="Times New Roman"/>
          <w:kern w:val="2"/>
          <w:sz w:val="24"/>
          <w:szCs w:val="24"/>
        </w:rPr>
        <w:t>.</w:t>
      </w:r>
    </w:p>
    <w:p w:rsidR="00DC610A" w:rsidRPr="00D525D0" w:rsidRDefault="00DC610A" w:rsidP="000C648D">
      <w:pPr>
        <w:spacing w:after="0" w:line="240" w:lineRule="auto"/>
        <w:ind w:firstLine="709"/>
        <w:jc w:val="both"/>
        <w:rPr>
          <w:rFonts w:ascii="Times New Roman" w:hAnsi="Times New Roman" w:cs="Times New Roman"/>
          <w:sz w:val="10"/>
          <w:szCs w:val="10"/>
          <w:highlight w:val="yellow"/>
        </w:rPr>
      </w:pPr>
    </w:p>
    <w:p w:rsidR="007F7B43" w:rsidRPr="00741393" w:rsidRDefault="00CC5959" w:rsidP="000C648D">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t xml:space="preserve">Общий объем расходов на очередной финансовый </w:t>
      </w:r>
      <w:r w:rsidR="00D525D0" w:rsidRPr="00741393">
        <w:rPr>
          <w:rFonts w:ascii="Times New Roman" w:hAnsi="Times New Roman" w:cs="Times New Roman"/>
          <w:sz w:val="24"/>
          <w:szCs w:val="24"/>
        </w:rPr>
        <w:t>2025</w:t>
      </w:r>
      <w:r w:rsidRPr="00741393">
        <w:rPr>
          <w:rFonts w:ascii="Times New Roman" w:hAnsi="Times New Roman" w:cs="Times New Roman"/>
          <w:sz w:val="24"/>
          <w:szCs w:val="24"/>
        </w:rPr>
        <w:t xml:space="preserve"> год сформирован в сумме –</w:t>
      </w:r>
      <w:r w:rsidR="00741393" w:rsidRPr="00741393">
        <w:rPr>
          <w:rFonts w:ascii="Times New Roman" w:hAnsi="Times New Roman" w:cs="Times New Roman"/>
          <w:sz w:val="24"/>
          <w:szCs w:val="24"/>
        </w:rPr>
        <w:t xml:space="preserve"> 971 786,8</w:t>
      </w:r>
      <w:r w:rsidR="007F7B43" w:rsidRPr="00741393">
        <w:rPr>
          <w:rFonts w:ascii="Times New Roman" w:hAnsi="Times New Roman" w:cs="Times New Roman"/>
          <w:sz w:val="24"/>
          <w:szCs w:val="24"/>
        </w:rPr>
        <w:t xml:space="preserve"> тыс.</w:t>
      </w:r>
      <w:r w:rsidRPr="00741393">
        <w:rPr>
          <w:rFonts w:ascii="Times New Roman" w:hAnsi="Times New Roman" w:cs="Times New Roman"/>
          <w:sz w:val="24"/>
          <w:szCs w:val="24"/>
        </w:rPr>
        <w:t xml:space="preserve"> рублей, </w:t>
      </w:r>
      <w:r w:rsidR="007F7B43" w:rsidRPr="00741393">
        <w:rPr>
          <w:rFonts w:ascii="Times New Roman" w:hAnsi="Times New Roman" w:cs="Times New Roman"/>
          <w:sz w:val="24"/>
          <w:szCs w:val="24"/>
        </w:rPr>
        <w:t xml:space="preserve">что </w:t>
      </w:r>
      <w:r w:rsidR="00741393" w:rsidRPr="00741393">
        <w:rPr>
          <w:rFonts w:ascii="Times New Roman" w:hAnsi="Times New Roman" w:cs="Times New Roman"/>
          <w:sz w:val="24"/>
          <w:szCs w:val="24"/>
        </w:rPr>
        <w:t>больше</w:t>
      </w:r>
      <w:r w:rsidR="007F7B43" w:rsidRPr="00741393">
        <w:rPr>
          <w:rFonts w:ascii="Times New Roman" w:hAnsi="Times New Roman" w:cs="Times New Roman"/>
          <w:sz w:val="24"/>
          <w:szCs w:val="24"/>
        </w:rPr>
        <w:t xml:space="preserve"> ожидаемого исполнения </w:t>
      </w:r>
      <w:r w:rsidR="00D525D0" w:rsidRPr="00741393">
        <w:rPr>
          <w:rFonts w:ascii="Times New Roman" w:hAnsi="Times New Roman" w:cs="Times New Roman"/>
          <w:sz w:val="24"/>
          <w:szCs w:val="24"/>
        </w:rPr>
        <w:t>2024</w:t>
      </w:r>
      <w:r w:rsidR="007F7B43" w:rsidRPr="00741393">
        <w:rPr>
          <w:rFonts w:ascii="Times New Roman" w:hAnsi="Times New Roman" w:cs="Times New Roman"/>
          <w:sz w:val="24"/>
          <w:szCs w:val="24"/>
        </w:rPr>
        <w:t xml:space="preserve"> года</w:t>
      </w:r>
      <w:r w:rsidR="003930AE" w:rsidRPr="00741393">
        <w:rPr>
          <w:rFonts w:ascii="Times New Roman" w:hAnsi="Times New Roman" w:cs="Times New Roman"/>
          <w:sz w:val="24"/>
          <w:szCs w:val="24"/>
        </w:rPr>
        <w:t xml:space="preserve"> (</w:t>
      </w:r>
      <w:r w:rsidR="00741393" w:rsidRPr="00741393">
        <w:rPr>
          <w:rFonts w:ascii="Times New Roman" w:hAnsi="Times New Roman" w:cs="Times New Roman"/>
          <w:sz w:val="24"/>
          <w:szCs w:val="24"/>
        </w:rPr>
        <w:t>520 376,8</w:t>
      </w:r>
      <w:r w:rsidR="003930AE" w:rsidRPr="00741393">
        <w:rPr>
          <w:rFonts w:ascii="Times New Roman" w:hAnsi="Times New Roman" w:cs="Times New Roman"/>
          <w:sz w:val="24"/>
          <w:szCs w:val="24"/>
        </w:rPr>
        <w:t xml:space="preserve"> тыс. рублей)</w:t>
      </w:r>
      <w:r w:rsidR="007F7B43" w:rsidRPr="00741393">
        <w:rPr>
          <w:rFonts w:ascii="Times New Roman" w:hAnsi="Times New Roman" w:cs="Times New Roman"/>
          <w:sz w:val="24"/>
          <w:szCs w:val="24"/>
        </w:rPr>
        <w:t xml:space="preserve">, на </w:t>
      </w:r>
      <w:r w:rsidR="00741393" w:rsidRPr="00741393">
        <w:rPr>
          <w:rFonts w:ascii="Times New Roman" w:hAnsi="Times New Roman" w:cs="Times New Roman"/>
          <w:sz w:val="24"/>
          <w:szCs w:val="24"/>
        </w:rPr>
        <w:t>451 410,0</w:t>
      </w:r>
      <w:r w:rsidR="007F7B43" w:rsidRPr="00741393">
        <w:rPr>
          <w:rFonts w:ascii="Times New Roman" w:hAnsi="Times New Roman" w:cs="Times New Roman"/>
          <w:sz w:val="24"/>
          <w:szCs w:val="24"/>
        </w:rPr>
        <w:t xml:space="preserve"> тыс. рублей, или на </w:t>
      </w:r>
      <w:r w:rsidR="00741393" w:rsidRPr="00741393">
        <w:rPr>
          <w:rFonts w:ascii="Times New Roman" w:hAnsi="Times New Roman" w:cs="Times New Roman"/>
          <w:sz w:val="24"/>
          <w:szCs w:val="24"/>
        </w:rPr>
        <w:t>86,7</w:t>
      </w:r>
      <w:r w:rsidR="007F7B43" w:rsidRPr="00741393">
        <w:rPr>
          <w:rFonts w:ascii="Times New Roman" w:hAnsi="Times New Roman" w:cs="Times New Roman"/>
          <w:sz w:val="24"/>
          <w:szCs w:val="24"/>
        </w:rPr>
        <w:t>%.</w:t>
      </w:r>
    </w:p>
    <w:p w:rsidR="007F7B43" w:rsidRPr="00741393" w:rsidRDefault="007F7B43" w:rsidP="000C648D">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lastRenderedPageBreak/>
        <w:t xml:space="preserve">Общий объем расходов районного бюджета </w:t>
      </w:r>
      <w:r w:rsidR="00CC5959" w:rsidRPr="00741393">
        <w:rPr>
          <w:rFonts w:ascii="Times New Roman" w:hAnsi="Times New Roman" w:cs="Times New Roman"/>
          <w:sz w:val="24"/>
          <w:szCs w:val="24"/>
        </w:rPr>
        <w:t xml:space="preserve">на </w:t>
      </w:r>
      <w:r w:rsidR="00D525D0" w:rsidRPr="00741393">
        <w:rPr>
          <w:rFonts w:ascii="Times New Roman" w:hAnsi="Times New Roman" w:cs="Times New Roman"/>
          <w:sz w:val="24"/>
          <w:szCs w:val="24"/>
        </w:rPr>
        <w:t>2026</w:t>
      </w:r>
      <w:r w:rsidR="00CC5959" w:rsidRPr="00741393">
        <w:rPr>
          <w:rFonts w:ascii="Times New Roman" w:hAnsi="Times New Roman" w:cs="Times New Roman"/>
          <w:sz w:val="24"/>
          <w:szCs w:val="24"/>
        </w:rPr>
        <w:t xml:space="preserve"> год </w:t>
      </w:r>
      <w:r w:rsidRPr="00741393">
        <w:rPr>
          <w:rFonts w:ascii="Times New Roman" w:hAnsi="Times New Roman" w:cs="Times New Roman"/>
          <w:sz w:val="24"/>
          <w:szCs w:val="24"/>
        </w:rPr>
        <w:t xml:space="preserve">составит </w:t>
      </w:r>
      <w:r w:rsidR="00741393" w:rsidRPr="00741393">
        <w:rPr>
          <w:rFonts w:ascii="Times New Roman" w:hAnsi="Times New Roman" w:cs="Times New Roman"/>
          <w:sz w:val="24"/>
          <w:szCs w:val="24"/>
        </w:rPr>
        <w:t>806 472,8</w:t>
      </w:r>
      <w:r w:rsidRPr="00741393">
        <w:rPr>
          <w:rFonts w:ascii="Times New Roman" w:hAnsi="Times New Roman" w:cs="Times New Roman"/>
          <w:sz w:val="24"/>
          <w:szCs w:val="24"/>
        </w:rPr>
        <w:t xml:space="preserve"> тыс.</w:t>
      </w:r>
      <w:r w:rsidR="00AB6DB3" w:rsidRPr="00741393">
        <w:rPr>
          <w:rFonts w:ascii="Times New Roman" w:hAnsi="Times New Roman" w:cs="Times New Roman"/>
          <w:sz w:val="24"/>
          <w:szCs w:val="24"/>
        </w:rPr>
        <w:t xml:space="preserve"> р</w:t>
      </w:r>
      <w:r w:rsidR="00CC5959" w:rsidRPr="00741393">
        <w:rPr>
          <w:rFonts w:ascii="Times New Roman" w:hAnsi="Times New Roman" w:cs="Times New Roman"/>
          <w:sz w:val="24"/>
          <w:szCs w:val="24"/>
        </w:rPr>
        <w:t>ублей</w:t>
      </w:r>
      <w:r w:rsidRPr="00741393">
        <w:rPr>
          <w:rFonts w:ascii="Times New Roman" w:hAnsi="Times New Roman" w:cs="Times New Roman"/>
          <w:sz w:val="24"/>
          <w:szCs w:val="24"/>
        </w:rPr>
        <w:t>, в том числе условно утверждаемые расход</w:t>
      </w:r>
      <w:r w:rsidR="0090722F" w:rsidRPr="00741393">
        <w:rPr>
          <w:rFonts w:ascii="Times New Roman" w:hAnsi="Times New Roman" w:cs="Times New Roman"/>
          <w:sz w:val="24"/>
          <w:szCs w:val="24"/>
        </w:rPr>
        <w:t xml:space="preserve">ы в сумме </w:t>
      </w:r>
      <w:r w:rsidR="00741393" w:rsidRPr="00741393">
        <w:rPr>
          <w:rFonts w:ascii="Times New Roman" w:hAnsi="Times New Roman" w:cs="Times New Roman"/>
          <w:sz w:val="24"/>
          <w:szCs w:val="24"/>
        </w:rPr>
        <w:t>6 432,4</w:t>
      </w:r>
      <w:r w:rsidR="0090722F" w:rsidRPr="00741393">
        <w:rPr>
          <w:rFonts w:ascii="Times New Roman" w:hAnsi="Times New Roman" w:cs="Times New Roman"/>
          <w:sz w:val="24"/>
          <w:szCs w:val="24"/>
        </w:rPr>
        <w:t xml:space="preserve"> ты</w:t>
      </w:r>
      <w:r w:rsidRPr="00741393">
        <w:rPr>
          <w:rFonts w:ascii="Times New Roman" w:hAnsi="Times New Roman" w:cs="Times New Roman"/>
          <w:sz w:val="24"/>
          <w:szCs w:val="24"/>
        </w:rPr>
        <w:t xml:space="preserve">с. рублей, что </w:t>
      </w:r>
      <w:r w:rsidR="00741393" w:rsidRPr="00741393">
        <w:rPr>
          <w:rFonts w:ascii="Times New Roman" w:hAnsi="Times New Roman" w:cs="Times New Roman"/>
          <w:sz w:val="24"/>
          <w:szCs w:val="24"/>
        </w:rPr>
        <w:t>меньше</w:t>
      </w:r>
      <w:r w:rsidR="00F57742" w:rsidRPr="00741393">
        <w:rPr>
          <w:rFonts w:ascii="Times New Roman" w:hAnsi="Times New Roman" w:cs="Times New Roman"/>
          <w:sz w:val="24"/>
          <w:szCs w:val="24"/>
        </w:rPr>
        <w:t>е</w:t>
      </w:r>
      <w:r w:rsidRPr="00741393">
        <w:rPr>
          <w:rFonts w:ascii="Times New Roman" w:hAnsi="Times New Roman" w:cs="Times New Roman"/>
          <w:sz w:val="24"/>
          <w:szCs w:val="24"/>
        </w:rPr>
        <w:t xml:space="preserve"> прогнозируемого объема расходов на </w:t>
      </w:r>
      <w:r w:rsidR="00D525D0" w:rsidRPr="00741393">
        <w:rPr>
          <w:rFonts w:ascii="Times New Roman" w:hAnsi="Times New Roman" w:cs="Times New Roman"/>
          <w:sz w:val="24"/>
          <w:szCs w:val="24"/>
        </w:rPr>
        <w:t>2025</w:t>
      </w:r>
      <w:r w:rsidRPr="00741393">
        <w:rPr>
          <w:rFonts w:ascii="Times New Roman" w:hAnsi="Times New Roman" w:cs="Times New Roman"/>
          <w:sz w:val="24"/>
          <w:szCs w:val="24"/>
        </w:rPr>
        <w:t xml:space="preserve"> год на </w:t>
      </w:r>
      <w:r w:rsidR="00741393" w:rsidRPr="00741393">
        <w:rPr>
          <w:rFonts w:ascii="Times New Roman" w:hAnsi="Times New Roman" w:cs="Times New Roman"/>
          <w:sz w:val="24"/>
          <w:szCs w:val="24"/>
        </w:rPr>
        <w:t>165 314,0</w:t>
      </w:r>
      <w:r w:rsidRPr="00741393">
        <w:rPr>
          <w:rFonts w:ascii="Times New Roman" w:hAnsi="Times New Roman" w:cs="Times New Roman"/>
          <w:sz w:val="24"/>
          <w:szCs w:val="24"/>
        </w:rPr>
        <w:t xml:space="preserve"> тыс. рублей, или на </w:t>
      </w:r>
      <w:r w:rsidR="00741393" w:rsidRPr="00741393">
        <w:rPr>
          <w:rFonts w:ascii="Times New Roman" w:hAnsi="Times New Roman" w:cs="Times New Roman"/>
          <w:sz w:val="24"/>
          <w:szCs w:val="24"/>
        </w:rPr>
        <w:t>17,0</w:t>
      </w:r>
      <w:r w:rsidRPr="00741393">
        <w:rPr>
          <w:rFonts w:ascii="Times New Roman" w:hAnsi="Times New Roman" w:cs="Times New Roman"/>
          <w:sz w:val="24"/>
          <w:szCs w:val="24"/>
        </w:rPr>
        <w:t>%.</w:t>
      </w:r>
    </w:p>
    <w:p w:rsidR="00CC5959" w:rsidRPr="00741393" w:rsidRDefault="007F7B43" w:rsidP="000C648D">
      <w:pPr>
        <w:spacing w:after="0" w:line="240" w:lineRule="auto"/>
        <w:ind w:firstLine="709"/>
        <w:jc w:val="both"/>
        <w:rPr>
          <w:rFonts w:ascii="Times New Roman" w:hAnsi="Times New Roman" w:cs="Times New Roman"/>
          <w:sz w:val="24"/>
          <w:szCs w:val="24"/>
        </w:rPr>
      </w:pPr>
      <w:r w:rsidRPr="00741393">
        <w:rPr>
          <w:rFonts w:ascii="Times New Roman" w:hAnsi="Times New Roman" w:cs="Times New Roman"/>
          <w:sz w:val="24"/>
          <w:szCs w:val="24"/>
        </w:rPr>
        <w:t xml:space="preserve">Общий объем расходов районного бюджета на </w:t>
      </w:r>
      <w:r w:rsidR="00D525D0" w:rsidRPr="00741393">
        <w:rPr>
          <w:rFonts w:ascii="Times New Roman" w:hAnsi="Times New Roman" w:cs="Times New Roman"/>
          <w:sz w:val="24"/>
          <w:szCs w:val="24"/>
        </w:rPr>
        <w:t>2027</w:t>
      </w:r>
      <w:r w:rsidRPr="00741393">
        <w:rPr>
          <w:rFonts w:ascii="Times New Roman" w:hAnsi="Times New Roman" w:cs="Times New Roman"/>
          <w:sz w:val="24"/>
          <w:szCs w:val="24"/>
        </w:rPr>
        <w:t xml:space="preserve"> год составит </w:t>
      </w:r>
      <w:r w:rsidR="00741393" w:rsidRPr="00741393">
        <w:rPr>
          <w:rFonts w:ascii="Times New Roman" w:hAnsi="Times New Roman" w:cs="Times New Roman"/>
          <w:sz w:val="24"/>
          <w:szCs w:val="24"/>
        </w:rPr>
        <w:t>746 399,6</w:t>
      </w:r>
      <w:r w:rsidRPr="00741393">
        <w:rPr>
          <w:rFonts w:ascii="Times New Roman" w:hAnsi="Times New Roman" w:cs="Times New Roman"/>
          <w:sz w:val="24"/>
          <w:szCs w:val="24"/>
        </w:rPr>
        <w:t xml:space="preserve"> тыс. рублей, в том числе условно утверждаемые расходы в сумме </w:t>
      </w:r>
      <w:r w:rsidR="00741393" w:rsidRPr="00741393">
        <w:rPr>
          <w:rFonts w:ascii="Times New Roman" w:hAnsi="Times New Roman" w:cs="Times New Roman"/>
          <w:sz w:val="24"/>
          <w:szCs w:val="24"/>
        </w:rPr>
        <w:t>13 130,0</w:t>
      </w:r>
      <w:r w:rsidR="00BB5F76" w:rsidRPr="00741393">
        <w:rPr>
          <w:rFonts w:ascii="Times New Roman" w:hAnsi="Times New Roman" w:cs="Times New Roman"/>
          <w:sz w:val="24"/>
          <w:szCs w:val="24"/>
        </w:rPr>
        <w:t xml:space="preserve"> тыс. рублей</w:t>
      </w:r>
      <w:r w:rsidRPr="00741393">
        <w:rPr>
          <w:rFonts w:ascii="Times New Roman" w:hAnsi="Times New Roman" w:cs="Times New Roman"/>
          <w:sz w:val="24"/>
          <w:szCs w:val="24"/>
        </w:rPr>
        <w:t xml:space="preserve">, что </w:t>
      </w:r>
      <w:r w:rsidR="00741393" w:rsidRPr="00741393">
        <w:rPr>
          <w:rFonts w:ascii="Times New Roman" w:hAnsi="Times New Roman" w:cs="Times New Roman"/>
          <w:sz w:val="24"/>
          <w:szCs w:val="24"/>
        </w:rPr>
        <w:t>мень</w:t>
      </w:r>
      <w:r w:rsidR="00F57742" w:rsidRPr="00741393">
        <w:rPr>
          <w:rFonts w:ascii="Times New Roman" w:hAnsi="Times New Roman" w:cs="Times New Roman"/>
          <w:sz w:val="24"/>
          <w:szCs w:val="24"/>
        </w:rPr>
        <w:t>ше</w:t>
      </w:r>
      <w:r w:rsidRPr="00741393">
        <w:rPr>
          <w:rFonts w:ascii="Times New Roman" w:hAnsi="Times New Roman" w:cs="Times New Roman"/>
          <w:sz w:val="24"/>
          <w:szCs w:val="24"/>
        </w:rPr>
        <w:t xml:space="preserve"> прогнозируемого объема расходов на </w:t>
      </w:r>
      <w:r w:rsidR="00D525D0" w:rsidRPr="00741393">
        <w:rPr>
          <w:rFonts w:ascii="Times New Roman" w:hAnsi="Times New Roman" w:cs="Times New Roman"/>
          <w:sz w:val="24"/>
          <w:szCs w:val="24"/>
        </w:rPr>
        <w:t>2026</w:t>
      </w:r>
      <w:r w:rsidRPr="00741393">
        <w:rPr>
          <w:rFonts w:ascii="Times New Roman" w:hAnsi="Times New Roman" w:cs="Times New Roman"/>
          <w:sz w:val="24"/>
          <w:szCs w:val="24"/>
        </w:rPr>
        <w:t xml:space="preserve"> год на </w:t>
      </w:r>
      <w:r w:rsidR="00741393" w:rsidRPr="00741393">
        <w:rPr>
          <w:rFonts w:ascii="Times New Roman" w:hAnsi="Times New Roman" w:cs="Times New Roman"/>
          <w:sz w:val="24"/>
          <w:szCs w:val="24"/>
        </w:rPr>
        <w:t>60 073,2</w:t>
      </w:r>
      <w:r w:rsidRPr="00741393">
        <w:rPr>
          <w:rFonts w:ascii="Times New Roman" w:hAnsi="Times New Roman" w:cs="Times New Roman"/>
          <w:sz w:val="24"/>
          <w:szCs w:val="24"/>
        </w:rPr>
        <w:t xml:space="preserve"> тыс. рублей, или на </w:t>
      </w:r>
      <w:r w:rsidR="00741393" w:rsidRPr="00741393">
        <w:rPr>
          <w:rFonts w:ascii="Times New Roman" w:hAnsi="Times New Roman" w:cs="Times New Roman"/>
          <w:sz w:val="24"/>
          <w:szCs w:val="24"/>
        </w:rPr>
        <w:t>7,5</w:t>
      </w:r>
      <w:r w:rsidRPr="00741393">
        <w:rPr>
          <w:rFonts w:ascii="Times New Roman" w:hAnsi="Times New Roman" w:cs="Times New Roman"/>
          <w:sz w:val="24"/>
          <w:szCs w:val="24"/>
        </w:rPr>
        <w:t>%</w:t>
      </w:r>
      <w:r w:rsidR="00CC5959" w:rsidRPr="00741393">
        <w:rPr>
          <w:rFonts w:ascii="Times New Roman" w:hAnsi="Times New Roman" w:cs="Times New Roman"/>
          <w:sz w:val="24"/>
          <w:szCs w:val="24"/>
        </w:rPr>
        <w:t>.</w:t>
      </w:r>
    </w:p>
    <w:p w:rsidR="00BB5F76" w:rsidRPr="00131FCF" w:rsidRDefault="00BB5F76" w:rsidP="000C648D">
      <w:pPr>
        <w:spacing w:after="0" w:line="240" w:lineRule="auto"/>
        <w:ind w:firstLine="709"/>
        <w:jc w:val="both"/>
        <w:rPr>
          <w:rFonts w:ascii="Times New Roman" w:hAnsi="Times New Roman" w:cs="Times New Roman"/>
          <w:sz w:val="24"/>
          <w:szCs w:val="24"/>
        </w:rPr>
      </w:pPr>
      <w:r w:rsidRPr="00131FCF">
        <w:rPr>
          <w:rFonts w:ascii="Times New Roman" w:hAnsi="Times New Roman" w:cs="Times New Roman"/>
          <w:sz w:val="24"/>
          <w:szCs w:val="24"/>
        </w:rPr>
        <w:t xml:space="preserve">Без учета условно утверждаемых расходов объем расходов на </w:t>
      </w:r>
      <w:r w:rsidR="00D525D0" w:rsidRPr="00131FCF">
        <w:rPr>
          <w:rFonts w:ascii="Times New Roman" w:hAnsi="Times New Roman" w:cs="Times New Roman"/>
          <w:sz w:val="24"/>
          <w:szCs w:val="24"/>
        </w:rPr>
        <w:t>2026</w:t>
      </w:r>
      <w:r w:rsidRPr="00131FCF">
        <w:rPr>
          <w:rFonts w:ascii="Times New Roman" w:hAnsi="Times New Roman" w:cs="Times New Roman"/>
          <w:sz w:val="24"/>
          <w:szCs w:val="24"/>
        </w:rPr>
        <w:t xml:space="preserve"> год составит </w:t>
      </w:r>
      <w:r w:rsidR="00131FCF" w:rsidRPr="00131FCF">
        <w:rPr>
          <w:rFonts w:ascii="Times New Roman" w:hAnsi="Times New Roman" w:cs="Times New Roman"/>
          <w:sz w:val="24"/>
          <w:szCs w:val="24"/>
        </w:rPr>
        <w:t>800 040,4</w:t>
      </w:r>
      <w:r w:rsidR="0090722F" w:rsidRPr="00131FCF">
        <w:rPr>
          <w:rFonts w:ascii="Times New Roman" w:hAnsi="Times New Roman" w:cs="Times New Roman"/>
          <w:sz w:val="24"/>
          <w:szCs w:val="24"/>
        </w:rPr>
        <w:t xml:space="preserve"> </w:t>
      </w:r>
      <w:r w:rsidRPr="00131FCF">
        <w:rPr>
          <w:rFonts w:ascii="Times New Roman" w:hAnsi="Times New Roman" w:cs="Times New Roman"/>
          <w:sz w:val="24"/>
          <w:szCs w:val="24"/>
        </w:rPr>
        <w:t xml:space="preserve">тыс. рублей, на </w:t>
      </w:r>
      <w:r w:rsidR="00D525D0" w:rsidRPr="00131FCF">
        <w:rPr>
          <w:rFonts w:ascii="Times New Roman" w:hAnsi="Times New Roman" w:cs="Times New Roman"/>
          <w:sz w:val="24"/>
          <w:szCs w:val="24"/>
        </w:rPr>
        <w:t>2027</w:t>
      </w:r>
      <w:r w:rsidRPr="00131FCF">
        <w:rPr>
          <w:rFonts w:ascii="Times New Roman" w:hAnsi="Times New Roman" w:cs="Times New Roman"/>
          <w:sz w:val="24"/>
          <w:szCs w:val="24"/>
        </w:rPr>
        <w:t xml:space="preserve"> год – </w:t>
      </w:r>
      <w:r w:rsidR="00131FCF" w:rsidRPr="00131FCF">
        <w:rPr>
          <w:rFonts w:ascii="Times New Roman" w:hAnsi="Times New Roman" w:cs="Times New Roman"/>
          <w:sz w:val="24"/>
          <w:szCs w:val="24"/>
        </w:rPr>
        <w:t>733 269,6</w:t>
      </w:r>
      <w:r w:rsidRPr="00131FCF">
        <w:rPr>
          <w:rFonts w:ascii="Times New Roman" w:hAnsi="Times New Roman" w:cs="Times New Roman"/>
          <w:sz w:val="24"/>
          <w:szCs w:val="24"/>
        </w:rPr>
        <w:t xml:space="preserve"> тыс. рублей.</w:t>
      </w:r>
    </w:p>
    <w:p w:rsidR="00CC5959" w:rsidRPr="00131FCF" w:rsidRDefault="00CC5959" w:rsidP="000C648D">
      <w:pPr>
        <w:spacing w:after="0" w:line="240" w:lineRule="auto"/>
        <w:ind w:firstLine="709"/>
        <w:jc w:val="both"/>
        <w:rPr>
          <w:rFonts w:ascii="Times New Roman" w:hAnsi="Times New Roman" w:cs="Times New Roman"/>
          <w:sz w:val="10"/>
          <w:szCs w:val="10"/>
        </w:rPr>
      </w:pPr>
    </w:p>
    <w:p w:rsidR="00412655" w:rsidRPr="00131FCF" w:rsidRDefault="00412655" w:rsidP="00412655">
      <w:pPr>
        <w:widowControl w:val="0"/>
        <w:suppressAutoHyphens/>
        <w:spacing w:after="0" w:line="240" w:lineRule="auto"/>
        <w:ind w:firstLine="709"/>
        <w:jc w:val="both"/>
        <w:rPr>
          <w:rFonts w:ascii="Times New Roman" w:eastAsia="Times New Roman" w:hAnsi="Times New Roman" w:cs="Times New Roman"/>
          <w:kern w:val="1"/>
          <w:sz w:val="24"/>
          <w:szCs w:val="24"/>
        </w:rPr>
      </w:pPr>
      <w:r w:rsidRPr="00131FCF">
        <w:rPr>
          <w:rFonts w:ascii="Times New Roman" w:eastAsia="Times New Roman" w:hAnsi="Times New Roman" w:cs="Times New Roman"/>
          <w:kern w:val="1"/>
          <w:sz w:val="24"/>
          <w:szCs w:val="24"/>
        </w:rPr>
        <w:t>В Проекте</w:t>
      </w:r>
      <w:r w:rsidR="00E925CD" w:rsidRPr="00131FCF">
        <w:rPr>
          <w:rFonts w:ascii="Times New Roman" w:eastAsia="Times New Roman" w:hAnsi="Times New Roman" w:cs="Times New Roman"/>
          <w:kern w:val="1"/>
          <w:sz w:val="24"/>
          <w:szCs w:val="24"/>
        </w:rPr>
        <w:t xml:space="preserve"> решения о</w:t>
      </w:r>
      <w:r w:rsidRPr="00131FCF">
        <w:rPr>
          <w:rFonts w:ascii="Times New Roman" w:eastAsia="Times New Roman" w:hAnsi="Times New Roman" w:cs="Times New Roman"/>
          <w:kern w:val="1"/>
          <w:sz w:val="24"/>
          <w:szCs w:val="24"/>
        </w:rPr>
        <w:t xml:space="preserve"> бюджет</w:t>
      </w:r>
      <w:r w:rsidR="00E925CD" w:rsidRPr="00131FCF">
        <w:rPr>
          <w:rFonts w:ascii="Times New Roman" w:eastAsia="Times New Roman" w:hAnsi="Times New Roman" w:cs="Times New Roman"/>
          <w:kern w:val="1"/>
          <w:sz w:val="24"/>
          <w:szCs w:val="24"/>
        </w:rPr>
        <w:t>е</w:t>
      </w:r>
      <w:r w:rsidRPr="00131FCF">
        <w:rPr>
          <w:rFonts w:ascii="Times New Roman" w:eastAsia="Times New Roman" w:hAnsi="Times New Roman" w:cs="Times New Roman"/>
          <w:kern w:val="1"/>
          <w:sz w:val="24"/>
          <w:szCs w:val="24"/>
        </w:rPr>
        <w:t xml:space="preserve"> представлена ведомственная структура расходов бюджета на </w:t>
      </w:r>
      <w:r w:rsidR="00D525D0" w:rsidRPr="00131FCF">
        <w:rPr>
          <w:rFonts w:ascii="Times New Roman" w:eastAsia="Times New Roman" w:hAnsi="Times New Roman" w:cs="Times New Roman"/>
          <w:kern w:val="1"/>
          <w:sz w:val="24"/>
          <w:szCs w:val="24"/>
        </w:rPr>
        <w:t>2025</w:t>
      </w:r>
      <w:r w:rsidRPr="00131FCF">
        <w:rPr>
          <w:rFonts w:ascii="Times New Roman" w:eastAsia="Times New Roman" w:hAnsi="Times New Roman" w:cs="Times New Roman"/>
          <w:kern w:val="1"/>
          <w:sz w:val="24"/>
          <w:szCs w:val="24"/>
        </w:rPr>
        <w:t xml:space="preserve"> год и плановый период </w:t>
      </w:r>
      <w:r w:rsidR="00D525D0" w:rsidRPr="00131FCF">
        <w:rPr>
          <w:rFonts w:ascii="Times New Roman" w:eastAsia="Times New Roman" w:hAnsi="Times New Roman" w:cs="Times New Roman"/>
          <w:kern w:val="1"/>
          <w:sz w:val="24"/>
          <w:szCs w:val="24"/>
        </w:rPr>
        <w:t>2026</w:t>
      </w:r>
      <w:r w:rsidRPr="00131FCF">
        <w:rPr>
          <w:rFonts w:ascii="Times New Roman" w:eastAsia="Times New Roman" w:hAnsi="Times New Roman" w:cs="Times New Roman"/>
          <w:kern w:val="1"/>
          <w:sz w:val="24"/>
          <w:szCs w:val="24"/>
        </w:rPr>
        <w:t xml:space="preserve"> и </w:t>
      </w:r>
      <w:r w:rsidR="00D525D0" w:rsidRPr="00131FCF">
        <w:rPr>
          <w:rFonts w:ascii="Times New Roman" w:eastAsia="Times New Roman" w:hAnsi="Times New Roman" w:cs="Times New Roman"/>
          <w:kern w:val="1"/>
          <w:sz w:val="24"/>
          <w:szCs w:val="24"/>
        </w:rPr>
        <w:t>2027</w:t>
      </w:r>
      <w:r w:rsidRPr="00131FCF">
        <w:rPr>
          <w:rFonts w:ascii="Times New Roman" w:eastAsia="Times New Roman" w:hAnsi="Times New Roman" w:cs="Times New Roman"/>
          <w:kern w:val="1"/>
          <w:sz w:val="24"/>
          <w:szCs w:val="24"/>
        </w:rPr>
        <w:t xml:space="preserve"> годов (см. приложение № </w:t>
      </w:r>
      <w:r w:rsidR="00C811EF" w:rsidRPr="00131FCF">
        <w:rPr>
          <w:rFonts w:ascii="Times New Roman" w:eastAsia="Times New Roman" w:hAnsi="Times New Roman" w:cs="Times New Roman"/>
          <w:kern w:val="1"/>
          <w:sz w:val="24"/>
          <w:szCs w:val="24"/>
        </w:rPr>
        <w:t>8</w:t>
      </w:r>
      <w:r w:rsidRPr="00131FCF">
        <w:rPr>
          <w:rFonts w:ascii="Times New Roman" w:eastAsia="Times New Roman" w:hAnsi="Times New Roman" w:cs="Times New Roman"/>
          <w:kern w:val="1"/>
          <w:sz w:val="24"/>
          <w:szCs w:val="24"/>
        </w:rPr>
        <w:t>,</w:t>
      </w:r>
      <w:r w:rsidR="00C811EF" w:rsidRPr="00131FCF">
        <w:rPr>
          <w:rFonts w:ascii="Times New Roman" w:eastAsia="Times New Roman" w:hAnsi="Times New Roman" w:cs="Times New Roman"/>
          <w:kern w:val="1"/>
          <w:sz w:val="24"/>
          <w:szCs w:val="24"/>
        </w:rPr>
        <w:t>9</w:t>
      </w:r>
      <w:r w:rsidRPr="00131FCF">
        <w:rPr>
          <w:rFonts w:ascii="Times New Roman" w:eastAsia="Times New Roman" w:hAnsi="Times New Roman" w:cs="Times New Roman"/>
          <w:kern w:val="1"/>
          <w:sz w:val="24"/>
          <w:szCs w:val="24"/>
        </w:rPr>
        <w:t xml:space="preserve"> к </w:t>
      </w:r>
      <w:r w:rsidR="00E925CD" w:rsidRPr="00131FCF">
        <w:rPr>
          <w:rFonts w:ascii="Times New Roman" w:eastAsia="Times New Roman" w:hAnsi="Times New Roman" w:cs="Times New Roman"/>
          <w:kern w:val="1"/>
          <w:sz w:val="24"/>
          <w:szCs w:val="24"/>
        </w:rPr>
        <w:t>Проекту решения о бюджете</w:t>
      </w:r>
      <w:r w:rsidRPr="00131FCF">
        <w:rPr>
          <w:rFonts w:ascii="Times New Roman" w:eastAsia="Times New Roman" w:hAnsi="Times New Roman" w:cs="Times New Roman"/>
          <w:kern w:val="1"/>
          <w:sz w:val="24"/>
          <w:szCs w:val="24"/>
        </w:rPr>
        <w:t>).</w:t>
      </w:r>
    </w:p>
    <w:p w:rsidR="00412655" w:rsidRPr="00131FCF" w:rsidRDefault="00412655" w:rsidP="00412655">
      <w:pPr>
        <w:widowControl w:val="0"/>
        <w:suppressAutoHyphens/>
        <w:spacing w:after="0" w:line="240" w:lineRule="auto"/>
        <w:ind w:firstLine="709"/>
        <w:jc w:val="both"/>
        <w:rPr>
          <w:rFonts w:ascii="Times New Roman" w:eastAsia="Times New Roman" w:hAnsi="Times New Roman" w:cs="Times New Roman"/>
          <w:kern w:val="1"/>
          <w:sz w:val="4"/>
          <w:szCs w:val="4"/>
        </w:rPr>
      </w:pPr>
    </w:p>
    <w:p w:rsidR="00412655" w:rsidRPr="00131FCF" w:rsidRDefault="00412655" w:rsidP="00412655">
      <w:pPr>
        <w:widowControl w:val="0"/>
        <w:suppressAutoHyphens/>
        <w:spacing w:after="0" w:line="240" w:lineRule="auto"/>
        <w:ind w:firstLine="709"/>
        <w:jc w:val="both"/>
        <w:rPr>
          <w:rFonts w:ascii="Times New Roman" w:eastAsia="Times New Roman" w:hAnsi="Times New Roman" w:cs="Times New Roman"/>
          <w:kern w:val="1"/>
          <w:sz w:val="24"/>
          <w:szCs w:val="24"/>
        </w:rPr>
      </w:pPr>
      <w:r w:rsidRPr="00131FCF">
        <w:rPr>
          <w:rFonts w:ascii="Times New Roman" w:eastAsia="Times New Roman" w:hAnsi="Times New Roman" w:cs="Times New Roman"/>
          <w:kern w:val="1"/>
          <w:sz w:val="24"/>
          <w:szCs w:val="24"/>
        </w:rPr>
        <w:t xml:space="preserve">Ведомственная структура расходов муниципального района «Медынский район» на </w:t>
      </w:r>
      <w:r w:rsidR="00D525D0" w:rsidRPr="00131FCF">
        <w:rPr>
          <w:rFonts w:ascii="Times New Roman" w:eastAsia="Times New Roman" w:hAnsi="Times New Roman" w:cs="Times New Roman"/>
          <w:kern w:val="1"/>
          <w:sz w:val="24"/>
          <w:szCs w:val="24"/>
        </w:rPr>
        <w:t>2025</w:t>
      </w:r>
      <w:r w:rsidRPr="00131FCF">
        <w:rPr>
          <w:rFonts w:ascii="Times New Roman" w:eastAsia="Times New Roman" w:hAnsi="Times New Roman" w:cs="Times New Roman"/>
          <w:kern w:val="1"/>
          <w:sz w:val="24"/>
          <w:szCs w:val="24"/>
        </w:rPr>
        <w:t xml:space="preserve"> год представлена в таблице № </w:t>
      </w:r>
      <w:r w:rsidR="002F45E6" w:rsidRPr="00131FCF">
        <w:rPr>
          <w:rFonts w:ascii="Times New Roman" w:eastAsia="Times New Roman" w:hAnsi="Times New Roman" w:cs="Times New Roman"/>
          <w:kern w:val="1"/>
          <w:sz w:val="24"/>
          <w:szCs w:val="24"/>
        </w:rPr>
        <w:t>5</w:t>
      </w:r>
      <w:r w:rsidRPr="00131FCF">
        <w:rPr>
          <w:rFonts w:ascii="Times New Roman" w:eastAsia="Times New Roman" w:hAnsi="Times New Roman" w:cs="Times New Roman"/>
          <w:kern w:val="1"/>
          <w:sz w:val="24"/>
          <w:szCs w:val="24"/>
        </w:rPr>
        <w:t>.</w:t>
      </w:r>
    </w:p>
    <w:p w:rsidR="00412655" w:rsidRPr="00131FCF" w:rsidRDefault="00412655" w:rsidP="00412655">
      <w:pPr>
        <w:widowControl w:val="0"/>
        <w:suppressAutoHyphens/>
        <w:spacing w:after="0" w:line="240" w:lineRule="auto"/>
        <w:ind w:firstLine="709"/>
        <w:jc w:val="right"/>
        <w:rPr>
          <w:rFonts w:ascii="Times New Roman" w:eastAsia="Times New Roman" w:hAnsi="Times New Roman" w:cs="Times New Roman"/>
          <w:kern w:val="1"/>
          <w:sz w:val="20"/>
          <w:szCs w:val="20"/>
        </w:rPr>
      </w:pPr>
      <w:r w:rsidRPr="00131FCF">
        <w:rPr>
          <w:rFonts w:ascii="Times New Roman" w:eastAsia="Times New Roman" w:hAnsi="Times New Roman" w:cs="Times New Roman"/>
          <w:kern w:val="1"/>
          <w:sz w:val="20"/>
          <w:szCs w:val="20"/>
        </w:rPr>
        <w:t xml:space="preserve">Таблица № </w:t>
      </w:r>
      <w:r w:rsidR="002F45E6" w:rsidRPr="00131FCF">
        <w:rPr>
          <w:rFonts w:ascii="Times New Roman" w:eastAsia="Times New Roman" w:hAnsi="Times New Roman" w:cs="Times New Roman"/>
          <w:kern w:val="1"/>
          <w:sz w:val="20"/>
          <w:szCs w:val="20"/>
        </w:rPr>
        <w:t>5</w:t>
      </w:r>
    </w:p>
    <w:tbl>
      <w:tblPr>
        <w:tblW w:w="9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825"/>
        <w:gridCol w:w="1466"/>
        <w:gridCol w:w="1132"/>
      </w:tblGrid>
      <w:tr w:rsidR="00412655" w:rsidRPr="00131FCF" w:rsidTr="0052298D">
        <w:trPr>
          <w:trHeight w:val="787"/>
        </w:trPr>
        <w:tc>
          <w:tcPr>
            <w:tcW w:w="5963" w:type="dxa"/>
            <w:vAlign w:val="center"/>
            <w:hideMark/>
          </w:tcPr>
          <w:p w:rsidR="00412655" w:rsidRPr="00131FCF" w:rsidRDefault="00412655" w:rsidP="00696538">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Наименование</w:t>
            </w:r>
          </w:p>
        </w:tc>
        <w:tc>
          <w:tcPr>
            <w:tcW w:w="825" w:type="dxa"/>
            <w:vAlign w:val="center"/>
            <w:hideMark/>
          </w:tcPr>
          <w:p w:rsidR="00412655" w:rsidRPr="00131FCF" w:rsidRDefault="00412655" w:rsidP="00696538">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КГРБС</w:t>
            </w:r>
          </w:p>
        </w:tc>
        <w:tc>
          <w:tcPr>
            <w:tcW w:w="1466" w:type="dxa"/>
          </w:tcPr>
          <w:p w:rsidR="00412655" w:rsidRPr="00131FCF" w:rsidRDefault="00412655" w:rsidP="00F57742">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 xml:space="preserve">Бюджетные ассигнования на </w:t>
            </w:r>
            <w:r w:rsidR="00D525D0" w:rsidRPr="00131FCF">
              <w:rPr>
                <w:rFonts w:ascii="Times New Roman" w:eastAsia="Times New Roman" w:hAnsi="Times New Roman" w:cs="Times New Roman"/>
                <w:color w:val="000000"/>
                <w:sz w:val="20"/>
                <w:szCs w:val="20"/>
                <w:lang w:eastAsia="ru-RU"/>
              </w:rPr>
              <w:t>2025</w:t>
            </w:r>
            <w:r w:rsidRPr="00131FCF">
              <w:rPr>
                <w:rFonts w:ascii="Times New Roman" w:eastAsia="Times New Roman" w:hAnsi="Times New Roman" w:cs="Times New Roman"/>
                <w:color w:val="000000"/>
                <w:sz w:val="20"/>
                <w:szCs w:val="20"/>
                <w:lang w:eastAsia="ru-RU"/>
              </w:rPr>
              <w:t xml:space="preserve"> год, </w:t>
            </w:r>
            <w:r w:rsidR="00654892" w:rsidRPr="00131FCF">
              <w:rPr>
                <w:rFonts w:ascii="Times New Roman" w:eastAsia="Times New Roman" w:hAnsi="Times New Roman" w:cs="Times New Roman"/>
                <w:color w:val="000000"/>
                <w:sz w:val="20"/>
                <w:szCs w:val="20"/>
                <w:lang w:eastAsia="ru-RU"/>
              </w:rPr>
              <w:t xml:space="preserve">тыс. </w:t>
            </w:r>
            <w:r w:rsidRPr="00131FCF">
              <w:rPr>
                <w:rFonts w:ascii="Times New Roman" w:eastAsia="Times New Roman" w:hAnsi="Times New Roman" w:cs="Times New Roman"/>
                <w:color w:val="000000"/>
                <w:sz w:val="20"/>
                <w:szCs w:val="20"/>
                <w:lang w:eastAsia="ru-RU"/>
              </w:rPr>
              <w:t>рублей</w:t>
            </w:r>
          </w:p>
        </w:tc>
        <w:tc>
          <w:tcPr>
            <w:tcW w:w="1132" w:type="dxa"/>
            <w:vAlign w:val="center"/>
            <w:hideMark/>
          </w:tcPr>
          <w:p w:rsidR="00412655" w:rsidRPr="00131FCF" w:rsidRDefault="00412655" w:rsidP="00696538">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Долевая структура,</w:t>
            </w:r>
          </w:p>
          <w:p w:rsidR="00412655" w:rsidRPr="00131FCF" w:rsidRDefault="00412655" w:rsidP="00696538">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w:t>
            </w:r>
          </w:p>
        </w:tc>
      </w:tr>
      <w:tr w:rsidR="00412655" w:rsidRPr="00131FCF" w:rsidTr="0052298D">
        <w:trPr>
          <w:trHeight w:val="276"/>
        </w:trPr>
        <w:tc>
          <w:tcPr>
            <w:tcW w:w="5963" w:type="dxa"/>
            <w:vAlign w:val="center"/>
            <w:hideMark/>
          </w:tcPr>
          <w:p w:rsidR="00412655" w:rsidRPr="00131FCF" w:rsidRDefault="00412655" w:rsidP="00AB6DB3">
            <w:pPr>
              <w:spacing w:after="0" w:line="240" w:lineRule="auto"/>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Администрация муниципального района «Медынский район»</w:t>
            </w:r>
          </w:p>
        </w:tc>
        <w:tc>
          <w:tcPr>
            <w:tcW w:w="825" w:type="dxa"/>
            <w:vAlign w:val="center"/>
            <w:hideMark/>
          </w:tcPr>
          <w:p w:rsidR="00412655" w:rsidRPr="00131FCF" w:rsidRDefault="00412655" w:rsidP="00AB6DB3">
            <w:pPr>
              <w:spacing w:after="0" w:line="240" w:lineRule="auto"/>
              <w:jc w:val="center"/>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003</w:t>
            </w:r>
          </w:p>
        </w:tc>
        <w:tc>
          <w:tcPr>
            <w:tcW w:w="1466" w:type="dxa"/>
            <w:vAlign w:val="center"/>
          </w:tcPr>
          <w:p w:rsidR="00412655" w:rsidRPr="00131FCF" w:rsidRDefault="00131FCF" w:rsidP="00AB6DB3">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493 307,5</w:t>
            </w:r>
          </w:p>
        </w:tc>
        <w:tc>
          <w:tcPr>
            <w:tcW w:w="1132" w:type="dxa"/>
            <w:noWrap/>
            <w:vAlign w:val="center"/>
          </w:tcPr>
          <w:p w:rsidR="00412655" w:rsidRPr="00131FCF" w:rsidRDefault="00131FCF" w:rsidP="00654892">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50,8</w:t>
            </w:r>
          </w:p>
        </w:tc>
      </w:tr>
      <w:tr w:rsidR="00412655" w:rsidRPr="00131FCF" w:rsidTr="0052298D">
        <w:trPr>
          <w:trHeight w:val="244"/>
        </w:trPr>
        <w:tc>
          <w:tcPr>
            <w:tcW w:w="5963" w:type="dxa"/>
            <w:vAlign w:val="center"/>
            <w:hideMark/>
          </w:tcPr>
          <w:p w:rsidR="00412655" w:rsidRPr="00131FCF" w:rsidRDefault="00412655" w:rsidP="00AB6DB3">
            <w:pPr>
              <w:spacing w:after="0" w:line="240" w:lineRule="auto"/>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Финансовый отдел администрации муниципального района «Медынский район»</w:t>
            </w:r>
          </w:p>
        </w:tc>
        <w:tc>
          <w:tcPr>
            <w:tcW w:w="825" w:type="dxa"/>
            <w:vAlign w:val="center"/>
            <w:hideMark/>
          </w:tcPr>
          <w:p w:rsidR="00412655" w:rsidRPr="00131FCF" w:rsidRDefault="00412655" w:rsidP="00AB6DB3">
            <w:pPr>
              <w:spacing w:after="0" w:line="240" w:lineRule="auto"/>
              <w:jc w:val="center"/>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810</w:t>
            </w:r>
          </w:p>
        </w:tc>
        <w:tc>
          <w:tcPr>
            <w:tcW w:w="1466" w:type="dxa"/>
            <w:vAlign w:val="center"/>
          </w:tcPr>
          <w:p w:rsidR="00412655" w:rsidRPr="00131FCF" w:rsidRDefault="00131FCF" w:rsidP="00AB6DB3">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38 696,6</w:t>
            </w:r>
          </w:p>
        </w:tc>
        <w:tc>
          <w:tcPr>
            <w:tcW w:w="1132" w:type="dxa"/>
            <w:noWrap/>
            <w:vAlign w:val="center"/>
          </w:tcPr>
          <w:p w:rsidR="00412655" w:rsidRPr="00131FCF" w:rsidRDefault="00131FCF" w:rsidP="0090722F">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4,0</w:t>
            </w:r>
          </w:p>
        </w:tc>
      </w:tr>
      <w:tr w:rsidR="00412655" w:rsidRPr="00131FCF" w:rsidTr="0052298D">
        <w:trPr>
          <w:trHeight w:val="415"/>
        </w:trPr>
        <w:tc>
          <w:tcPr>
            <w:tcW w:w="5963" w:type="dxa"/>
            <w:vAlign w:val="center"/>
            <w:hideMark/>
          </w:tcPr>
          <w:p w:rsidR="00412655" w:rsidRPr="00131FCF" w:rsidRDefault="00412655" w:rsidP="00AB6DB3">
            <w:pPr>
              <w:spacing w:after="0" w:line="240" w:lineRule="auto"/>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Отдел социальной защиты населения администрации муниципального района «Медынский район»</w:t>
            </w:r>
          </w:p>
        </w:tc>
        <w:tc>
          <w:tcPr>
            <w:tcW w:w="825" w:type="dxa"/>
            <w:vAlign w:val="center"/>
            <w:hideMark/>
          </w:tcPr>
          <w:p w:rsidR="00412655" w:rsidRPr="00131FCF" w:rsidRDefault="00412655" w:rsidP="00AB6DB3">
            <w:pPr>
              <w:spacing w:after="0" w:line="240" w:lineRule="auto"/>
              <w:jc w:val="center"/>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811</w:t>
            </w:r>
          </w:p>
        </w:tc>
        <w:tc>
          <w:tcPr>
            <w:tcW w:w="1466" w:type="dxa"/>
            <w:vAlign w:val="center"/>
          </w:tcPr>
          <w:p w:rsidR="00412655" w:rsidRPr="00131FCF" w:rsidRDefault="00131FCF" w:rsidP="00CE394C">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54 570,0</w:t>
            </w:r>
          </w:p>
        </w:tc>
        <w:tc>
          <w:tcPr>
            <w:tcW w:w="1132" w:type="dxa"/>
            <w:noWrap/>
            <w:vAlign w:val="center"/>
          </w:tcPr>
          <w:p w:rsidR="00412655" w:rsidRPr="00131FCF" w:rsidRDefault="00131FCF" w:rsidP="00DF651C">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5,6</w:t>
            </w:r>
          </w:p>
        </w:tc>
      </w:tr>
      <w:tr w:rsidR="00412655" w:rsidRPr="00131FCF" w:rsidTr="0052298D">
        <w:trPr>
          <w:trHeight w:val="222"/>
        </w:trPr>
        <w:tc>
          <w:tcPr>
            <w:tcW w:w="5963" w:type="dxa"/>
            <w:vAlign w:val="center"/>
            <w:hideMark/>
          </w:tcPr>
          <w:p w:rsidR="00412655" w:rsidRPr="00131FCF" w:rsidRDefault="00412655" w:rsidP="00AB6DB3">
            <w:pPr>
              <w:spacing w:after="0" w:line="240" w:lineRule="auto"/>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Районное Собрание муниципального района «Медынский район»</w:t>
            </w:r>
          </w:p>
        </w:tc>
        <w:tc>
          <w:tcPr>
            <w:tcW w:w="825" w:type="dxa"/>
            <w:vAlign w:val="center"/>
            <w:hideMark/>
          </w:tcPr>
          <w:p w:rsidR="00412655" w:rsidRPr="00131FCF" w:rsidRDefault="00412655" w:rsidP="00AB6DB3">
            <w:pPr>
              <w:spacing w:after="0" w:line="240" w:lineRule="auto"/>
              <w:jc w:val="center"/>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812</w:t>
            </w:r>
          </w:p>
        </w:tc>
        <w:tc>
          <w:tcPr>
            <w:tcW w:w="1466" w:type="dxa"/>
            <w:vAlign w:val="center"/>
          </w:tcPr>
          <w:p w:rsidR="00412655" w:rsidRPr="00131FCF" w:rsidRDefault="00131FCF" w:rsidP="00AB6DB3">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6 093,8</w:t>
            </w:r>
          </w:p>
        </w:tc>
        <w:tc>
          <w:tcPr>
            <w:tcW w:w="1132" w:type="dxa"/>
            <w:noWrap/>
            <w:vAlign w:val="center"/>
          </w:tcPr>
          <w:p w:rsidR="00412655" w:rsidRPr="00131FCF" w:rsidRDefault="00131FCF" w:rsidP="00AB6DB3">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0,6</w:t>
            </w:r>
          </w:p>
        </w:tc>
      </w:tr>
      <w:tr w:rsidR="00412655" w:rsidRPr="00131FCF" w:rsidTr="0052298D">
        <w:trPr>
          <w:trHeight w:val="426"/>
        </w:trPr>
        <w:tc>
          <w:tcPr>
            <w:tcW w:w="5963" w:type="dxa"/>
            <w:vAlign w:val="center"/>
            <w:hideMark/>
          </w:tcPr>
          <w:p w:rsidR="00412655" w:rsidRPr="00131FCF" w:rsidRDefault="00412655" w:rsidP="00AB6DB3">
            <w:pPr>
              <w:spacing w:after="0" w:line="240" w:lineRule="auto"/>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Контрольно-счетная комиссия муниципального района «Медынский район»</w:t>
            </w:r>
          </w:p>
        </w:tc>
        <w:tc>
          <w:tcPr>
            <w:tcW w:w="825" w:type="dxa"/>
            <w:vAlign w:val="center"/>
            <w:hideMark/>
          </w:tcPr>
          <w:p w:rsidR="00412655" w:rsidRPr="00131FCF" w:rsidRDefault="00412655" w:rsidP="00AB6DB3">
            <w:pPr>
              <w:spacing w:after="0" w:line="240" w:lineRule="auto"/>
              <w:jc w:val="center"/>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813</w:t>
            </w:r>
          </w:p>
        </w:tc>
        <w:tc>
          <w:tcPr>
            <w:tcW w:w="1466" w:type="dxa"/>
            <w:vAlign w:val="center"/>
          </w:tcPr>
          <w:p w:rsidR="00412655" w:rsidRPr="00131FCF" w:rsidRDefault="00131FCF" w:rsidP="00AB6DB3">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3 300,4</w:t>
            </w:r>
          </w:p>
        </w:tc>
        <w:tc>
          <w:tcPr>
            <w:tcW w:w="1132" w:type="dxa"/>
            <w:noWrap/>
            <w:vAlign w:val="center"/>
          </w:tcPr>
          <w:p w:rsidR="00412655" w:rsidRPr="00131FCF" w:rsidRDefault="00131FCF" w:rsidP="00131FCF">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0,4</w:t>
            </w:r>
          </w:p>
        </w:tc>
      </w:tr>
      <w:tr w:rsidR="00412655" w:rsidRPr="00131FCF" w:rsidTr="0052298D">
        <w:trPr>
          <w:trHeight w:val="234"/>
        </w:trPr>
        <w:tc>
          <w:tcPr>
            <w:tcW w:w="5963" w:type="dxa"/>
            <w:vAlign w:val="center"/>
            <w:hideMark/>
          </w:tcPr>
          <w:p w:rsidR="00412655" w:rsidRPr="00131FCF" w:rsidRDefault="00412655" w:rsidP="00AB6DB3">
            <w:pPr>
              <w:spacing w:after="0" w:line="240" w:lineRule="auto"/>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Отдел образования администрации муниципального района «Медынский район»</w:t>
            </w:r>
          </w:p>
        </w:tc>
        <w:tc>
          <w:tcPr>
            <w:tcW w:w="825" w:type="dxa"/>
            <w:vAlign w:val="center"/>
            <w:hideMark/>
          </w:tcPr>
          <w:p w:rsidR="00412655" w:rsidRPr="00131FCF" w:rsidRDefault="00412655" w:rsidP="00AB6DB3">
            <w:pPr>
              <w:spacing w:after="0" w:line="240" w:lineRule="auto"/>
              <w:jc w:val="center"/>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816</w:t>
            </w:r>
          </w:p>
        </w:tc>
        <w:tc>
          <w:tcPr>
            <w:tcW w:w="1466" w:type="dxa"/>
            <w:vAlign w:val="center"/>
          </w:tcPr>
          <w:p w:rsidR="00412655" w:rsidRPr="00131FCF" w:rsidRDefault="00131FCF" w:rsidP="00AB6DB3">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327 750,7</w:t>
            </w:r>
          </w:p>
        </w:tc>
        <w:tc>
          <w:tcPr>
            <w:tcW w:w="1132" w:type="dxa"/>
            <w:noWrap/>
            <w:vAlign w:val="center"/>
          </w:tcPr>
          <w:p w:rsidR="00412655" w:rsidRPr="00131FCF" w:rsidRDefault="00131FCF" w:rsidP="00654892">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33,7</w:t>
            </w:r>
          </w:p>
        </w:tc>
      </w:tr>
      <w:tr w:rsidR="00412655" w:rsidRPr="00D525D0" w:rsidTr="0052298D">
        <w:trPr>
          <w:trHeight w:val="184"/>
        </w:trPr>
        <w:tc>
          <w:tcPr>
            <w:tcW w:w="5963" w:type="dxa"/>
            <w:vAlign w:val="center"/>
            <w:hideMark/>
          </w:tcPr>
          <w:p w:rsidR="00412655" w:rsidRPr="00131FCF" w:rsidRDefault="00412655" w:rsidP="00AB6DB3">
            <w:pPr>
              <w:spacing w:after="0" w:line="240" w:lineRule="auto"/>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Отдел культуры администрации муниципального района «Медынский район»</w:t>
            </w:r>
          </w:p>
        </w:tc>
        <w:tc>
          <w:tcPr>
            <w:tcW w:w="825" w:type="dxa"/>
            <w:vAlign w:val="center"/>
            <w:hideMark/>
          </w:tcPr>
          <w:p w:rsidR="00412655" w:rsidRPr="00131FCF" w:rsidRDefault="00412655" w:rsidP="00AB6DB3">
            <w:pPr>
              <w:spacing w:after="0" w:line="240" w:lineRule="auto"/>
              <w:jc w:val="center"/>
              <w:rPr>
                <w:rFonts w:ascii="Times New Roman" w:eastAsia="Times New Roman" w:hAnsi="Times New Roman" w:cs="Times New Roman"/>
                <w:bCs/>
                <w:color w:val="000000"/>
                <w:sz w:val="20"/>
                <w:szCs w:val="20"/>
                <w:lang w:eastAsia="ru-RU"/>
              </w:rPr>
            </w:pPr>
            <w:r w:rsidRPr="00131FCF">
              <w:rPr>
                <w:rFonts w:ascii="Times New Roman" w:eastAsia="Times New Roman" w:hAnsi="Times New Roman" w:cs="Times New Roman"/>
                <w:bCs/>
                <w:color w:val="000000"/>
                <w:sz w:val="20"/>
                <w:szCs w:val="20"/>
                <w:lang w:eastAsia="ru-RU"/>
              </w:rPr>
              <w:t>817</w:t>
            </w:r>
          </w:p>
        </w:tc>
        <w:tc>
          <w:tcPr>
            <w:tcW w:w="1466" w:type="dxa"/>
            <w:vAlign w:val="center"/>
          </w:tcPr>
          <w:p w:rsidR="00412655" w:rsidRPr="00131FCF" w:rsidRDefault="00131FCF" w:rsidP="00CE394C">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48 067,7</w:t>
            </w:r>
          </w:p>
        </w:tc>
        <w:tc>
          <w:tcPr>
            <w:tcW w:w="1132" w:type="dxa"/>
            <w:noWrap/>
            <w:vAlign w:val="center"/>
          </w:tcPr>
          <w:p w:rsidR="00412655" w:rsidRPr="00131FCF" w:rsidRDefault="00131FCF" w:rsidP="00CE394C">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4,9</w:t>
            </w:r>
          </w:p>
        </w:tc>
      </w:tr>
      <w:tr w:rsidR="00412655" w:rsidRPr="00131FCF" w:rsidTr="0052298D">
        <w:trPr>
          <w:trHeight w:val="220"/>
        </w:trPr>
        <w:tc>
          <w:tcPr>
            <w:tcW w:w="5963" w:type="dxa"/>
            <w:noWrap/>
            <w:vAlign w:val="center"/>
            <w:hideMark/>
          </w:tcPr>
          <w:p w:rsidR="00412655" w:rsidRPr="00131FCF" w:rsidRDefault="00412655" w:rsidP="00BB5F76">
            <w:pPr>
              <w:spacing w:after="0"/>
              <w:rPr>
                <w:rFonts w:ascii="Times New Roman" w:eastAsia="Times New Roman" w:hAnsi="Times New Roman" w:cs="Times New Roman"/>
                <w:b/>
                <w:bCs/>
                <w:color w:val="000000"/>
                <w:sz w:val="20"/>
                <w:szCs w:val="20"/>
                <w:lang w:eastAsia="ru-RU"/>
              </w:rPr>
            </w:pPr>
            <w:r w:rsidRPr="00131FCF">
              <w:rPr>
                <w:rFonts w:ascii="Times New Roman" w:eastAsia="Times New Roman" w:hAnsi="Times New Roman" w:cs="Times New Roman"/>
                <w:b/>
                <w:bCs/>
                <w:color w:val="000000"/>
                <w:sz w:val="20"/>
                <w:szCs w:val="20"/>
                <w:lang w:eastAsia="ru-RU"/>
              </w:rPr>
              <w:t>И</w:t>
            </w:r>
            <w:r w:rsidR="00BB5F76" w:rsidRPr="00131FCF">
              <w:rPr>
                <w:rFonts w:ascii="Times New Roman" w:eastAsia="Times New Roman" w:hAnsi="Times New Roman" w:cs="Times New Roman"/>
                <w:b/>
                <w:bCs/>
                <w:color w:val="000000"/>
                <w:sz w:val="20"/>
                <w:szCs w:val="20"/>
                <w:lang w:eastAsia="ru-RU"/>
              </w:rPr>
              <w:t>ТОГО</w:t>
            </w:r>
          </w:p>
        </w:tc>
        <w:tc>
          <w:tcPr>
            <w:tcW w:w="825" w:type="dxa"/>
            <w:noWrap/>
            <w:vAlign w:val="center"/>
            <w:hideMark/>
          </w:tcPr>
          <w:p w:rsidR="00412655" w:rsidRPr="00131FCF" w:rsidRDefault="00412655" w:rsidP="00AB6DB3">
            <w:pPr>
              <w:spacing w:after="0"/>
              <w:jc w:val="center"/>
              <w:rPr>
                <w:rFonts w:ascii="Times New Roman" w:eastAsia="Times New Roman" w:hAnsi="Times New Roman" w:cs="Times New Roman"/>
                <w:b/>
                <w:bCs/>
                <w:color w:val="000000"/>
                <w:sz w:val="20"/>
                <w:szCs w:val="20"/>
                <w:lang w:eastAsia="ru-RU"/>
              </w:rPr>
            </w:pPr>
          </w:p>
        </w:tc>
        <w:tc>
          <w:tcPr>
            <w:tcW w:w="1466" w:type="dxa"/>
            <w:vAlign w:val="center"/>
          </w:tcPr>
          <w:p w:rsidR="00412655" w:rsidRPr="00131FCF" w:rsidRDefault="00131FCF" w:rsidP="000057B9">
            <w:pPr>
              <w:spacing w:after="0"/>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971 786,8</w:t>
            </w:r>
          </w:p>
        </w:tc>
        <w:tc>
          <w:tcPr>
            <w:tcW w:w="1132" w:type="dxa"/>
            <w:noWrap/>
            <w:vAlign w:val="center"/>
          </w:tcPr>
          <w:p w:rsidR="00412655" w:rsidRPr="00131FCF" w:rsidRDefault="001B0F56" w:rsidP="00AB6DB3">
            <w:pPr>
              <w:spacing w:after="0"/>
              <w:jc w:val="right"/>
              <w:rPr>
                <w:rFonts w:ascii="Times New Roman" w:eastAsia="Times New Roman" w:hAnsi="Times New Roman" w:cs="Times New Roman"/>
                <w:b/>
                <w:bCs/>
                <w:color w:val="000000"/>
                <w:sz w:val="20"/>
                <w:szCs w:val="20"/>
                <w:lang w:eastAsia="ru-RU"/>
              </w:rPr>
            </w:pPr>
            <w:r w:rsidRPr="00131FCF">
              <w:rPr>
                <w:rFonts w:ascii="Times New Roman" w:eastAsia="Times New Roman" w:hAnsi="Times New Roman" w:cs="Times New Roman"/>
                <w:b/>
                <w:bCs/>
                <w:color w:val="000000"/>
                <w:sz w:val="20"/>
                <w:szCs w:val="20"/>
                <w:lang w:eastAsia="ru-RU"/>
              </w:rPr>
              <w:t>100,0</w:t>
            </w:r>
          </w:p>
        </w:tc>
      </w:tr>
    </w:tbl>
    <w:p w:rsidR="00412655" w:rsidRPr="00131FCF" w:rsidRDefault="00412655" w:rsidP="00412655">
      <w:pPr>
        <w:spacing w:after="0" w:line="240" w:lineRule="auto"/>
        <w:ind w:firstLine="709"/>
        <w:jc w:val="both"/>
        <w:rPr>
          <w:rFonts w:ascii="Times New Roman" w:hAnsi="Times New Roman" w:cs="Times New Roman"/>
          <w:sz w:val="10"/>
          <w:szCs w:val="10"/>
        </w:rPr>
      </w:pPr>
    </w:p>
    <w:p w:rsidR="00294585" w:rsidRPr="00131FCF" w:rsidRDefault="00294585" w:rsidP="00412655">
      <w:pPr>
        <w:spacing w:after="0" w:line="240" w:lineRule="auto"/>
        <w:ind w:firstLine="709"/>
        <w:jc w:val="both"/>
        <w:rPr>
          <w:rFonts w:ascii="Times New Roman" w:hAnsi="Times New Roman" w:cs="Times New Roman"/>
          <w:sz w:val="24"/>
          <w:szCs w:val="24"/>
        </w:rPr>
      </w:pPr>
      <w:r w:rsidRPr="00131FCF">
        <w:rPr>
          <w:rFonts w:ascii="Times New Roman" w:hAnsi="Times New Roman" w:cs="Times New Roman"/>
          <w:sz w:val="24"/>
          <w:szCs w:val="24"/>
        </w:rPr>
        <w:t xml:space="preserve">Наибольшая доля бюджетных ассигнований в общем объеме расходов </w:t>
      </w:r>
      <w:r w:rsidR="00AF5DCE" w:rsidRPr="00131FCF">
        <w:rPr>
          <w:rFonts w:ascii="Times New Roman" w:hAnsi="Times New Roman" w:cs="Times New Roman"/>
          <w:sz w:val="24"/>
          <w:szCs w:val="24"/>
        </w:rPr>
        <w:t>П</w:t>
      </w:r>
      <w:r w:rsidRPr="00131FCF">
        <w:rPr>
          <w:rFonts w:ascii="Times New Roman" w:hAnsi="Times New Roman" w:cs="Times New Roman"/>
          <w:sz w:val="24"/>
          <w:szCs w:val="24"/>
        </w:rPr>
        <w:t>роекта</w:t>
      </w:r>
      <w:r w:rsidR="00E925CD" w:rsidRPr="00131FCF">
        <w:rPr>
          <w:rFonts w:ascii="Times New Roman" w:hAnsi="Times New Roman" w:cs="Times New Roman"/>
          <w:sz w:val="24"/>
          <w:szCs w:val="24"/>
        </w:rPr>
        <w:t xml:space="preserve"> решения о</w:t>
      </w:r>
      <w:r w:rsidRPr="00131FCF">
        <w:rPr>
          <w:rFonts w:ascii="Times New Roman" w:hAnsi="Times New Roman" w:cs="Times New Roman"/>
          <w:sz w:val="24"/>
          <w:szCs w:val="24"/>
        </w:rPr>
        <w:t xml:space="preserve"> бюджет</w:t>
      </w:r>
      <w:r w:rsidR="00E925CD" w:rsidRPr="00131FCF">
        <w:rPr>
          <w:rFonts w:ascii="Times New Roman" w:hAnsi="Times New Roman" w:cs="Times New Roman"/>
          <w:sz w:val="24"/>
          <w:szCs w:val="24"/>
        </w:rPr>
        <w:t>е</w:t>
      </w:r>
      <w:r w:rsidRPr="00131FCF">
        <w:rPr>
          <w:rFonts w:ascii="Times New Roman" w:hAnsi="Times New Roman" w:cs="Times New Roman"/>
          <w:sz w:val="24"/>
          <w:szCs w:val="24"/>
        </w:rPr>
        <w:t xml:space="preserve"> на </w:t>
      </w:r>
      <w:r w:rsidR="00D525D0" w:rsidRPr="00131FCF">
        <w:rPr>
          <w:rFonts w:ascii="Times New Roman" w:hAnsi="Times New Roman" w:cs="Times New Roman"/>
          <w:sz w:val="24"/>
          <w:szCs w:val="24"/>
        </w:rPr>
        <w:t>2025</w:t>
      </w:r>
      <w:r w:rsidRPr="00131FCF">
        <w:rPr>
          <w:rFonts w:ascii="Times New Roman" w:hAnsi="Times New Roman" w:cs="Times New Roman"/>
          <w:sz w:val="24"/>
          <w:szCs w:val="24"/>
        </w:rPr>
        <w:t xml:space="preserve"> год приходиться на следующих главных распорядителей бюджетных средств:</w:t>
      </w:r>
    </w:p>
    <w:p w:rsidR="00131FCF" w:rsidRPr="00131FCF" w:rsidRDefault="00131FCF" w:rsidP="00131FCF">
      <w:pPr>
        <w:pStyle w:val="a5"/>
        <w:numPr>
          <w:ilvl w:val="0"/>
          <w:numId w:val="17"/>
        </w:numPr>
        <w:spacing w:after="0" w:line="240" w:lineRule="auto"/>
        <w:ind w:left="993" w:hanging="284"/>
        <w:jc w:val="both"/>
        <w:rPr>
          <w:rFonts w:ascii="Times New Roman" w:hAnsi="Times New Roman" w:cs="Times New Roman"/>
          <w:sz w:val="24"/>
          <w:szCs w:val="24"/>
        </w:rPr>
      </w:pPr>
      <w:r w:rsidRPr="00131FCF">
        <w:rPr>
          <w:rFonts w:ascii="Times New Roman" w:hAnsi="Times New Roman" w:cs="Times New Roman"/>
          <w:sz w:val="24"/>
          <w:szCs w:val="24"/>
        </w:rPr>
        <w:t>Администрация МР «Медынский район» - 50,8%;</w:t>
      </w:r>
    </w:p>
    <w:p w:rsidR="00AE7754" w:rsidRPr="00131FCF" w:rsidRDefault="00AE7754" w:rsidP="00496C2F">
      <w:pPr>
        <w:pStyle w:val="a5"/>
        <w:numPr>
          <w:ilvl w:val="0"/>
          <w:numId w:val="17"/>
        </w:numPr>
        <w:spacing w:after="0" w:line="240" w:lineRule="auto"/>
        <w:ind w:left="993" w:hanging="284"/>
        <w:jc w:val="both"/>
        <w:rPr>
          <w:rFonts w:ascii="Times New Roman" w:hAnsi="Times New Roman" w:cs="Times New Roman"/>
          <w:sz w:val="24"/>
          <w:szCs w:val="24"/>
        </w:rPr>
      </w:pPr>
      <w:r w:rsidRPr="00131FCF">
        <w:rPr>
          <w:rFonts w:ascii="Times New Roman" w:hAnsi="Times New Roman" w:cs="Times New Roman"/>
          <w:sz w:val="24"/>
          <w:szCs w:val="24"/>
        </w:rPr>
        <w:t xml:space="preserve">Отдел образования администрации МР «Медынский район» - </w:t>
      </w:r>
      <w:r w:rsidR="00131FCF" w:rsidRPr="00131FCF">
        <w:rPr>
          <w:rFonts w:ascii="Times New Roman" w:hAnsi="Times New Roman" w:cs="Times New Roman"/>
          <w:sz w:val="24"/>
          <w:szCs w:val="24"/>
        </w:rPr>
        <w:t>33,7</w:t>
      </w:r>
      <w:r w:rsidRPr="00131FCF">
        <w:rPr>
          <w:rFonts w:ascii="Times New Roman" w:hAnsi="Times New Roman" w:cs="Times New Roman"/>
          <w:sz w:val="24"/>
          <w:szCs w:val="24"/>
        </w:rPr>
        <w:t>%;</w:t>
      </w:r>
    </w:p>
    <w:p w:rsidR="00294585" w:rsidRPr="00131FCF" w:rsidRDefault="00294585" w:rsidP="00496C2F">
      <w:pPr>
        <w:pStyle w:val="a5"/>
        <w:numPr>
          <w:ilvl w:val="0"/>
          <w:numId w:val="17"/>
        </w:numPr>
        <w:spacing w:after="0" w:line="240" w:lineRule="auto"/>
        <w:ind w:left="993" w:hanging="284"/>
        <w:jc w:val="both"/>
        <w:rPr>
          <w:rFonts w:ascii="Times New Roman" w:hAnsi="Times New Roman" w:cs="Times New Roman"/>
          <w:sz w:val="24"/>
          <w:szCs w:val="24"/>
        </w:rPr>
      </w:pPr>
      <w:r w:rsidRPr="00131FCF">
        <w:rPr>
          <w:rFonts w:ascii="Times New Roman" w:hAnsi="Times New Roman" w:cs="Times New Roman"/>
          <w:sz w:val="24"/>
          <w:szCs w:val="24"/>
        </w:rPr>
        <w:t>Отдел социальной защиты населения администрации МР «Медынский район»</w:t>
      </w:r>
      <w:r w:rsidR="00792762" w:rsidRPr="00131FCF">
        <w:rPr>
          <w:rFonts w:ascii="Times New Roman" w:hAnsi="Times New Roman" w:cs="Times New Roman"/>
          <w:sz w:val="24"/>
          <w:szCs w:val="24"/>
        </w:rPr>
        <w:t>-</w:t>
      </w:r>
      <w:r w:rsidR="00131FCF" w:rsidRPr="00131FCF">
        <w:rPr>
          <w:rFonts w:ascii="Times New Roman" w:hAnsi="Times New Roman" w:cs="Times New Roman"/>
          <w:sz w:val="24"/>
          <w:szCs w:val="24"/>
        </w:rPr>
        <w:t>5,6</w:t>
      </w:r>
      <w:r w:rsidR="00792762" w:rsidRPr="00131FCF">
        <w:rPr>
          <w:rFonts w:ascii="Times New Roman" w:hAnsi="Times New Roman" w:cs="Times New Roman"/>
          <w:sz w:val="24"/>
          <w:szCs w:val="24"/>
        </w:rPr>
        <w:t>%;</w:t>
      </w:r>
    </w:p>
    <w:p w:rsidR="003203BE" w:rsidRPr="00131FCF" w:rsidRDefault="003203BE" w:rsidP="00496C2F">
      <w:pPr>
        <w:pStyle w:val="a5"/>
        <w:numPr>
          <w:ilvl w:val="0"/>
          <w:numId w:val="17"/>
        </w:numPr>
        <w:spacing w:after="0" w:line="240" w:lineRule="auto"/>
        <w:ind w:left="993" w:hanging="284"/>
        <w:jc w:val="both"/>
        <w:rPr>
          <w:rFonts w:ascii="Times New Roman" w:hAnsi="Times New Roman" w:cs="Times New Roman"/>
          <w:sz w:val="24"/>
          <w:szCs w:val="24"/>
        </w:rPr>
      </w:pPr>
      <w:r w:rsidRPr="00131FCF">
        <w:rPr>
          <w:rFonts w:ascii="Times New Roman" w:hAnsi="Times New Roman" w:cs="Times New Roman"/>
          <w:sz w:val="24"/>
          <w:szCs w:val="24"/>
        </w:rPr>
        <w:t xml:space="preserve">Отдел культуры администрации МР «Медынский район» - </w:t>
      </w:r>
      <w:r w:rsidR="00131FCF" w:rsidRPr="00131FCF">
        <w:rPr>
          <w:rFonts w:ascii="Times New Roman" w:hAnsi="Times New Roman" w:cs="Times New Roman"/>
          <w:sz w:val="24"/>
          <w:szCs w:val="24"/>
        </w:rPr>
        <w:t>4,9</w:t>
      </w:r>
      <w:r w:rsidRPr="00131FCF">
        <w:rPr>
          <w:rFonts w:ascii="Times New Roman" w:hAnsi="Times New Roman" w:cs="Times New Roman"/>
          <w:sz w:val="24"/>
          <w:szCs w:val="24"/>
        </w:rPr>
        <w:t>%;</w:t>
      </w:r>
    </w:p>
    <w:p w:rsidR="000057B9" w:rsidRPr="00131FCF" w:rsidRDefault="000057B9" w:rsidP="00496C2F">
      <w:pPr>
        <w:pStyle w:val="a5"/>
        <w:numPr>
          <w:ilvl w:val="0"/>
          <w:numId w:val="17"/>
        </w:numPr>
        <w:spacing w:after="0" w:line="240" w:lineRule="auto"/>
        <w:ind w:left="993" w:hanging="284"/>
        <w:jc w:val="both"/>
        <w:rPr>
          <w:rFonts w:ascii="Times New Roman" w:hAnsi="Times New Roman" w:cs="Times New Roman"/>
          <w:sz w:val="24"/>
          <w:szCs w:val="24"/>
        </w:rPr>
      </w:pPr>
      <w:r w:rsidRPr="00131FCF">
        <w:rPr>
          <w:rFonts w:ascii="Times New Roman" w:hAnsi="Times New Roman" w:cs="Times New Roman"/>
          <w:sz w:val="24"/>
          <w:szCs w:val="24"/>
        </w:rPr>
        <w:t xml:space="preserve">Финансовый отдел администрации МР «Медынский район» - </w:t>
      </w:r>
      <w:r w:rsidR="00131FCF" w:rsidRPr="00131FCF">
        <w:rPr>
          <w:rFonts w:ascii="Times New Roman" w:hAnsi="Times New Roman" w:cs="Times New Roman"/>
          <w:sz w:val="24"/>
          <w:szCs w:val="24"/>
        </w:rPr>
        <w:t>4,0</w:t>
      </w:r>
      <w:r w:rsidR="003203BE" w:rsidRPr="00131FCF">
        <w:rPr>
          <w:rFonts w:ascii="Times New Roman" w:hAnsi="Times New Roman" w:cs="Times New Roman"/>
          <w:sz w:val="24"/>
          <w:szCs w:val="24"/>
        </w:rPr>
        <w:t>%.</w:t>
      </w:r>
    </w:p>
    <w:p w:rsidR="00792762" w:rsidRPr="00131FCF" w:rsidRDefault="00792762" w:rsidP="00792762">
      <w:pPr>
        <w:pStyle w:val="a5"/>
        <w:spacing w:after="0" w:line="240" w:lineRule="auto"/>
        <w:ind w:left="1429"/>
        <w:jc w:val="both"/>
        <w:rPr>
          <w:rFonts w:ascii="Times New Roman" w:hAnsi="Times New Roman" w:cs="Times New Roman"/>
          <w:sz w:val="10"/>
          <w:szCs w:val="10"/>
        </w:rPr>
      </w:pPr>
    </w:p>
    <w:p w:rsidR="00412655" w:rsidRPr="00131FCF" w:rsidRDefault="00412655" w:rsidP="00412655">
      <w:pPr>
        <w:spacing w:after="0" w:line="240" w:lineRule="auto"/>
        <w:ind w:firstLine="709"/>
        <w:jc w:val="both"/>
        <w:rPr>
          <w:rFonts w:ascii="Times New Roman" w:hAnsi="Times New Roman" w:cs="Times New Roman"/>
          <w:sz w:val="24"/>
          <w:szCs w:val="24"/>
        </w:rPr>
      </w:pPr>
      <w:r w:rsidRPr="00131FCF">
        <w:rPr>
          <w:rFonts w:ascii="Times New Roman" w:hAnsi="Times New Roman" w:cs="Times New Roman"/>
          <w:sz w:val="24"/>
          <w:szCs w:val="24"/>
        </w:rPr>
        <w:t xml:space="preserve">Обобщение бюджетных ассигнований на реализацию мероприятий по группам видов расходов </w:t>
      </w:r>
      <w:r w:rsidR="008848EB" w:rsidRPr="00131FCF">
        <w:rPr>
          <w:rFonts w:ascii="Times New Roman" w:hAnsi="Times New Roman" w:cs="Times New Roman"/>
          <w:sz w:val="24"/>
          <w:szCs w:val="24"/>
        </w:rPr>
        <w:t>на</w:t>
      </w:r>
      <w:r w:rsidRPr="00131FCF">
        <w:rPr>
          <w:rFonts w:ascii="Times New Roman" w:hAnsi="Times New Roman" w:cs="Times New Roman"/>
          <w:sz w:val="24"/>
          <w:szCs w:val="24"/>
        </w:rPr>
        <w:t xml:space="preserve"> </w:t>
      </w:r>
      <w:r w:rsidR="00D525D0" w:rsidRPr="00131FCF">
        <w:rPr>
          <w:rFonts w:ascii="Times New Roman" w:hAnsi="Times New Roman" w:cs="Times New Roman"/>
          <w:sz w:val="24"/>
          <w:szCs w:val="24"/>
        </w:rPr>
        <w:t>2025</w:t>
      </w:r>
      <w:r w:rsidRPr="00131FCF">
        <w:rPr>
          <w:rFonts w:ascii="Times New Roman" w:hAnsi="Times New Roman" w:cs="Times New Roman"/>
          <w:sz w:val="24"/>
          <w:szCs w:val="24"/>
        </w:rPr>
        <w:t xml:space="preserve"> год показано в таблице № 6.</w:t>
      </w:r>
    </w:p>
    <w:p w:rsidR="00412655" w:rsidRPr="002D3389" w:rsidRDefault="00412655" w:rsidP="00412655">
      <w:pPr>
        <w:spacing w:after="0" w:line="240" w:lineRule="auto"/>
        <w:ind w:firstLine="567"/>
        <w:jc w:val="right"/>
        <w:rPr>
          <w:rFonts w:ascii="Times New Roman" w:hAnsi="Times New Roman" w:cs="Times New Roman"/>
          <w:sz w:val="20"/>
          <w:szCs w:val="20"/>
        </w:rPr>
      </w:pPr>
      <w:r w:rsidRPr="002D3389">
        <w:rPr>
          <w:rFonts w:ascii="Times New Roman" w:hAnsi="Times New Roman" w:cs="Times New Roman"/>
          <w:sz w:val="20"/>
          <w:szCs w:val="20"/>
        </w:rPr>
        <w:t>Таблица № 6</w:t>
      </w:r>
    </w:p>
    <w:tbl>
      <w:tblPr>
        <w:tblStyle w:val="af4"/>
        <w:tblW w:w="9464" w:type="dxa"/>
        <w:tblLayout w:type="fixed"/>
        <w:tblLook w:val="04A0" w:firstRow="1" w:lastRow="0" w:firstColumn="1" w:lastColumn="0" w:noHBand="0" w:noVBand="1"/>
      </w:tblPr>
      <w:tblGrid>
        <w:gridCol w:w="911"/>
        <w:gridCol w:w="5860"/>
        <w:gridCol w:w="1591"/>
        <w:gridCol w:w="1102"/>
      </w:tblGrid>
      <w:tr w:rsidR="00412655" w:rsidRPr="002D3389" w:rsidTr="00D74506">
        <w:tc>
          <w:tcPr>
            <w:tcW w:w="911" w:type="dxa"/>
            <w:vAlign w:val="center"/>
          </w:tcPr>
          <w:p w:rsidR="00412655"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t>Код группы</w:t>
            </w:r>
          </w:p>
        </w:tc>
        <w:tc>
          <w:tcPr>
            <w:tcW w:w="5860" w:type="dxa"/>
            <w:vAlign w:val="center"/>
          </w:tcPr>
          <w:p w:rsidR="00412655"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t>Наименование группы вида расходов</w:t>
            </w:r>
          </w:p>
        </w:tc>
        <w:tc>
          <w:tcPr>
            <w:tcW w:w="1591" w:type="dxa"/>
            <w:vAlign w:val="center"/>
          </w:tcPr>
          <w:p w:rsidR="003A582B"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t xml:space="preserve">Сумма, </w:t>
            </w:r>
          </w:p>
          <w:p w:rsidR="00412655" w:rsidRPr="002D3389" w:rsidRDefault="003A582B" w:rsidP="00D74506">
            <w:pPr>
              <w:jc w:val="center"/>
              <w:rPr>
                <w:rFonts w:ascii="Times New Roman" w:hAnsi="Times New Roman" w:cs="Times New Roman"/>
                <w:sz w:val="20"/>
                <w:szCs w:val="20"/>
              </w:rPr>
            </w:pPr>
            <w:r w:rsidRPr="002D3389">
              <w:rPr>
                <w:rFonts w:ascii="Times New Roman" w:hAnsi="Times New Roman" w:cs="Times New Roman"/>
                <w:sz w:val="20"/>
                <w:szCs w:val="20"/>
              </w:rPr>
              <w:t xml:space="preserve">тыс. </w:t>
            </w:r>
            <w:r w:rsidR="00412655" w:rsidRPr="002D3389">
              <w:rPr>
                <w:rFonts w:ascii="Times New Roman" w:hAnsi="Times New Roman" w:cs="Times New Roman"/>
                <w:sz w:val="20"/>
                <w:szCs w:val="20"/>
              </w:rPr>
              <w:t>руб.</w:t>
            </w:r>
          </w:p>
        </w:tc>
        <w:tc>
          <w:tcPr>
            <w:tcW w:w="1102" w:type="dxa"/>
            <w:vAlign w:val="center"/>
          </w:tcPr>
          <w:p w:rsidR="00412655"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t>Удельный вес, %</w:t>
            </w:r>
          </w:p>
        </w:tc>
      </w:tr>
      <w:tr w:rsidR="00412655" w:rsidRPr="002D3389" w:rsidTr="00767829">
        <w:trPr>
          <w:trHeight w:val="671"/>
        </w:trPr>
        <w:tc>
          <w:tcPr>
            <w:tcW w:w="911" w:type="dxa"/>
            <w:vAlign w:val="center"/>
          </w:tcPr>
          <w:p w:rsidR="00412655"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t>100</w:t>
            </w:r>
          </w:p>
        </w:tc>
        <w:tc>
          <w:tcPr>
            <w:tcW w:w="5860" w:type="dxa"/>
            <w:vAlign w:val="center"/>
          </w:tcPr>
          <w:p w:rsidR="00412655" w:rsidRPr="002D3389" w:rsidRDefault="00412655" w:rsidP="00D74506">
            <w:pPr>
              <w:rPr>
                <w:rFonts w:ascii="Times New Roman" w:hAnsi="Times New Roman" w:cs="Times New Roman"/>
                <w:sz w:val="20"/>
                <w:szCs w:val="20"/>
              </w:rPr>
            </w:pPr>
            <w:r w:rsidRPr="002D338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1" w:type="dxa"/>
            <w:vAlign w:val="center"/>
          </w:tcPr>
          <w:p w:rsidR="00412655" w:rsidRPr="002D3389" w:rsidRDefault="002D3389" w:rsidP="00D74506">
            <w:pPr>
              <w:jc w:val="right"/>
              <w:rPr>
                <w:rFonts w:ascii="Times New Roman" w:hAnsi="Times New Roman" w:cs="Times New Roman"/>
                <w:sz w:val="20"/>
                <w:szCs w:val="20"/>
              </w:rPr>
            </w:pPr>
            <w:r w:rsidRPr="002D3389">
              <w:rPr>
                <w:rFonts w:ascii="Times New Roman" w:hAnsi="Times New Roman" w:cs="Times New Roman"/>
                <w:sz w:val="20"/>
                <w:szCs w:val="20"/>
              </w:rPr>
              <w:t>247 776,4</w:t>
            </w:r>
          </w:p>
        </w:tc>
        <w:tc>
          <w:tcPr>
            <w:tcW w:w="1102" w:type="dxa"/>
            <w:vAlign w:val="center"/>
          </w:tcPr>
          <w:p w:rsidR="00412655" w:rsidRPr="002D3389" w:rsidRDefault="002D3389" w:rsidP="005F5DB2">
            <w:pPr>
              <w:jc w:val="right"/>
              <w:rPr>
                <w:rFonts w:ascii="Times New Roman" w:hAnsi="Times New Roman" w:cs="Times New Roman"/>
                <w:sz w:val="20"/>
                <w:szCs w:val="20"/>
              </w:rPr>
            </w:pPr>
            <w:r w:rsidRPr="002D3389">
              <w:rPr>
                <w:rFonts w:ascii="Times New Roman" w:hAnsi="Times New Roman" w:cs="Times New Roman"/>
                <w:sz w:val="20"/>
                <w:szCs w:val="20"/>
              </w:rPr>
              <w:t>35,8</w:t>
            </w:r>
          </w:p>
        </w:tc>
      </w:tr>
      <w:tr w:rsidR="00412655" w:rsidRPr="002D3389" w:rsidTr="00A618CA">
        <w:trPr>
          <w:trHeight w:val="423"/>
        </w:trPr>
        <w:tc>
          <w:tcPr>
            <w:tcW w:w="911" w:type="dxa"/>
            <w:vAlign w:val="center"/>
          </w:tcPr>
          <w:p w:rsidR="00412655"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t>200</w:t>
            </w:r>
          </w:p>
        </w:tc>
        <w:tc>
          <w:tcPr>
            <w:tcW w:w="5860" w:type="dxa"/>
            <w:vAlign w:val="center"/>
          </w:tcPr>
          <w:p w:rsidR="00412655" w:rsidRPr="002D3389" w:rsidRDefault="00412655" w:rsidP="00D74506">
            <w:pPr>
              <w:rPr>
                <w:rFonts w:ascii="Times New Roman" w:hAnsi="Times New Roman" w:cs="Times New Roman"/>
                <w:sz w:val="20"/>
                <w:szCs w:val="20"/>
              </w:rPr>
            </w:pPr>
            <w:r w:rsidRPr="002D3389">
              <w:rPr>
                <w:rFonts w:ascii="Times New Roman" w:hAnsi="Times New Roman" w:cs="Times New Roman"/>
                <w:sz w:val="20"/>
                <w:szCs w:val="20"/>
              </w:rPr>
              <w:t>Закупка товаров, работ и услуг для государственных (муниципальных) нужд</w:t>
            </w:r>
          </w:p>
        </w:tc>
        <w:tc>
          <w:tcPr>
            <w:tcW w:w="1591" w:type="dxa"/>
            <w:vAlign w:val="center"/>
          </w:tcPr>
          <w:p w:rsidR="00412655" w:rsidRPr="002D3389" w:rsidRDefault="002D3389" w:rsidP="0090722F">
            <w:pPr>
              <w:jc w:val="right"/>
              <w:rPr>
                <w:rFonts w:ascii="Times New Roman" w:hAnsi="Times New Roman" w:cs="Times New Roman"/>
                <w:sz w:val="20"/>
                <w:szCs w:val="20"/>
              </w:rPr>
            </w:pPr>
            <w:r w:rsidRPr="002D3389">
              <w:rPr>
                <w:rFonts w:ascii="Times New Roman" w:hAnsi="Times New Roman" w:cs="Times New Roman"/>
                <w:sz w:val="20"/>
                <w:szCs w:val="20"/>
              </w:rPr>
              <w:t>484 828,2</w:t>
            </w:r>
          </w:p>
        </w:tc>
        <w:tc>
          <w:tcPr>
            <w:tcW w:w="1102" w:type="dxa"/>
            <w:vAlign w:val="center"/>
          </w:tcPr>
          <w:p w:rsidR="00412655" w:rsidRPr="002D3389" w:rsidRDefault="002D3389" w:rsidP="005F5DB2">
            <w:pPr>
              <w:jc w:val="right"/>
              <w:rPr>
                <w:rFonts w:ascii="Times New Roman" w:hAnsi="Times New Roman" w:cs="Times New Roman"/>
                <w:sz w:val="20"/>
                <w:szCs w:val="20"/>
              </w:rPr>
            </w:pPr>
            <w:r w:rsidRPr="002D3389">
              <w:rPr>
                <w:rFonts w:ascii="Times New Roman" w:hAnsi="Times New Roman" w:cs="Times New Roman"/>
                <w:sz w:val="20"/>
                <w:szCs w:val="20"/>
              </w:rPr>
              <w:t>49,9</w:t>
            </w:r>
          </w:p>
        </w:tc>
      </w:tr>
      <w:tr w:rsidR="00412655" w:rsidRPr="002D3389" w:rsidTr="00A618CA">
        <w:trPr>
          <w:trHeight w:val="231"/>
        </w:trPr>
        <w:tc>
          <w:tcPr>
            <w:tcW w:w="911" w:type="dxa"/>
            <w:vAlign w:val="center"/>
          </w:tcPr>
          <w:p w:rsidR="00412655"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t>300</w:t>
            </w:r>
          </w:p>
        </w:tc>
        <w:tc>
          <w:tcPr>
            <w:tcW w:w="5860" w:type="dxa"/>
            <w:vAlign w:val="center"/>
          </w:tcPr>
          <w:p w:rsidR="00412655" w:rsidRPr="002D3389" w:rsidRDefault="00412655" w:rsidP="00D74506">
            <w:pPr>
              <w:rPr>
                <w:rFonts w:ascii="Times New Roman" w:hAnsi="Times New Roman" w:cs="Times New Roman"/>
                <w:sz w:val="20"/>
                <w:szCs w:val="20"/>
              </w:rPr>
            </w:pPr>
            <w:r w:rsidRPr="002D3389">
              <w:rPr>
                <w:rFonts w:ascii="Times New Roman" w:hAnsi="Times New Roman" w:cs="Times New Roman"/>
                <w:sz w:val="20"/>
                <w:szCs w:val="20"/>
              </w:rPr>
              <w:t>Социальное обеспечение и иные выплаты населению</w:t>
            </w:r>
          </w:p>
        </w:tc>
        <w:tc>
          <w:tcPr>
            <w:tcW w:w="1591" w:type="dxa"/>
            <w:vAlign w:val="center"/>
          </w:tcPr>
          <w:p w:rsidR="00412655" w:rsidRPr="002D3389" w:rsidRDefault="002D3389" w:rsidP="00D74506">
            <w:pPr>
              <w:jc w:val="right"/>
              <w:rPr>
                <w:rFonts w:ascii="Times New Roman" w:hAnsi="Times New Roman" w:cs="Times New Roman"/>
                <w:sz w:val="20"/>
                <w:szCs w:val="20"/>
              </w:rPr>
            </w:pPr>
            <w:r w:rsidRPr="002D3389">
              <w:rPr>
                <w:rFonts w:ascii="Times New Roman" w:hAnsi="Times New Roman" w:cs="Times New Roman"/>
                <w:sz w:val="20"/>
                <w:szCs w:val="20"/>
              </w:rPr>
              <w:t>59 815,1</w:t>
            </w:r>
          </w:p>
        </w:tc>
        <w:tc>
          <w:tcPr>
            <w:tcW w:w="1102" w:type="dxa"/>
            <w:vAlign w:val="center"/>
          </w:tcPr>
          <w:p w:rsidR="00412655" w:rsidRPr="002D3389" w:rsidRDefault="002D3389" w:rsidP="00083C0F">
            <w:pPr>
              <w:jc w:val="right"/>
              <w:rPr>
                <w:rFonts w:ascii="Times New Roman" w:hAnsi="Times New Roman" w:cs="Times New Roman"/>
                <w:sz w:val="20"/>
                <w:szCs w:val="20"/>
              </w:rPr>
            </w:pPr>
            <w:r w:rsidRPr="002D3389">
              <w:rPr>
                <w:rFonts w:ascii="Times New Roman" w:hAnsi="Times New Roman" w:cs="Times New Roman"/>
                <w:sz w:val="20"/>
                <w:szCs w:val="20"/>
              </w:rPr>
              <w:t>6,2</w:t>
            </w:r>
          </w:p>
        </w:tc>
      </w:tr>
      <w:tr w:rsidR="00412655" w:rsidRPr="002D3389" w:rsidTr="00A618CA">
        <w:trPr>
          <w:trHeight w:val="273"/>
        </w:trPr>
        <w:tc>
          <w:tcPr>
            <w:tcW w:w="911" w:type="dxa"/>
            <w:vAlign w:val="center"/>
          </w:tcPr>
          <w:p w:rsidR="00412655"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lastRenderedPageBreak/>
              <w:t>500</w:t>
            </w:r>
          </w:p>
        </w:tc>
        <w:tc>
          <w:tcPr>
            <w:tcW w:w="5860" w:type="dxa"/>
            <w:vAlign w:val="center"/>
          </w:tcPr>
          <w:p w:rsidR="00412655" w:rsidRPr="002D3389" w:rsidRDefault="00412655" w:rsidP="00D74506">
            <w:pPr>
              <w:rPr>
                <w:rFonts w:ascii="Times New Roman" w:hAnsi="Times New Roman" w:cs="Times New Roman"/>
                <w:sz w:val="20"/>
                <w:szCs w:val="20"/>
              </w:rPr>
            </w:pPr>
            <w:r w:rsidRPr="002D3389">
              <w:rPr>
                <w:rFonts w:ascii="Times New Roman" w:hAnsi="Times New Roman" w:cs="Times New Roman"/>
                <w:sz w:val="20"/>
                <w:szCs w:val="20"/>
              </w:rPr>
              <w:t>Межбюджетные трансферты</w:t>
            </w:r>
          </w:p>
        </w:tc>
        <w:tc>
          <w:tcPr>
            <w:tcW w:w="1591" w:type="dxa"/>
            <w:vAlign w:val="center"/>
          </w:tcPr>
          <w:p w:rsidR="00412655" w:rsidRPr="002D3389" w:rsidRDefault="002D3389" w:rsidP="00D74506">
            <w:pPr>
              <w:jc w:val="right"/>
              <w:rPr>
                <w:rFonts w:ascii="Times New Roman" w:hAnsi="Times New Roman" w:cs="Times New Roman"/>
                <w:sz w:val="20"/>
                <w:szCs w:val="20"/>
              </w:rPr>
            </w:pPr>
            <w:r w:rsidRPr="002D3389">
              <w:rPr>
                <w:rFonts w:ascii="Times New Roman" w:hAnsi="Times New Roman" w:cs="Times New Roman"/>
                <w:sz w:val="20"/>
                <w:szCs w:val="20"/>
              </w:rPr>
              <w:t>56 133,9</w:t>
            </w:r>
          </w:p>
        </w:tc>
        <w:tc>
          <w:tcPr>
            <w:tcW w:w="1102" w:type="dxa"/>
            <w:vAlign w:val="center"/>
          </w:tcPr>
          <w:p w:rsidR="00412655" w:rsidRPr="002D3389" w:rsidRDefault="002D3389" w:rsidP="005F5DB2">
            <w:pPr>
              <w:jc w:val="right"/>
              <w:rPr>
                <w:rFonts w:ascii="Times New Roman" w:hAnsi="Times New Roman" w:cs="Times New Roman"/>
                <w:sz w:val="20"/>
                <w:szCs w:val="20"/>
              </w:rPr>
            </w:pPr>
            <w:r w:rsidRPr="002D3389">
              <w:rPr>
                <w:rFonts w:ascii="Times New Roman" w:hAnsi="Times New Roman" w:cs="Times New Roman"/>
                <w:sz w:val="20"/>
                <w:szCs w:val="20"/>
              </w:rPr>
              <w:t>5,8</w:t>
            </w:r>
          </w:p>
        </w:tc>
      </w:tr>
      <w:tr w:rsidR="00412655" w:rsidRPr="002D3389" w:rsidTr="00E168B5">
        <w:trPr>
          <w:trHeight w:val="162"/>
        </w:trPr>
        <w:tc>
          <w:tcPr>
            <w:tcW w:w="911" w:type="dxa"/>
            <w:vAlign w:val="center"/>
          </w:tcPr>
          <w:p w:rsidR="00412655"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t>600</w:t>
            </w:r>
          </w:p>
        </w:tc>
        <w:tc>
          <w:tcPr>
            <w:tcW w:w="5860" w:type="dxa"/>
            <w:vAlign w:val="center"/>
          </w:tcPr>
          <w:p w:rsidR="00412655" w:rsidRPr="002D3389" w:rsidRDefault="00412655" w:rsidP="00D74506">
            <w:pPr>
              <w:rPr>
                <w:rFonts w:ascii="Times New Roman" w:hAnsi="Times New Roman" w:cs="Times New Roman"/>
                <w:sz w:val="20"/>
                <w:szCs w:val="20"/>
              </w:rPr>
            </w:pPr>
            <w:r w:rsidRPr="002D3389">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91" w:type="dxa"/>
            <w:vAlign w:val="center"/>
          </w:tcPr>
          <w:p w:rsidR="00412655" w:rsidRPr="002D3389" w:rsidRDefault="002D3389" w:rsidP="00D74506">
            <w:pPr>
              <w:jc w:val="right"/>
              <w:rPr>
                <w:rFonts w:ascii="Times New Roman" w:hAnsi="Times New Roman" w:cs="Times New Roman"/>
                <w:sz w:val="20"/>
                <w:szCs w:val="20"/>
              </w:rPr>
            </w:pPr>
            <w:r w:rsidRPr="002D3389">
              <w:rPr>
                <w:rFonts w:ascii="Times New Roman" w:hAnsi="Times New Roman" w:cs="Times New Roman"/>
                <w:sz w:val="20"/>
                <w:szCs w:val="20"/>
              </w:rPr>
              <w:t>21 545,4</w:t>
            </w:r>
          </w:p>
        </w:tc>
        <w:tc>
          <w:tcPr>
            <w:tcW w:w="1102" w:type="dxa"/>
            <w:vAlign w:val="center"/>
          </w:tcPr>
          <w:p w:rsidR="00412655" w:rsidRPr="002D3389" w:rsidRDefault="002D3389" w:rsidP="005F5DB2">
            <w:pPr>
              <w:jc w:val="right"/>
              <w:rPr>
                <w:rFonts w:ascii="Times New Roman" w:hAnsi="Times New Roman" w:cs="Times New Roman"/>
                <w:sz w:val="20"/>
                <w:szCs w:val="20"/>
              </w:rPr>
            </w:pPr>
            <w:r w:rsidRPr="002D3389">
              <w:rPr>
                <w:rFonts w:ascii="Times New Roman" w:hAnsi="Times New Roman" w:cs="Times New Roman"/>
                <w:sz w:val="20"/>
                <w:szCs w:val="20"/>
              </w:rPr>
              <w:t>2,2</w:t>
            </w:r>
          </w:p>
        </w:tc>
      </w:tr>
      <w:tr w:rsidR="00314D47" w:rsidRPr="002D3389" w:rsidTr="00A618CA">
        <w:trPr>
          <w:trHeight w:val="228"/>
        </w:trPr>
        <w:tc>
          <w:tcPr>
            <w:tcW w:w="911" w:type="dxa"/>
            <w:vAlign w:val="center"/>
          </w:tcPr>
          <w:p w:rsidR="00314D47" w:rsidRPr="002D3389" w:rsidRDefault="00314D47" w:rsidP="00D74506">
            <w:pPr>
              <w:jc w:val="center"/>
              <w:rPr>
                <w:rFonts w:ascii="Times New Roman" w:hAnsi="Times New Roman" w:cs="Times New Roman"/>
                <w:sz w:val="20"/>
                <w:szCs w:val="20"/>
              </w:rPr>
            </w:pPr>
            <w:r w:rsidRPr="002D3389">
              <w:rPr>
                <w:rFonts w:ascii="Times New Roman" w:hAnsi="Times New Roman" w:cs="Times New Roman"/>
                <w:sz w:val="20"/>
                <w:szCs w:val="20"/>
              </w:rPr>
              <w:t>700</w:t>
            </w:r>
          </w:p>
        </w:tc>
        <w:tc>
          <w:tcPr>
            <w:tcW w:w="5860" w:type="dxa"/>
            <w:vAlign w:val="center"/>
          </w:tcPr>
          <w:p w:rsidR="00314D47" w:rsidRPr="002D3389" w:rsidRDefault="00314D47" w:rsidP="00D74506">
            <w:pPr>
              <w:rPr>
                <w:rFonts w:ascii="Times New Roman" w:hAnsi="Times New Roman" w:cs="Times New Roman"/>
                <w:sz w:val="20"/>
                <w:szCs w:val="20"/>
              </w:rPr>
            </w:pPr>
            <w:r w:rsidRPr="002D3389">
              <w:rPr>
                <w:rFonts w:ascii="Times New Roman" w:hAnsi="Times New Roman" w:cs="Times New Roman"/>
                <w:sz w:val="20"/>
                <w:szCs w:val="20"/>
              </w:rPr>
              <w:t>Обслуживание государственного (муниципального) долга</w:t>
            </w:r>
          </w:p>
        </w:tc>
        <w:tc>
          <w:tcPr>
            <w:tcW w:w="1591" w:type="dxa"/>
            <w:vAlign w:val="center"/>
          </w:tcPr>
          <w:p w:rsidR="00314D47" w:rsidRPr="002D3389" w:rsidRDefault="002D3389" w:rsidP="00D74506">
            <w:pPr>
              <w:jc w:val="right"/>
              <w:rPr>
                <w:rFonts w:ascii="Times New Roman" w:hAnsi="Times New Roman" w:cs="Times New Roman"/>
                <w:sz w:val="20"/>
                <w:szCs w:val="20"/>
              </w:rPr>
            </w:pPr>
            <w:r w:rsidRPr="002D3389">
              <w:rPr>
                <w:rFonts w:ascii="Times New Roman" w:hAnsi="Times New Roman" w:cs="Times New Roman"/>
                <w:sz w:val="20"/>
                <w:szCs w:val="20"/>
              </w:rPr>
              <w:t>3,1</w:t>
            </w:r>
          </w:p>
        </w:tc>
        <w:tc>
          <w:tcPr>
            <w:tcW w:w="1102" w:type="dxa"/>
            <w:vAlign w:val="center"/>
          </w:tcPr>
          <w:p w:rsidR="00314D47" w:rsidRPr="002D3389" w:rsidRDefault="002D3389" w:rsidP="005F5DB2">
            <w:pPr>
              <w:jc w:val="right"/>
              <w:rPr>
                <w:rFonts w:ascii="Times New Roman" w:hAnsi="Times New Roman" w:cs="Times New Roman"/>
                <w:sz w:val="20"/>
                <w:szCs w:val="20"/>
              </w:rPr>
            </w:pPr>
            <w:r w:rsidRPr="002D3389">
              <w:rPr>
                <w:rFonts w:ascii="Times New Roman" w:hAnsi="Times New Roman" w:cs="Times New Roman"/>
                <w:sz w:val="20"/>
                <w:szCs w:val="20"/>
              </w:rPr>
              <w:t>0,0</w:t>
            </w:r>
          </w:p>
        </w:tc>
      </w:tr>
      <w:tr w:rsidR="00412655" w:rsidRPr="002D3389" w:rsidTr="00A618CA">
        <w:trPr>
          <w:trHeight w:val="272"/>
        </w:trPr>
        <w:tc>
          <w:tcPr>
            <w:tcW w:w="911" w:type="dxa"/>
            <w:vAlign w:val="center"/>
          </w:tcPr>
          <w:p w:rsidR="00412655" w:rsidRPr="002D3389" w:rsidRDefault="00412655" w:rsidP="00D74506">
            <w:pPr>
              <w:jc w:val="center"/>
              <w:rPr>
                <w:rFonts w:ascii="Times New Roman" w:hAnsi="Times New Roman" w:cs="Times New Roman"/>
                <w:sz w:val="20"/>
                <w:szCs w:val="20"/>
              </w:rPr>
            </w:pPr>
            <w:r w:rsidRPr="002D3389">
              <w:rPr>
                <w:rFonts w:ascii="Times New Roman" w:hAnsi="Times New Roman" w:cs="Times New Roman"/>
                <w:sz w:val="20"/>
                <w:szCs w:val="20"/>
              </w:rPr>
              <w:t>800</w:t>
            </w:r>
          </w:p>
        </w:tc>
        <w:tc>
          <w:tcPr>
            <w:tcW w:w="5860" w:type="dxa"/>
            <w:vAlign w:val="center"/>
          </w:tcPr>
          <w:p w:rsidR="00412655" w:rsidRPr="002D3389" w:rsidRDefault="00412655" w:rsidP="00D74506">
            <w:pPr>
              <w:rPr>
                <w:rFonts w:ascii="Times New Roman" w:hAnsi="Times New Roman" w:cs="Times New Roman"/>
                <w:sz w:val="20"/>
                <w:szCs w:val="20"/>
              </w:rPr>
            </w:pPr>
            <w:r w:rsidRPr="002D3389">
              <w:rPr>
                <w:rFonts w:ascii="Times New Roman" w:hAnsi="Times New Roman" w:cs="Times New Roman"/>
                <w:sz w:val="20"/>
                <w:szCs w:val="20"/>
              </w:rPr>
              <w:t>Иные бюджетные ассигнования</w:t>
            </w:r>
          </w:p>
        </w:tc>
        <w:tc>
          <w:tcPr>
            <w:tcW w:w="1591" w:type="dxa"/>
            <w:vAlign w:val="center"/>
          </w:tcPr>
          <w:p w:rsidR="00412655" w:rsidRPr="002D3389" w:rsidRDefault="002D3389" w:rsidP="005F5DB2">
            <w:pPr>
              <w:jc w:val="right"/>
              <w:rPr>
                <w:rFonts w:ascii="Times New Roman" w:hAnsi="Times New Roman" w:cs="Times New Roman"/>
                <w:sz w:val="20"/>
                <w:szCs w:val="20"/>
              </w:rPr>
            </w:pPr>
            <w:r w:rsidRPr="002D3389">
              <w:rPr>
                <w:rFonts w:ascii="Times New Roman" w:hAnsi="Times New Roman" w:cs="Times New Roman"/>
                <w:sz w:val="20"/>
                <w:szCs w:val="20"/>
              </w:rPr>
              <w:t>1 684,7</w:t>
            </w:r>
          </w:p>
        </w:tc>
        <w:tc>
          <w:tcPr>
            <w:tcW w:w="1102" w:type="dxa"/>
            <w:vAlign w:val="center"/>
          </w:tcPr>
          <w:p w:rsidR="00412655" w:rsidRPr="002D3389" w:rsidRDefault="002D3389" w:rsidP="00D74506">
            <w:pPr>
              <w:jc w:val="right"/>
              <w:rPr>
                <w:rFonts w:ascii="Times New Roman" w:hAnsi="Times New Roman" w:cs="Times New Roman"/>
                <w:sz w:val="20"/>
                <w:szCs w:val="20"/>
              </w:rPr>
            </w:pPr>
            <w:r w:rsidRPr="002D3389">
              <w:rPr>
                <w:rFonts w:ascii="Times New Roman" w:hAnsi="Times New Roman" w:cs="Times New Roman"/>
                <w:sz w:val="20"/>
                <w:szCs w:val="20"/>
              </w:rPr>
              <w:t>0,2</w:t>
            </w:r>
          </w:p>
        </w:tc>
      </w:tr>
      <w:tr w:rsidR="00412655" w:rsidRPr="002D3389" w:rsidTr="0052298D">
        <w:trPr>
          <w:trHeight w:val="329"/>
        </w:trPr>
        <w:tc>
          <w:tcPr>
            <w:tcW w:w="911" w:type="dxa"/>
            <w:vAlign w:val="center"/>
          </w:tcPr>
          <w:p w:rsidR="00412655" w:rsidRPr="002D3389" w:rsidRDefault="00412655" w:rsidP="00D74506">
            <w:pPr>
              <w:jc w:val="center"/>
              <w:rPr>
                <w:rFonts w:ascii="Times New Roman" w:hAnsi="Times New Roman" w:cs="Times New Roman"/>
                <w:b/>
              </w:rPr>
            </w:pPr>
          </w:p>
        </w:tc>
        <w:tc>
          <w:tcPr>
            <w:tcW w:w="5860" w:type="dxa"/>
            <w:vAlign w:val="center"/>
          </w:tcPr>
          <w:p w:rsidR="00412655" w:rsidRPr="002D3389" w:rsidRDefault="00D74506" w:rsidP="00D74506">
            <w:pPr>
              <w:rPr>
                <w:rFonts w:ascii="Times New Roman" w:hAnsi="Times New Roman" w:cs="Times New Roman"/>
                <w:b/>
                <w:sz w:val="20"/>
                <w:szCs w:val="20"/>
              </w:rPr>
            </w:pPr>
            <w:r w:rsidRPr="002D3389">
              <w:rPr>
                <w:rFonts w:ascii="Times New Roman" w:hAnsi="Times New Roman" w:cs="Times New Roman"/>
                <w:b/>
                <w:sz w:val="20"/>
                <w:szCs w:val="20"/>
              </w:rPr>
              <w:t>ИТОГО</w:t>
            </w:r>
          </w:p>
        </w:tc>
        <w:tc>
          <w:tcPr>
            <w:tcW w:w="1591" w:type="dxa"/>
            <w:vAlign w:val="center"/>
          </w:tcPr>
          <w:p w:rsidR="00412655" w:rsidRPr="002D3389" w:rsidRDefault="002D3389" w:rsidP="005F5DB2">
            <w:pPr>
              <w:jc w:val="right"/>
              <w:rPr>
                <w:rFonts w:ascii="Times New Roman" w:hAnsi="Times New Roman" w:cs="Times New Roman"/>
                <w:b/>
                <w:sz w:val="20"/>
                <w:szCs w:val="20"/>
              </w:rPr>
            </w:pPr>
            <w:r w:rsidRPr="002D3389">
              <w:rPr>
                <w:rFonts w:ascii="Times New Roman" w:hAnsi="Times New Roman" w:cs="Times New Roman"/>
                <w:b/>
                <w:sz w:val="20"/>
                <w:szCs w:val="20"/>
              </w:rPr>
              <w:t>971 786,8</w:t>
            </w:r>
          </w:p>
        </w:tc>
        <w:tc>
          <w:tcPr>
            <w:tcW w:w="1102" w:type="dxa"/>
            <w:vAlign w:val="center"/>
          </w:tcPr>
          <w:p w:rsidR="00412655" w:rsidRPr="002D3389" w:rsidRDefault="00412655" w:rsidP="00D74506">
            <w:pPr>
              <w:jc w:val="right"/>
              <w:rPr>
                <w:rFonts w:ascii="Times New Roman" w:hAnsi="Times New Roman" w:cs="Times New Roman"/>
                <w:b/>
                <w:sz w:val="20"/>
                <w:szCs w:val="20"/>
              </w:rPr>
            </w:pPr>
            <w:r w:rsidRPr="002D3389">
              <w:rPr>
                <w:rFonts w:ascii="Times New Roman" w:hAnsi="Times New Roman" w:cs="Times New Roman"/>
                <w:b/>
                <w:sz w:val="20"/>
                <w:szCs w:val="20"/>
              </w:rPr>
              <w:t>100,0</w:t>
            </w:r>
          </w:p>
        </w:tc>
      </w:tr>
    </w:tbl>
    <w:p w:rsidR="00412655" w:rsidRPr="00A618CA" w:rsidRDefault="00412655" w:rsidP="00412655">
      <w:pPr>
        <w:pStyle w:val="a5"/>
        <w:tabs>
          <w:tab w:val="left" w:pos="851"/>
          <w:tab w:val="left" w:pos="1134"/>
        </w:tabs>
        <w:spacing w:after="0" w:line="240" w:lineRule="auto"/>
        <w:ind w:left="0" w:firstLine="709"/>
        <w:jc w:val="both"/>
        <w:rPr>
          <w:rFonts w:ascii="Times New Roman" w:eastAsia="Times New Roman" w:hAnsi="Times New Roman" w:cs="Times New Roman"/>
          <w:b/>
          <w:sz w:val="10"/>
          <w:szCs w:val="10"/>
          <w:lang w:eastAsia="ru-RU"/>
        </w:rPr>
      </w:pPr>
    </w:p>
    <w:p w:rsidR="00412655" w:rsidRPr="002D3389" w:rsidRDefault="00412655" w:rsidP="00412655">
      <w:pPr>
        <w:pStyle w:val="a5"/>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D3389">
        <w:rPr>
          <w:rFonts w:ascii="Times New Roman" w:eastAsia="Times New Roman" w:hAnsi="Times New Roman" w:cs="Times New Roman"/>
          <w:sz w:val="24"/>
          <w:szCs w:val="24"/>
          <w:lang w:eastAsia="ru-RU"/>
        </w:rPr>
        <w:t xml:space="preserve">Как видно из таблицы № 6, в </w:t>
      </w:r>
      <w:r w:rsidR="00D525D0" w:rsidRPr="002D3389">
        <w:rPr>
          <w:rFonts w:ascii="Times New Roman" w:eastAsia="Times New Roman" w:hAnsi="Times New Roman" w:cs="Times New Roman"/>
          <w:sz w:val="24"/>
          <w:szCs w:val="24"/>
          <w:lang w:eastAsia="ru-RU"/>
        </w:rPr>
        <w:t>2025</w:t>
      </w:r>
      <w:r w:rsidRPr="002D3389">
        <w:rPr>
          <w:rFonts w:ascii="Times New Roman" w:eastAsia="Times New Roman" w:hAnsi="Times New Roman" w:cs="Times New Roman"/>
          <w:sz w:val="24"/>
          <w:szCs w:val="24"/>
          <w:lang w:eastAsia="ru-RU"/>
        </w:rPr>
        <w:t xml:space="preserve"> году наибольшую долю в расходах имеют</w:t>
      </w:r>
      <w:r w:rsidR="002D3389" w:rsidRPr="002D3389">
        <w:rPr>
          <w:rFonts w:ascii="Times New Roman" w:eastAsia="Times New Roman" w:hAnsi="Times New Roman" w:cs="Times New Roman"/>
          <w:sz w:val="24"/>
          <w:szCs w:val="24"/>
          <w:lang w:eastAsia="ru-RU"/>
        </w:rPr>
        <w:t xml:space="preserve"> расходы, связанные на закупку товаров, работ и услуг для государственных (муниципальных) нужд (</w:t>
      </w:r>
      <w:r w:rsidR="002D3389">
        <w:rPr>
          <w:rFonts w:ascii="Times New Roman" w:eastAsia="Times New Roman" w:hAnsi="Times New Roman" w:cs="Times New Roman"/>
          <w:sz w:val="24"/>
          <w:szCs w:val="24"/>
          <w:lang w:eastAsia="ru-RU"/>
        </w:rPr>
        <w:t>49,9</w:t>
      </w:r>
      <w:r w:rsidR="002D3389" w:rsidRPr="002D3389">
        <w:rPr>
          <w:rFonts w:ascii="Times New Roman" w:eastAsia="Times New Roman" w:hAnsi="Times New Roman" w:cs="Times New Roman"/>
          <w:sz w:val="24"/>
          <w:szCs w:val="24"/>
          <w:lang w:eastAsia="ru-RU"/>
        </w:rPr>
        <w:t>%)</w:t>
      </w:r>
      <w:r w:rsidRPr="002D3389">
        <w:rPr>
          <w:rFonts w:ascii="Times New Roman" w:eastAsia="Times New Roman" w:hAnsi="Times New Roman" w:cs="Times New Roman"/>
          <w:sz w:val="24"/>
          <w:szCs w:val="24"/>
          <w:lang w:eastAsia="ru-RU"/>
        </w:rPr>
        <w:t>,</w:t>
      </w:r>
      <w:r w:rsidR="003A582B" w:rsidRPr="002D3389">
        <w:rPr>
          <w:rFonts w:ascii="Times New Roman" w:eastAsia="Times New Roman" w:hAnsi="Times New Roman" w:cs="Times New Roman"/>
          <w:sz w:val="24"/>
          <w:szCs w:val="24"/>
          <w:lang w:eastAsia="ru-RU"/>
        </w:rPr>
        <w:t xml:space="preserve"> так же большую долю имеют </w:t>
      </w:r>
      <w:r w:rsidR="002D3389" w:rsidRPr="002D338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002D3389">
        <w:rPr>
          <w:rFonts w:ascii="Times New Roman" w:eastAsia="Times New Roman" w:hAnsi="Times New Roman" w:cs="Times New Roman"/>
          <w:sz w:val="24"/>
          <w:szCs w:val="24"/>
          <w:lang w:eastAsia="ru-RU"/>
        </w:rPr>
        <w:t>35,8</w:t>
      </w:r>
      <w:r w:rsidR="002D3389" w:rsidRPr="002D3389">
        <w:rPr>
          <w:rFonts w:ascii="Times New Roman" w:eastAsia="Times New Roman" w:hAnsi="Times New Roman" w:cs="Times New Roman"/>
          <w:sz w:val="24"/>
          <w:szCs w:val="24"/>
          <w:lang w:eastAsia="ru-RU"/>
        </w:rPr>
        <w:t>%)</w:t>
      </w:r>
      <w:r w:rsidRPr="002D3389">
        <w:rPr>
          <w:rFonts w:ascii="Times New Roman" w:eastAsia="Times New Roman" w:hAnsi="Times New Roman" w:cs="Times New Roman"/>
          <w:sz w:val="24"/>
          <w:szCs w:val="24"/>
          <w:lang w:eastAsia="ru-RU"/>
        </w:rPr>
        <w:t>, а наименьшую (</w:t>
      </w:r>
      <w:r w:rsidR="002D3389">
        <w:rPr>
          <w:rFonts w:ascii="Times New Roman" w:eastAsia="Times New Roman" w:hAnsi="Times New Roman" w:cs="Times New Roman"/>
          <w:sz w:val="24"/>
          <w:szCs w:val="24"/>
          <w:lang w:eastAsia="ru-RU"/>
        </w:rPr>
        <w:t xml:space="preserve">менее </w:t>
      </w:r>
      <w:r w:rsidR="00314D47" w:rsidRPr="002D3389">
        <w:rPr>
          <w:rFonts w:ascii="Times New Roman" w:eastAsia="Times New Roman" w:hAnsi="Times New Roman" w:cs="Times New Roman"/>
          <w:sz w:val="24"/>
          <w:szCs w:val="24"/>
          <w:lang w:eastAsia="ru-RU"/>
        </w:rPr>
        <w:t>1,0</w:t>
      </w:r>
      <w:r w:rsidRPr="002D3389">
        <w:rPr>
          <w:rFonts w:ascii="Times New Roman" w:eastAsia="Times New Roman" w:hAnsi="Times New Roman" w:cs="Times New Roman"/>
          <w:sz w:val="24"/>
          <w:szCs w:val="24"/>
          <w:lang w:eastAsia="ru-RU"/>
        </w:rPr>
        <w:t xml:space="preserve">%) расходы по </w:t>
      </w:r>
      <w:r w:rsidR="00BC6CA7" w:rsidRPr="002D3389">
        <w:rPr>
          <w:rFonts w:ascii="Times New Roman" w:eastAsia="Times New Roman" w:hAnsi="Times New Roman" w:cs="Times New Roman"/>
          <w:sz w:val="24"/>
          <w:szCs w:val="24"/>
          <w:lang w:eastAsia="ru-RU"/>
        </w:rPr>
        <w:t>иным бюджетным</w:t>
      </w:r>
      <w:r w:rsidRPr="002D3389">
        <w:rPr>
          <w:rFonts w:ascii="Times New Roman" w:eastAsia="Times New Roman" w:hAnsi="Times New Roman" w:cs="Times New Roman"/>
          <w:sz w:val="24"/>
          <w:szCs w:val="24"/>
          <w:lang w:eastAsia="ru-RU"/>
        </w:rPr>
        <w:t xml:space="preserve"> ассигнования</w:t>
      </w:r>
      <w:r w:rsidR="00BC6CA7" w:rsidRPr="002D3389">
        <w:rPr>
          <w:rFonts w:ascii="Times New Roman" w:eastAsia="Times New Roman" w:hAnsi="Times New Roman" w:cs="Times New Roman"/>
          <w:sz w:val="24"/>
          <w:szCs w:val="24"/>
          <w:lang w:eastAsia="ru-RU"/>
        </w:rPr>
        <w:t>м</w:t>
      </w:r>
      <w:proofErr w:type="gramEnd"/>
      <w:r w:rsidR="00314D47" w:rsidRPr="002D3389">
        <w:rPr>
          <w:rFonts w:ascii="Times New Roman" w:eastAsia="Times New Roman" w:hAnsi="Times New Roman" w:cs="Times New Roman"/>
          <w:sz w:val="24"/>
          <w:szCs w:val="24"/>
          <w:lang w:eastAsia="ru-RU"/>
        </w:rPr>
        <w:t xml:space="preserve"> и на обслуживание государственного (муниципального) долга (0,001%)</w:t>
      </w:r>
      <w:r w:rsidRPr="002D3389">
        <w:rPr>
          <w:rFonts w:ascii="Times New Roman" w:eastAsia="Times New Roman" w:hAnsi="Times New Roman" w:cs="Times New Roman"/>
          <w:sz w:val="24"/>
          <w:szCs w:val="24"/>
          <w:lang w:eastAsia="ru-RU"/>
        </w:rPr>
        <w:t>.</w:t>
      </w:r>
    </w:p>
    <w:p w:rsidR="00412655" w:rsidRPr="002D3389" w:rsidRDefault="00412655" w:rsidP="00412655">
      <w:pPr>
        <w:spacing w:after="0" w:line="240" w:lineRule="auto"/>
        <w:ind w:firstLine="709"/>
        <w:jc w:val="both"/>
        <w:rPr>
          <w:rFonts w:ascii="Times New Roman" w:hAnsi="Times New Roman" w:cs="Times New Roman"/>
          <w:sz w:val="6"/>
          <w:szCs w:val="6"/>
        </w:rPr>
      </w:pPr>
    </w:p>
    <w:p w:rsidR="00412655" w:rsidRPr="00131FCF" w:rsidRDefault="00412655" w:rsidP="00412655">
      <w:pPr>
        <w:spacing w:after="0" w:line="240" w:lineRule="auto"/>
        <w:ind w:firstLine="709"/>
        <w:jc w:val="both"/>
        <w:rPr>
          <w:rFonts w:ascii="Times New Roman" w:hAnsi="Times New Roman" w:cs="Times New Roman"/>
          <w:sz w:val="24"/>
          <w:szCs w:val="24"/>
        </w:rPr>
      </w:pPr>
      <w:r w:rsidRPr="00131FCF">
        <w:rPr>
          <w:rFonts w:ascii="Times New Roman" w:hAnsi="Times New Roman" w:cs="Times New Roman"/>
          <w:sz w:val="24"/>
          <w:szCs w:val="24"/>
        </w:rPr>
        <w:t xml:space="preserve">Разделы и подразделы классификации расходов бюджета определены в соответствии с требованиями статьи 21 БК РФ. </w:t>
      </w:r>
    </w:p>
    <w:p w:rsidR="0043745E" w:rsidRPr="00131FCF" w:rsidRDefault="0043745E" w:rsidP="000C648D">
      <w:pPr>
        <w:spacing w:after="0" w:line="240" w:lineRule="auto"/>
        <w:ind w:firstLine="709"/>
        <w:jc w:val="both"/>
        <w:rPr>
          <w:rFonts w:ascii="Times New Roman" w:hAnsi="Times New Roman" w:cs="Times New Roman"/>
          <w:sz w:val="24"/>
          <w:szCs w:val="24"/>
        </w:rPr>
      </w:pPr>
      <w:r w:rsidRPr="00131FCF">
        <w:rPr>
          <w:rFonts w:ascii="Times New Roman" w:hAnsi="Times New Roman" w:cs="Times New Roman"/>
          <w:sz w:val="24"/>
          <w:szCs w:val="24"/>
        </w:rPr>
        <w:t xml:space="preserve">Структура расходов </w:t>
      </w:r>
      <w:r w:rsidR="00E925CD" w:rsidRPr="00131FCF">
        <w:rPr>
          <w:rFonts w:ascii="Times New Roman" w:hAnsi="Times New Roman" w:cs="Times New Roman"/>
          <w:sz w:val="24"/>
          <w:szCs w:val="24"/>
        </w:rPr>
        <w:t xml:space="preserve">Проекта решения о бюджете </w:t>
      </w:r>
      <w:r w:rsidRPr="00131FCF">
        <w:rPr>
          <w:rFonts w:ascii="Times New Roman" w:hAnsi="Times New Roman" w:cs="Times New Roman"/>
          <w:sz w:val="24"/>
          <w:szCs w:val="24"/>
        </w:rPr>
        <w:t xml:space="preserve">МР «Медынский район» на период </w:t>
      </w:r>
      <w:r w:rsidR="00D525D0" w:rsidRPr="00131FCF">
        <w:rPr>
          <w:rFonts w:ascii="Times New Roman" w:hAnsi="Times New Roman" w:cs="Times New Roman"/>
          <w:sz w:val="24"/>
          <w:szCs w:val="24"/>
        </w:rPr>
        <w:t>2025</w:t>
      </w:r>
      <w:r w:rsidR="00A058DD" w:rsidRPr="00131FCF">
        <w:rPr>
          <w:rFonts w:ascii="Times New Roman" w:hAnsi="Times New Roman" w:cs="Times New Roman"/>
          <w:sz w:val="24"/>
          <w:szCs w:val="24"/>
        </w:rPr>
        <w:t xml:space="preserve"> </w:t>
      </w:r>
      <w:r w:rsidR="00E5216A" w:rsidRPr="00131FCF">
        <w:rPr>
          <w:rFonts w:ascii="Times New Roman" w:hAnsi="Times New Roman" w:cs="Times New Roman"/>
          <w:sz w:val="24"/>
          <w:szCs w:val="24"/>
        </w:rPr>
        <w:t>–</w:t>
      </w:r>
      <w:r w:rsidR="00A058DD" w:rsidRPr="00131FCF">
        <w:rPr>
          <w:rFonts w:ascii="Times New Roman" w:hAnsi="Times New Roman" w:cs="Times New Roman"/>
          <w:sz w:val="24"/>
          <w:szCs w:val="24"/>
        </w:rPr>
        <w:t xml:space="preserve"> </w:t>
      </w:r>
      <w:r w:rsidR="00D525D0" w:rsidRPr="00131FCF">
        <w:rPr>
          <w:rFonts w:ascii="Times New Roman" w:hAnsi="Times New Roman" w:cs="Times New Roman"/>
          <w:sz w:val="24"/>
          <w:szCs w:val="24"/>
        </w:rPr>
        <w:t>2027</w:t>
      </w:r>
      <w:r w:rsidR="00E5216A" w:rsidRPr="00131FCF">
        <w:rPr>
          <w:rFonts w:ascii="Times New Roman" w:hAnsi="Times New Roman" w:cs="Times New Roman"/>
          <w:sz w:val="24"/>
          <w:szCs w:val="24"/>
        </w:rPr>
        <w:t xml:space="preserve"> </w:t>
      </w:r>
      <w:r w:rsidRPr="00131FCF">
        <w:rPr>
          <w:rFonts w:ascii="Times New Roman" w:hAnsi="Times New Roman" w:cs="Times New Roman"/>
          <w:sz w:val="24"/>
          <w:szCs w:val="24"/>
        </w:rPr>
        <w:t>год</w:t>
      </w:r>
      <w:r w:rsidR="00A058DD" w:rsidRPr="00131FCF">
        <w:rPr>
          <w:rFonts w:ascii="Times New Roman" w:hAnsi="Times New Roman" w:cs="Times New Roman"/>
          <w:sz w:val="24"/>
          <w:szCs w:val="24"/>
        </w:rPr>
        <w:t>ов</w:t>
      </w:r>
      <w:r w:rsidRPr="00131FCF">
        <w:rPr>
          <w:rFonts w:ascii="Times New Roman" w:hAnsi="Times New Roman" w:cs="Times New Roman"/>
          <w:sz w:val="24"/>
          <w:szCs w:val="24"/>
        </w:rPr>
        <w:t>, в разрезе разделов</w:t>
      </w:r>
      <w:r w:rsidR="0091277A" w:rsidRPr="00131FCF">
        <w:rPr>
          <w:rFonts w:ascii="Times New Roman" w:hAnsi="Times New Roman" w:cs="Times New Roman"/>
          <w:sz w:val="24"/>
          <w:szCs w:val="24"/>
        </w:rPr>
        <w:t xml:space="preserve"> и подразделов</w:t>
      </w:r>
      <w:r w:rsidRPr="00131FCF">
        <w:rPr>
          <w:rFonts w:ascii="Times New Roman" w:hAnsi="Times New Roman" w:cs="Times New Roman"/>
          <w:sz w:val="24"/>
          <w:szCs w:val="24"/>
        </w:rPr>
        <w:t xml:space="preserve"> бюджетной классификации представлена в  таблице</w:t>
      </w:r>
      <w:r w:rsidR="00804834" w:rsidRPr="00131FCF">
        <w:rPr>
          <w:rFonts w:ascii="Times New Roman" w:hAnsi="Times New Roman" w:cs="Times New Roman"/>
          <w:sz w:val="24"/>
          <w:szCs w:val="24"/>
        </w:rPr>
        <w:t xml:space="preserve"> № </w:t>
      </w:r>
      <w:r w:rsidR="002F45E6" w:rsidRPr="00131FCF">
        <w:rPr>
          <w:rFonts w:ascii="Times New Roman" w:hAnsi="Times New Roman" w:cs="Times New Roman"/>
          <w:sz w:val="24"/>
          <w:szCs w:val="24"/>
        </w:rPr>
        <w:t>7</w:t>
      </w:r>
      <w:r w:rsidR="00C824F3" w:rsidRPr="00131FCF">
        <w:rPr>
          <w:rFonts w:ascii="Times New Roman" w:hAnsi="Times New Roman" w:cs="Times New Roman"/>
          <w:sz w:val="24"/>
          <w:szCs w:val="24"/>
        </w:rPr>
        <w:t>.</w:t>
      </w:r>
    </w:p>
    <w:p w:rsidR="001171BE" w:rsidRPr="00131FCF" w:rsidRDefault="001171BE" w:rsidP="001171BE">
      <w:pPr>
        <w:spacing w:after="0" w:line="240" w:lineRule="auto"/>
        <w:ind w:firstLine="567"/>
        <w:jc w:val="right"/>
        <w:rPr>
          <w:rFonts w:ascii="Times New Roman" w:hAnsi="Times New Roman" w:cs="Times New Roman"/>
          <w:sz w:val="20"/>
          <w:szCs w:val="20"/>
        </w:rPr>
      </w:pPr>
      <w:r w:rsidRPr="00131FCF">
        <w:rPr>
          <w:rFonts w:ascii="Times New Roman" w:hAnsi="Times New Roman" w:cs="Times New Roman"/>
          <w:sz w:val="20"/>
          <w:szCs w:val="20"/>
        </w:rPr>
        <w:t xml:space="preserve">Таблица </w:t>
      </w:r>
      <w:r w:rsidR="00FD2752" w:rsidRPr="00131FCF">
        <w:rPr>
          <w:rFonts w:ascii="Times New Roman" w:hAnsi="Times New Roman" w:cs="Times New Roman"/>
          <w:sz w:val="20"/>
          <w:szCs w:val="20"/>
        </w:rPr>
        <w:t xml:space="preserve">№ </w:t>
      </w:r>
      <w:r w:rsidR="002F45E6" w:rsidRPr="00131FCF">
        <w:rPr>
          <w:rFonts w:ascii="Times New Roman" w:hAnsi="Times New Roman" w:cs="Times New Roman"/>
          <w:sz w:val="20"/>
          <w:szCs w:val="20"/>
        </w:rPr>
        <w:t>7</w:t>
      </w:r>
      <w:r w:rsidR="006A57E7" w:rsidRPr="00131FCF">
        <w:rPr>
          <w:rFonts w:ascii="Times New Roman" w:hAnsi="Times New Roman" w:cs="Times New Roman"/>
          <w:sz w:val="20"/>
          <w:szCs w:val="20"/>
        </w:rPr>
        <w:t xml:space="preserve"> (</w:t>
      </w:r>
      <w:r w:rsidR="00C91094" w:rsidRPr="00131FCF">
        <w:rPr>
          <w:rFonts w:ascii="Times New Roman" w:hAnsi="Times New Roman" w:cs="Times New Roman"/>
          <w:sz w:val="20"/>
          <w:szCs w:val="20"/>
        </w:rPr>
        <w:t xml:space="preserve">тыс. </w:t>
      </w:r>
      <w:r w:rsidR="006A57E7" w:rsidRPr="00131FCF">
        <w:rPr>
          <w:rFonts w:ascii="Times New Roman" w:hAnsi="Times New Roman" w:cs="Times New Roman"/>
          <w:sz w:val="20"/>
          <w:szCs w:val="20"/>
        </w:rPr>
        <w:t>руб.)</w:t>
      </w:r>
    </w:p>
    <w:tbl>
      <w:tblPr>
        <w:tblW w:w="938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484"/>
        <w:gridCol w:w="1600"/>
        <w:gridCol w:w="1582"/>
        <w:gridCol w:w="1585"/>
      </w:tblGrid>
      <w:tr w:rsidR="001171BE" w:rsidRPr="00131FCF" w:rsidTr="00DF651C">
        <w:trPr>
          <w:trHeight w:val="364"/>
        </w:trPr>
        <w:tc>
          <w:tcPr>
            <w:tcW w:w="1136" w:type="dxa"/>
            <w:noWrap/>
            <w:vAlign w:val="center"/>
            <w:hideMark/>
          </w:tcPr>
          <w:p w:rsidR="001171BE" w:rsidRPr="00131FCF" w:rsidRDefault="001171BE" w:rsidP="0001149C">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Раздел</w:t>
            </w:r>
            <w:r w:rsidR="0001149C" w:rsidRPr="00131FCF">
              <w:rPr>
                <w:rFonts w:ascii="Times New Roman" w:eastAsia="Times New Roman" w:hAnsi="Times New Roman" w:cs="Times New Roman"/>
                <w:color w:val="000000"/>
                <w:sz w:val="20"/>
                <w:szCs w:val="20"/>
                <w:lang w:eastAsia="ru-RU"/>
              </w:rPr>
              <w:t>, подраздел</w:t>
            </w:r>
          </w:p>
        </w:tc>
        <w:tc>
          <w:tcPr>
            <w:tcW w:w="3484" w:type="dxa"/>
            <w:noWrap/>
            <w:vAlign w:val="center"/>
            <w:hideMark/>
          </w:tcPr>
          <w:p w:rsidR="001171BE" w:rsidRPr="00131FCF" w:rsidRDefault="001171BE">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Наименование</w:t>
            </w:r>
          </w:p>
        </w:tc>
        <w:tc>
          <w:tcPr>
            <w:tcW w:w="1600" w:type="dxa"/>
            <w:noWrap/>
            <w:vAlign w:val="center"/>
            <w:hideMark/>
          </w:tcPr>
          <w:p w:rsidR="001171BE" w:rsidRPr="00131FCF" w:rsidRDefault="001171BE" w:rsidP="00AE7754">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 xml:space="preserve"> </w:t>
            </w:r>
            <w:r w:rsidR="00D525D0" w:rsidRPr="00131FCF">
              <w:rPr>
                <w:rFonts w:ascii="Times New Roman" w:eastAsia="Times New Roman" w:hAnsi="Times New Roman" w:cs="Times New Roman"/>
                <w:color w:val="000000"/>
                <w:sz w:val="20"/>
                <w:szCs w:val="20"/>
                <w:lang w:eastAsia="ru-RU"/>
              </w:rPr>
              <w:t>2025</w:t>
            </w:r>
            <w:r w:rsidRPr="00131FCF">
              <w:rPr>
                <w:rFonts w:ascii="Times New Roman" w:eastAsia="Times New Roman" w:hAnsi="Times New Roman" w:cs="Times New Roman"/>
                <w:color w:val="000000"/>
                <w:sz w:val="20"/>
                <w:szCs w:val="20"/>
                <w:lang w:eastAsia="ru-RU"/>
              </w:rPr>
              <w:t xml:space="preserve"> год </w:t>
            </w:r>
          </w:p>
        </w:tc>
        <w:tc>
          <w:tcPr>
            <w:tcW w:w="1582" w:type="dxa"/>
            <w:noWrap/>
            <w:vAlign w:val="center"/>
            <w:hideMark/>
          </w:tcPr>
          <w:p w:rsidR="001171BE" w:rsidRPr="00131FCF" w:rsidRDefault="001171BE" w:rsidP="00AE7754">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 xml:space="preserve"> </w:t>
            </w:r>
            <w:r w:rsidR="00D525D0" w:rsidRPr="00131FCF">
              <w:rPr>
                <w:rFonts w:ascii="Times New Roman" w:eastAsia="Times New Roman" w:hAnsi="Times New Roman" w:cs="Times New Roman"/>
                <w:color w:val="000000"/>
                <w:sz w:val="20"/>
                <w:szCs w:val="20"/>
                <w:lang w:eastAsia="ru-RU"/>
              </w:rPr>
              <w:t>2026</w:t>
            </w:r>
            <w:r w:rsidRPr="00131FCF">
              <w:rPr>
                <w:rFonts w:ascii="Times New Roman" w:eastAsia="Times New Roman" w:hAnsi="Times New Roman" w:cs="Times New Roman"/>
                <w:color w:val="000000"/>
                <w:sz w:val="20"/>
                <w:szCs w:val="20"/>
                <w:lang w:eastAsia="ru-RU"/>
              </w:rPr>
              <w:t xml:space="preserve"> год </w:t>
            </w:r>
          </w:p>
        </w:tc>
        <w:tc>
          <w:tcPr>
            <w:tcW w:w="1585" w:type="dxa"/>
            <w:noWrap/>
            <w:vAlign w:val="center"/>
            <w:hideMark/>
          </w:tcPr>
          <w:p w:rsidR="001171BE" w:rsidRPr="00131FCF" w:rsidRDefault="001171BE" w:rsidP="00AE7754">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 xml:space="preserve"> </w:t>
            </w:r>
            <w:r w:rsidR="00D525D0" w:rsidRPr="00131FCF">
              <w:rPr>
                <w:rFonts w:ascii="Times New Roman" w:eastAsia="Times New Roman" w:hAnsi="Times New Roman" w:cs="Times New Roman"/>
                <w:color w:val="000000"/>
                <w:sz w:val="20"/>
                <w:szCs w:val="20"/>
                <w:lang w:eastAsia="ru-RU"/>
              </w:rPr>
              <w:t>2027</w:t>
            </w:r>
            <w:r w:rsidRPr="00131FCF">
              <w:rPr>
                <w:rFonts w:ascii="Times New Roman" w:eastAsia="Times New Roman" w:hAnsi="Times New Roman" w:cs="Times New Roman"/>
                <w:color w:val="000000"/>
                <w:sz w:val="20"/>
                <w:szCs w:val="20"/>
                <w:lang w:eastAsia="ru-RU"/>
              </w:rPr>
              <w:t xml:space="preserve"> год </w:t>
            </w:r>
          </w:p>
        </w:tc>
      </w:tr>
      <w:tr w:rsidR="001171BE" w:rsidRPr="00131FCF" w:rsidTr="00DF651C">
        <w:trPr>
          <w:trHeight w:val="244"/>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0100</w:t>
            </w:r>
          </w:p>
        </w:tc>
        <w:tc>
          <w:tcPr>
            <w:tcW w:w="3484" w:type="dxa"/>
            <w:noWrap/>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Общегосударственные вопросы</w:t>
            </w:r>
          </w:p>
        </w:tc>
        <w:tc>
          <w:tcPr>
            <w:tcW w:w="1600" w:type="dxa"/>
            <w:noWrap/>
            <w:vAlign w:val="center"/>
          </w:tcPr>
          <w:p w:rsidR="001171BE" w:rsidRPr="00131FCF" w:rsidRDefault="001C05FC" w:rsidP="0065489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72 996,5</w:t>
            </w:r>
          </w:p>
        </w:tc>
        <w:tc>
          <w:tcPr>
            <w:tcW w:w="1582" w:type="dxa"/>
            <w:noWrap/>
            <w:vAlign w:val="center"/>
          </w:tcPr>
          <w:p w:rsidR="001171BE" w:rsidRPr="00131FCF" w:rsidRDefault="004D092E" w:rsidP="00E168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72 196,7</w:t>
            </w:r>
          </w:p>
        </w:tc>
        <w:tc>
          <w:tcPr>
            <w:tcW w:w="1585" w:type="dxa"/>
            <w:noWrap/>
            <w:vAlign w:val="center"/>
          </w:tcPr>
          <w:p w:rsidR="001171BE" w:rsidRPr="00131FCF" w:rsidRDefault="004D092E" w:rsidP="00E168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73 423,1</w:t>
            </w:r>
          </w:p>
        </w:tc>
      </w:tr>
      <w:tr w:rsidR="001171BE" w:rsidRPr="00131FCF" w:rsidTr="007477B6">
        <w:trPr>
          <w:trHeight w:val="240"/>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0300</w:t>
            </w:r>
          </w:p>
        </w:tc>
        <w:tc>
          <w:tcPr>
            <w:tcW w:w="3484" w:type="dxa"/>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 xml:space="preserve">Национальная безопасность и правоохранительная деятельность </w:t>
            </w:r>
          </w:p>
        </w:tc>
        <w:tc>
          <w:tcPr>
            <w:tcW w:w="1600" w:type="dxa"/>
            <w:noWrap/>
            <w:vAlign w:val="center"/>
          </w:tcPr>
          <w:p w:rsidR="001171BE" w:rsidRPr="00131FCF" w:rsidRDefault="001C05FC" w:rsidP="00E168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6 923,3</w:t>
            </w:r>
          </w:p>
        </w:tc>
        <w:tc>
          <w:tcPr>
            <w:tcW w:w="1582" w:type="dxa"/>
            <w:noWrap/>
            <w:vAlign w:val="center"/>
          </w:tcPr>
          <w:p w:rsidR="001171BE" w:rsidRPr="00131FCF" w:rsidRDefault="004D092E" w:rsidP="00E168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6 955,5</w:t>
            </w:r>
          </w:p>
        </w:tc>
        <w:tc>
          <w:tcPr>
            <w:tcW w:w="1585" w:type="dxa"/>
            <w:noWrap/>
            <w:vAlign w:val="center"/>
          </w:tcPr>
          <w:p w:rsidR="001171BE" w:rsidRPr="00131FCF" w:rsidRDefault="004D092E" w:rsidP="00E168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6 978,5</w:t>
            </w:r>
          </w:p>
        </w:tc>
      </w:tr>
      <w:tr w:rsidR="001171BE" w:rsidRPr="00131FCF" w:rsidTr="0052298D">
        <w:trPr>
          <w:trHeight w:val="273"/>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0400</w:t>
            </w:r>
          </w:p>
        </w:tc>
        <w:tc>
          <w:tcPr>
            <w:tcW w:w="3484" w:type="dxa"/>
            <w:noWrap/>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Национальная экономика</w:t>
            </w:r>
          </w:p>
        </w:tc>
        <w:tc>
          <w:tcPr>
            <w:tcW w:w="1600" w:type="dxa"/>
            <w:noWrap/>
            <w:vAlign w:val="center"/>
          </w:tcPr>
          <w:p w:rsidR="001171BE" w:rsidRPr="00131FCF" w:rsidRDefault="004D092E" w:rsidP="000057B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386 045,2</w:t>
            </w:r>
          </w:p>
        </w:tc>
        <w:tc>
          <w:tcPr>
            <w:tcW w:w="1582" w:type="dxa"/>
            <w:noWrap/>
            <w:vAlign w:val="center"/>
          </w:tcPr>
          <w:p w:rsidR="001171BE" w:rsidRPr="00131FCF" w:rsidRDefault="004D092E"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179 104,5</w:t>
            </w:r>
          </w:p>
        </w:tc>
        <w:tc>
          <w:tcPr>
            <w:tcW w:w="1585" w:type="dxa"/>
            <w:noWrap/>
            <w:vAlign w:val="center"/>
          </w:tcPr>
          <w:p w:rsidR="001171BE" w:rsidRPr="00131FCF" w:rsidRDefault="004D092E" w:rsidP="0046122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40 115,5</w:t>
            </w:r>
          </w:p>
        </w:tc>
      </w:tr>
      <w:tr w:rsidR="001171BE" w:rsidRPr="00131FCF" w:rsidTr="0052298D">
        <w:trPr>
          <w:trHeight w:val="276"/>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0500</w:t>
            </w:r>
          </w:p>
        </w:tc>
        <w:tc>
          <w:tcPr>
            <w:tcW w:w="3484" w:type="dxa"/>
            <w:noWrap/>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Жилищно-коммунальное хозяйство</w:t>
            </w:r>
          </w:p>
        </w:tc>
        <w:tc>
          <w:tcPr>
            <w:tcW w:w="1600" w:type="dxa"/>
            <w:noWrap/>
            <w:vAlign w:val="center"/>
          </w:tcPr>
          <w:p w:rsidR="001171BE" w:rsidRPr="00131FCF" w:rsidRDefault="004D092E" w:rsidP="00CE39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1 500,0</w:t>
            </w:r>
          </w:p>
        </w:tc>
        <w:tc>
          <w:tcPr>
            <w:tcW w:w="1582" w:type="dxa"/>
            <w:noWrap/>
            <w:vAlign w:val="center"/>
          </w:tcPr>
          <w:p w:rsidR="001171BE" w:rsidRPr="00131FCF" w:rsidRDefault="00493353" w:rsidP="00D32B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w:t>
            </w:r>
          </w:p>
        </w:tc>
        <w:tc>
          <w:tcPr>
            <w:tcW w:w="1585"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600,0</w:t>
            </w:r>
          </w:p>
        </w:tc>
      </w:tr>
      <w:tr w:rsidR="001171BE" w:rsidRPr="00131FCF" w:rsidTr="0052298D">
        <w:trPr>
          <w:trHeight w:val="267"/>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0600</w:t>
            </w:r>
          </w:p>
        </w:tc>
        <w:tc>
          <w:tcPr>
            <w:tcW w:w="3484" w:type="dxa"/>
            <w:noWrap/>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Охрана окружающей среды</w:t>
            </w:r>
          </w:p>
        </w:tc>
        <w:tc>
          <w:tcPr>
            <w:tcW w:w="1600" w:type="dxa"/>
            <w:noWrap/>
            <w:vAlign w:val="center"/>
          </w:tcPr>
          <w:p w:rsidR="001171BE" w:rsidRPr="00131FCF" w:rsidRDefault="004D092E"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190,0</w:t>
            </w:r>
          </w:p>
        </w:tc>
        <w:tc>
          <w:tcPr>
            <w:tcW w:w="1582"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190,0</w:t>
            </w:r>
          </w:p>
        </w:tc>
        <w:tc>
          <w:tcPr>
            <w:tcW w:w="1585" w:type="dxa"/>
            <w:noWrap/>
            <w:vAlign w:val="center"/>
          </w:tcPr>
          <w:p w:rsidR="001171BE" w:rsidRPr="00131FCF" w:rsidRDefault="00493353" w:rsidP="00E168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190,0</w:t>
            </w:r>
          </w:p>
        </w:tc>
      </w:tr>
      <w:tr w:rsidR="001171BE" w:rsidRPr="00131FCF" w:rsidTr="00DF651C">
        <w:trPr>
          <w:trHeight w:val="150"/>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0700</w:t>
            </w:r>
          </w:p>
        </w:tc>
        <w:tc>
          <w:tcPr>
            <w:tcW w:w="3484" w:type="dxa"/>
            <w:noWrap/>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Образование</w:t>
            </w:r>
          </w:p>
        </w:tc>
        <w:tc>
          <w:tcPr>
            <w:tcW w:w="1600" w:type="dxa"/>
            <w:noWrap/>
            <w:vAlign w:val="center"/>
          </w:tcPr>
          <w:p w:rsidR="001171BE" w:rsidRPr="00131FCF" w:rsidRDefault="004D092E" w:rsidP="00CE39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341 633,4</w:t>
            </w:r>
          </w:p>
        </w:tc>
        <w:tc>
          <w:tcPr>
            <w:tcW w:w="1582"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381 367,1</w:t>
            </w:r>
          </w:p>
        </w:tc>
        <w:tc>
          <w:tcPr>
            <w:tcW w:w="1585"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452 100,1</w:t>
            </w:r>
          </w:p>
        </w:tc>
      </w:tr>
      <w:tr w:rsidR="001171BE" w:rsidRPr="00131FCF" w:rsidTr="0052298D">
        <w:trPr>
          <w:trHeight w:val="316"/>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0800</w:t>
            </w:r>
          </w:p>
        </w:tc>
        <w:tc>
          <w:tcPr>
            <w:tcW w:w="3484" w:type="dxa"/>
            <w:noWrap/>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Культура и кинематография</w:t>
            </w:r>
          </w:p>
        </w:tc>
        <w:tc>
          <w:tcPr>
            <w:tcW w:w="1600" w:type="dxa"/>
            <w:noWrap/>
            <w:vAlign w:val="center"/>
          </w:tcPr>
          <w:p w:rsidR="001171BE" w:rsidRPr="00131FCF" w:rsidRDefault="004D092E" w:rsidP="0065489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34 255,8</w:t>
            </w:r>
          </w:p>
        </w:tc>
        <w:tc>
          <w:tcPr>
            <w:tcW w:w="1582"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34 348,9</w:t>
            </w:r>
          </w:p>
        </w:tc>
        <w:tc>
          <w:tcPr>
            <w:tcW w:w="1585"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34 046,7</w:t>
            </w:r>
          </w:p>
        </w:tc>
      </w:tr>
      <w:tr w:rsidR="001171BE" w:rsidRPr="00131FCF" w:rsidTr="0052298D">
        <w:trPr>
          <w:trHeight w:val="277"/>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1000</w:t>
            </w:r>
          </w:p>
        </w:tc>
        <w:tc>
          <w:tcPr>
            <w:tcW w:w="3484" w:type="dxa"/>
            <w:noWrap/>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Социальная политика</w:t>
            </w:r>
          </w:p>
        </w:tc>
        <w:tc>
          <w:tcPr>
            <w:tcW w:w="1600" w:type="dxa"/>
            <w:noWrap/>
            <w:vAlign w:val="center"/>
          </w:tcPr>
          <w:p w:rsidR="001171BE" w:rsidRPr="00131FCF" w:rsidRDefault="004D092E"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77 638,8</w:t>
            </w:r>
          </w:p>
        </w:tc>
        <w:tc>
          <w:tcPr>
            <w:tcW w:w="1582"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74 573,9</w:t>
            </w:r>
          </w:p>
        </w:tc>
        <w:tc>
          <w:tcPr>
            <w:tcW w:w="1585"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75 212,1</w:t>
            </w:r>
          </w:p>
        </w:tc>
      </w:tr>
      <w:tr w:rsidR="001171BE" w:rsidRPr="00131FCF" w:rsidTr="0052298D">
        <w:trPr>
          <w:trHeight w:val="268"/>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1100</w:t>
            </w:r>
          </w:p>
        </w:tc>
        <w:tc>
          <w:tcPr>
            <w:tcW w:w="3484" w:type="dxa"/>
            <w:noWrap/>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Физическая культура и спорт</w:t>
            </w:r>
          </w:p>
        </w:tc>
        <w:tc>
          <w:tcPr>
            <w:tcW w:w="1600" w:type="dxa"/>
            <w:noWrap/>
            <w:vAlign w:val="center"/>
          </w:tcPr>
          <w:p w:rsidR="001171BE" w:rsidRPr="00131FCF" w:rsidRDefault="004D092E" w:rsidP="000057B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16 671,5</w:t>
            </w:r>
          </w:p>
        </w:tc>
        <w:tc>
          <w:tcPr>
            <w:tcW w:w="1582" w:type="dxa"/>
            <w:noWrap/>
            <w:vAlign w:val="center"/>
          </w:tcPr>
          <w:p w:rsidR="0001149C"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16 671,5</w:t>
            </w:r>
          </w:p>
        </w:tc>
        <w:tc>
          <w:tcPr>
            <w:tcW w:w="1585"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16 671,5</w:t>
            </w:r>
          </w:p>
        </w:tc>
      </w:tr>
      <w:tr w:rsidR="001171BE" w:rsidRPr="00131FCF" w:rsidTr="0052298D">
        <w:trPr>
          <w:trHeight w:val="285"/>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1200</w:t>
            </w:r>
          </w:p>
        </w:tc>
        <w:tc>
          <w:tcPr>
            <w:tcW w:w="3484" w:type="dxa"/>
            <w:noWrap/>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Средства массовой информации</w:t>
            </w:r>
          </w:p>
        </w:tc>
        <w:tc>
          <w:tcPr>
            <w:tcW w:w="1600" w:type="dxa"/>
            <w:noWrap/>
            <w:vAlign w:val="center"/>
          </w:tcPr>
          <w:p w:rsidR="001171BE" w:rsidRPr="00131FCF" w:rsidRDefault="004D092E"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4 235,0</w:t>
            </w:r>
          </w:p>
        </w:tc>
        <w:tc>
          <w:tcPr>
            <w:tcW w:w="1582"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4 235,0</w:t>
            </w:r>
          </w:p>
        </w:tc>
        <w:tc>
          <w:tcPr>
            <w:tcW w:w="1585"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4 235,0</w:t>
            </w:r>
          </w:p>
        </w:tc>
      </w:tr>
      <w:tr w:rsidR="00AE7754" w:rsidRPr="00131FCF" w:rsidTr="0052298D">
        <w:trPr>
          <w:trHeight w:val="559"/>
        </w:trPr>
        <w:tc>
          <w:tcPr>
            <w:tcW w:w="1136" w:type="dxa"/>
            <w:noWrap/>
            <w:vAlign w:val="center"/>
          </w:tcPr>
          <w:p w:rsidR="00AE7754" w:rsidRPr="00131FCF" w:rsidRDefault="00AE7754"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1300</w:t>
            </w:r>
          </w:p>
        </w:tc>
        <w:tc>
          <w:tcPr>
            <w:tcW w:w="3484" w:type="dxa"/>
            <w:vAlign w:val="center"/>
          </w:tcPr>
          <w:p w:rsidR="00AE7754" w:rsidRPr="00131FCF" w:rsidRDefault="00AE7754"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600" w:type="dxa"/>
            <w:noWrap/>
            <w:vAlign w:val="center"/>
          </w:tcPr>
          <w:p w:rsidR="00AE7754" w:rsidRPr="00131FCF" w:rsidRDefault="004D092E"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1582" w:type="dxa"/>
            <w:noWrap/>
            <w:vAlign w:val="center"/>
          </w:tcPr>
          <w:p w:rsidR="00AE7754"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1585" w:type="dxa"/>
            <w:noWrap/>
            <w:vAlign w:val="center"/>
          </w:tcPr>
          <w:p w:rsidR="00AE7754"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r>
      <w:tr w:rsidR="001171BE" w:rsidRPr="00131FCF" w:rsidTr="0052298D">
        <w:trPr>
          <w:trHeight w:val="979"/>
        </w:trPr>
        <w:tc>
          <w:tcPr>
            <w:tcW w:w="1136" w:type="dxa"/>
            <w:noWrap/>
            <w:vAlign w:val="center"/>
            <w:hideMark/>
          </w:tcPr>
          <w:p w:rsidR="001171BE" w:rsidRPr="00131FCF" w:rsidRDefault="001171BE" w:rsidP="000D27D5">
            <w:pPr>
              <w:spacing w:after="0" w:line="240" w:lineRule="auto"/>
              <w:jc w:val="center"/>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1400</w:t>
            </w:r>
          </w:p>
        </w:tc>
        <w:tc>
          <w:tcPr>
            <w:tcW w:w="3484" w:type="dxa"/>
            <w:vAlign w:val="center"/>
            <w:hideMark/>
          </w:tcPr>
          <w:p w:rsidR="001171BE" w:rsidRPr="00131FCF" w:rsidRDefault="001171BE" w:rsidP="000D27D5">
            <w:pPr>
              <w:spacing w:after="0" w:line="240" w:lineRule="auto"/>
              <w:rPr>
                <w:rFonts w:ascii="Times New Roman" w:eastAsia="Times New Roman" w:hAnsi="Times New Roman" w:cs="Times New Roman"/>
                <w:color w:val="000000"/>
                <w:sz w:val="20"/>
                <w:szCs w:val="20"/>
                <w:lang w:eastAsia="ru-RU"/>
              </w:rPr>
            </w:pPr>
            <w:r w:rsidRPr="00131FCF">
              <w:rPr>
                <w:rFonts w:ascii="Times New Roman" w:eastAsia="Times New Roman" w:hAnsi="Times New Roman" w:cs="Times New Roman"/>
                <w:color w:val="000000"/>
                <w:sz w:val="20"/>
                <w:szCs w:val="20"/>
                <w:lang w:eastAsia="ru-RU"/>
              </w:rPr>
              <w:t xml:space="preserve">Межбюджетные трансферты общего характера бюджетам субъектов </w:t>
            </w:r>
            <w:r w:rsidR="00EC7C44" w:rsidRPr="00131FCF">
              <w:rPr>
                <w:rFonts w:ascii="Times New Roman" w:eastAsia="Times New Roman" w:hAnsi="Times New Roman" w:cs="Times New Roman"/>
                <w:color w:val="000000"/>
                <w:sz w:val="20"/>
                <w:szCs w:val="20"/>
                <w:lang w:eastAsia="ru-RU"/>
              </w:rPr>
              <w:t>Российской Федерации и муниципальных образований</w:t>
            </w:r>
          </w:p>
        </w:tc>
        <w:tc>
          <w:tcPr>
            <w:tcW w:w="1600" w:type="dxa"/>
            <w:noWrap/>
            <w:vAlign w:val="center"/>
          </w:tcPr>
          <w:p w:rsidR="001171BE" w:rsidRPr="00131FCF" w:rsidRDefault="004D092E" w:rsidP="00AE775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29 694,2</w:t>
            </w:r>
          </w:p>
        </w:tc>
        <w:tc>
          <w:tcPr>
            <w:tcW w:w="1582"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29 694,2</w:t>
            </w:r>
          </w:p>
        </w:tc>
        <w:tc>
          <w:tcPr>
            <w:tcW w:w="1585" w:type="dxa"/>
            <w:noWrap/>
            <w:vAlign w:val="center"/>
          </w:tcPr>
          <w:p w:rsidR="001171BE" w:rsidRPr="00131FCF" w:rsidRDefault="00493353" w:rsidP="000D27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29 694,2</w:t>
            </w:r>
          </w:p>
        </w:tc>
      </w:tr>
      <w:tr w:rsidR="001171BE" w:rsidRPr="00D525D0" w:rsidTr="0052298D">
        <w:trPr>
          <w:trHeight w:val="269"/>
        </w:trPr>
        <w:tc>
          <w:tcPr>
            <w:tcW w:w="1136" w:type="dxa"/>
            <w:noWrap/>
            <w:vAlign w:val="center"/>
            <w:hideMark/>
          </w:tcPr>
          <w:p w:rsidR="001171BE" w:rsidRPr="00131FCF" w:rsidRDefault="001171BE">
            <w:pPr>
              <w:spacing w:after="0" w:line="240" w:lineRule="auto"/>
              <w:jc w:val="center"/>
              <w:rPr>
                <w:rFonts w:ascii="Times New Roman" w:eastAsia="Times New Roman" w:hAnsi="Times New Roman" w:cs="Times New Roman"/>
                <w:color w:val="000000"/>
                <w:lang w:eastAsia="ru-RU"/>
              </w:rPr>
            </w:pPr>
            <w:r w:rsidRPr="00131FCF">
              <w:rPr>
                <w:rFonts w:ascii="Times New Roman" w:eastAsia="Times New Roman" w:hAnsi="Times New Roman" w:cs="Times New Roman"/>
                <w:color w:val="000000"/>
                <w:lang w:eastAsia="ru-RU"/>
              </w:rPr>
              <w:t> </w:t>
            </w:r>
          </w:p>
        </w:tc>
        <w:tc>
          <w:tcPr>
            <w:tcW w:w="3484" w:type="dxa"/>
            <w:vAlign w:val="center"/>
            <w:hideMark/>
          </w:tcPr>
          <w:p w:rsidR="001171BE" w:rsidRPr="00131FCF" w:rsidRDefault="001171BE" w:rsidP="000D27D5">
            <w:pPr>
              <w:spacing w:after="0" w:line="240" w:lineRule="auto"/>
              <w:rPr>
                <w:rFonts w:ascii="Times New Roman" w:eastAsia="Times New Roman" w:hAnsi="Times New Roman" w:cs="Times New Roman"/>
                <w:b/>
                <w:color w:val="000000"/>
                <w:sz w:val="20"/>
                <w:szCs w:val="20"/>
                <w:lang w:eastAsia="ru-RU"/>
              </w:rPr>
            </w:pPr>
            <w:r w:rsidRPr="00131FCF">
              <w:rPr>
                <w:rFonts w:ascii="Times New Roman" w:eastAsia="Times New Roman" w:hAnsi="Times New Roman" w:cs="Times New Roman"/>
                <w:b/>
                <w:color w:val="000000"/>
                <w:sz w:val="20"/>
                <w:szCs w:val="20"/>
                <w:lang w:eastAsia="ru-RU"/>
              </w:rPr>
              <w:t>Итого</w:t>
            </w:r>
          </w:p>
        </w:tc>
        <w:tc>
          <w:tcPr>
            <w:tcW w:w="1600" w:type="dxa"/>
            <w:noWrap/>
            <w:vAlign w:val="center"/>
          </w:tcPr>
          <w:p w:rsidR="001171BE" w:rsidRPr="00131FCF" w:rsidRDefault="004D092E" w:rsidP="00654892">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971 786,8</w:t>
            </w:r>
          </w:p>
        </w:tc>
        <w:tc>
          <w:tcPr>
            <w:tcW w:w="1582" w:type="dxa"/>
            <w:noWrap/>
            <w:vAlign w:val="center"/>
          </w:tcPr>
          <w:p w:rsidR="001171BE" w:rsidRPr="00131FCF" w:rsidRDefault="00493353" w:rsidP="000D27D5">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800 040,4</w:t>
            </w:r>
          </w:p>
        </w:tc>
        <w:tc>
          <w:tcPr>
            <w:tcW w:w="1585" w:type="dxa"/>
            <w:noWrap/>
            <w:vAlign w:val="center"/>
          </w:tcPr>
          <w:p w:rsidR="001171BE" w:rsidRPr="00131FCF" w:rsidRDefault="00493353" w:rsidP="00E168B5">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733 269,6</w:t>
            </w:r>
          </w:p>
        </w:tc>
      </w:tr>
    </w:tbl>
    <w:p w:rsidR="00740068" w:rsidRPr="00D525D0" w:rsidRDefault="00740068" w:rsidP="006C2FF0">
      <w:pPr>
        <w:spacing w:after="0" w:line="240" w:lineRule="auto"/>
        <w:ind w:firstLine="567"/>
        <w:jc w:val="both"/>
        <w:rPr>
          <w:rFonts w:ascii="Times New Roman" w:hAnsi="Times New Roman" w:cs="Times New Roman"/>
          <w:sz w:val="8"/>
          <w:szCs w:val="8"/>
          <w:highlight w:val="yellow"/>
        </w:rPr>
      </w:pPr>
    </w:p>
    <w:p w:rsidR="001171BE" w:rsidRPr="00493353" w:rsidRDefault="001171BE" w:rsidP="000C648D">
      <w:pPr>
        <w:spacing w:after="0" w:line="240" w:lineRule="auto"/>
        <w:ind w:firstLine="709"/>
        <w:jc w:val="both"/>
        <w:rPr>
          <w:rFonts w:ascii="Times New Roman" w:hAnsi="Times New Roman" w:cs="Times New Roman"/>
          <w:sz w:val="24"/>
          <w:szCs w:val="24"/>
        </w:rPr>
      </w:pPr>
      <w:proofErr w:type="gramStart"/>
      <w:r w:rsidRPr="00493353">
        <w:rPr>
          <w:rFonts w:ascii="Times New Roman" w:hAnsi="Times New Roman" w:cs="Times New Roman"/>
          <w:sz w:val="24"/>
          <w:szCs w:val="24"/>
        </w:rPr>
        <w:t xml:space="preserve">Общий объем расходов на </w:t>
      </w:r>
      <w:r w:rsidR="00D525D0" w:rsidRPr="00493353">
        <w:rPr>
          <w:rFonts w:ascii="Times New Roman" w:hAnsi="Times New Roman" w:cs="Times New Roman"/>
          <w:sz w:val="24"/>
          <w:szCs w:val="24"/>
        </w:rPr>
        <w:t>2025</w:t>
      </w:r>
      <w:r w:rsidRPr="00493353">
        <w:rPr>
          <w:rFonts w:ascii="Times New Roman" w:hAnsi="Times New Roman" w:cs="Times New Roman"/>
          <w:sz w:val="24"/>
          <w:szCs w:val="24"/>
        </w:rPr>
        <w:t xml:space="preserve"> год в МР «Медынский район» запланирован в сумме </w:t>
      </w:r>
      <w:r w:rsidR="00493353" w:rsidRPr="00493353">
        <w:rPr>
          <w:rFonts w:ascii="Times New Roman" w:hAnsi="Times New Roman" w:cs="Times New Roman"/>
          <w:sz w:val="24"/>
          <w:szCs w:val="24"/>
        </w:rPr>
        <w:t>971 786,8</w:t>
      </w:r>
      <w:r w:rsidR="007C3F16" w:rsidRPr="00493353">
        <w:rPr>
          <w:rFonts w:ascii="Times New Roman" w:hAnsi="Times New Roman" w:cs="Times New Roman"/>
          <w:sz w:val="24"/>
          <w:szCs w:val="24"/>
        </w:rPr>
        <w:t xml:space="preserve"> тыс.</w:t>
      </w:r>
      <w:r w:rsidRPr="00493353">
        <w:rPr>
          <w:rFonts w:ascii="Times New Roman" w:hAnsi="Times New Roman" w:cs="Times New Roman"/>
          <w:sz w:val="24"/>
          <w:szCs w:val="24"/>
        </w:rPr>
        <w:t xml:space="preserve"> рубл</w:t>
      </w:r>
      <w:r w:rsidR="006C2FF0" w:rsidRPr="00493353">
        <w:rPr>
          <w:rFonts w:ascii="Times New Roman" w:hAnsi="Times New Roman" w:cs="Times New Roman"/>
          <w:sz w:val="24"/>
          <w:szCs w:val="24"/>
        </w:rPr>
        <w:t>ей</w:t>
      </w:r>
      <w:r w:rsidRPr="00493353">
        <w:rPr>
          <w:rFonts w:ascii="Times New Roman" w:hAnsi="Times New Roman" w:cs="Times New Roman"/>
          <w:sz w:val="24"/>
          <w:szCs w:val="24"/>
        </w:rPr>
        <w:t xml:space="preserve">, что соответствует Приложению № </w:t>
      </w:r>
      <w:r w:rsidR="00F728AD" w:rsidRPr="00493353">
        <w:rPr>
          <w:rFonts w:ascii="Times New Roman" w:hAnsi="Times New Roman" w:cs="Times New Roman"/>
          <w:sz w:val="24"/>
          <w:szCs w:val="24"/>
        </w:rPr>
        <w:t>8</w:t>
      </w:r>
      <w:r w:rsidR="00E73C98" w:rsidRPr="00493353">
        <w:rPr>
          <w:rFonts w:ascii="Times New Roman" w:hAnsi="Times New Roman" w:cs="Times New Roman"/>
          <w:sz w:val="24"/>
          <w:szCs w:val="24"/>
        </w:rPr>
        <w:t xml:space="preserve"> </w:t>
      </w:r>
      <w:r w:rsidRPr="00493353">
        <w:rPr>
          <w:rFonts w:ascii="Times New Roman" w:hAnsi="Times New Roman" w:cs="Times New Roman"/>
          <w:sz w:val="24"/>
          <w:szCs w:val="24"/>
        </w:rPr>
        <w:t xml:space="preserve">«Ведомственная структура расходов </w:t>
      </w:r>
      <w:r w:rsidR="006C2FF0" w:rsidRPr="00493353">
        <w:rPr>
          <w:rFonts w:ascii="Times New Roman" w:hAnsi="Times New Roman" w:cs="Times New Roman"/>
          <w:sz w:val="24"/>
          <w:szCs w:val="24"/>
        </w:rPr>
        <w:t>муниципального бюджета»,</w:t>
      </w:r>
      <w:r w:rsidRPr="00493353">
        <w:rPr>
          <w:rFonts w:ascii="Times New Roman" w:hAnsi="Times New Roman" w:cs="Times New Roman"/>
          <w:sz w:val="24"/>
          <w:szCs w:val="24"/>
        </w:rPr>
        <w:t xml:space="preserve"> Приложению № </w:t>
      </w:r>
      <w:r w:rsidR="00F728AD" w:rsidRPr="00493353">
        <w:rPr>
          <w:rFonts w:ascii="Times New Roman" w:hAnsi="Times New Roman" w:cs="Times New Roman"/>
          <w:sz w:val="24"/>
          <w:szCs w:val="24"/>
        </w:rPr>
        <w:t>10</w:t>
      </w:r>
      <w:r w:rsidR="00D32BD3" w:rsidRPr="00493353">
        <w:rPr>
          <w:rFonts w:ascii="Times New Roman" w:hAnsi="Times New Roman" w:cs="Times New Roman"/>
          <w:sz w:val="24"/>
          <w:szCs w:val="24"/>
        </w:rPr>
        <w:t xml:space="preserve"> </w:t>
      </w:r>
      <w:r w:rsidRPr="00493353">
        <w:rPr>
          <w:rFonts w:ascii="Times New Roman" w:hAnsi="Times New Roman" w:cs="Times New Roman"/>
          <w:sz w:val="24"/>
          <w:szCs w:val="24"/>
        </w:rPr>
        <w:t xml:space="preserve">«Распределение бюджетных ассигнований </w:t>
      </w:r>
      <w:r w:rsidR="006C2FF0" w:rsidRPr="00493353">
        <w:rPr>
          <w:rFonts w:ascii="Times New Roman" w:hAnsi="Times New Roman" w:cs="Times New Roman"/>
          <w:sz w:val="24"/>
          <w:szCs w:val="24"/>
        </w:rPr>
        <w:t xml:space="preserve">муниципального бюджета </w:t>
      </w:r>
      <w:r w:rsidRPr="00493353">
        <w:rPr>
          <w:rFonts w:ascii="Times New Roman" w:hAnsi="Times New Roman" w:cs="Times New Roman"/>
          <w:sz w:val="24"/>
          <w:szCs w:val="24"/>
        </w:rPr>
        <w:t>по разделам, подразделам, целевым статьям (</w:t>
      </w:r>
      <w:r w:rsidR="0001149C" w:rsidRPr="00493353">
        <w:rPr>
          <w:rFonts w:ascii="Times New Roman" w:hAnsi="Times New Roman" w:cs="Times New Roman"/>
          <w:sz w:val="24"/>
          <w:szCs w:val="24"/>
        </w:rPr>
        <w:t>муниципальным</w:t>
      </w:r>
      <w:r w:rsidRPr="00493353">
        <w:rPr>
          <w:rFonts w:ascii="Times New Roman" w:hAnsi="Times New Roman" w:cs="Times New Roman"/>
          <w:sz w:val="24"/>
          <w:szCs w:val="24"/>
        </w:rPr>
        <w:t xml:space="preserve"> программам и непрограммным направлениям деятельности), группам и подгруппам видов расходов классификации расходов бюджетов»</w:t>
      </w:r>
      <w:r w:rsidR="006C2FF0" w:rsidRPr="00493353">
        <w:rPr>
          <w:rFonts w:ascii="Times New Roman" w:hAnsi="Times New Roman" w:cs="Times New Roman"/>
          <w:sz w:val="24"/>
          <w:szCs w:val="24"/>
        </w:rPr>
        <w:t xml:space="preserve"> и Приложению № </w:t>
      </w:r>
      <w:r w:rsidR="00F728AD" w:rsidRPr="00493353">
        <w:rPr>
          <w:rFonts w:ascii="Times New Roman" w:hAnsi="Times New Roman" w:cs="Times New Roman"/>
          <w:sz w:val="24"/>
          <w:szCs w:val="24"/>
        </w:rPr>
        <w:t>12</w:t>
      </w:r>
      <w:r w:rsidR="0001149C" w:rsidRPr="00493353">
        <w:rPr>
          <w:rFonts w:ascii="Times New Roman" w:hAnsi="Times New Roman" w:cs="Times New Roman"/>
          <w:sz w:val="24"/>
          <w:szCs w:val="24"/>
        </w:rPr>
        <w:t xml:space="preserve"> </w:t>
      </w:r>
      <w:r w:rsidR="006C2FF0" w:rsidRPr="00493353">
        <w:rPr>
          <w:rFonts w:ascii="Times New Roman" w:hAnsi="Times New Roman" w:cs="Times New Roman"/>
          <w:sz w:val="24"/>
          <w:szCs w:val="24"/>
        </w:rPr>
        <w:t>«Распределение бюджетных ассигнований муниципального бюджета</w:t>
      </w:r>
      <w:proofErr w:type="gramEnd"/>
      <w:r w:rsidR="006C2FF0" w:rsidRPr="00493353">
        <w:rPr>
          <w:rFonts w:ascii="Times New Roman" w:hAnsi="Times New Roman" w:cs="Times New Roman"/>
          <w:sz w:val="24"/>
          <w:szCs w:val="24"/>
        </w:rPr>
        <w:t xml:space="preserve"> по целевым статьям (</w:t>
      </w:r>
      <w:r w:rsidR="0001149C" w:rsidRPr="00493353">
        <w:rPr>
          <w:rFonts w:ascii="Times New Roman" w:hAnsi="Times New Roman" w:cs="Times New Roman"/>
          <w:sz w:val="24"/>
          <w:szCs w:val="24"/>
        </w:rPr>
        <w:t>муниципальным</w:t>
      </w:r>
      <w:r w:rsidR="006C2FF0" w:rsidRPr="00493353">
        <w:rPr>
          <w:rFonts w:ascii="Times New Roman" w:hAnsi="Times New Roman" w:cs="Times New Roman"/>
          <w:sz w:val="24"/>
          <w:szCs w:val="24"/>
        </w:rPr>
        <w:t xml:space="preserve"> программам и непрограммным направлениям деятельности), группам и подгруппам видов расходов классификации расходов бюджетов» </w:t>
      </w:r>
      <w:r w:rsidRPr="00493353">
        <w:rPr>
          <w:rFonts w:ascii="Times New Roman" w:hAnsi="Times New Roman" w:cs="Times New Roman"/>
          <w:sz w:val="24"/>
          <w:szCs w:val="24"/>
        </w:rPr>
        <w:t xml:space="preserve"> к Проекту </w:t>
      </w:r>
      <w:r w:rsidR="00D32BD3" w:rsidRPr="00493353">
        <w:rPr>
          <w:rFonts w:ascii="Times New Roman" w:hAnsi="Times New Roman" w:cs="Times New Roman"/>
          <w:sz w:val="24"/>
          <w:szCs w:val="24"/>
        </w:rPr>
        <w:t xml:space="preserve">решения о </w:t>
      </w:r>
      <w:r w:rsidRPr="00493353">
        <w:rPr>
          <w:rFonts w:ascii="Times New Roman" w:hAnsi="Times New Roman" w:cs="Times New Roman"/>
          <w:sz w:val="24"/>
          <w:szCs w:val="24"/>
        </w:rPr>
        <w:t>бюджет</w:t>
      </w:r>
      <w:r w:rsidR="00D32BD3" w:rsidRPr="00493353">
        <w:rPr>
          <w:rFonts w:ascii="Times New Roman" w:hAnsi="Times New Roman" w:cs="Times New Roman"/>
          <w:sz w:val="24"/>
          <w:szCs w:val="24"/>
        </w:rPr>
        <w:t>е</w:t>
      </w:r>
      <w:r w:rsidRPr="00493353">
        <w:rPr>
          <w:rFonts w:ascii="Times New Roman" w:hAnsi="Times New Roman" w:cs="Times New Roman"/>
          <w:sz w:val="24"/>
          <w:szCs w:val="24"/>
        </w:rPr>
        <w:t>.</w:t>
      </w:r>
    </w:p>
    <w:p w:rsidR="00E73C98" w:rsidRPr="00493353" w:rsidRDefault="00E73C98" w:rsidP="001171BE">
      <w:pPr>
        <w:spacing w:after="0" w:line="240" w:lineRule="auto"/>
        <w:ind w:firstLine="567"/>
        <w:jc w:val="both"/>
        <w:rPr>
          <w:rFonts w:ascii="Times New Roman" w:hAnsi="Times New Roman" w:cs="Times New Roman"/>
          <w:sz w:val="10"/>
          <w:szCs w:val="10"/>
        </w:rPr>
      </w:pPr>
    </w:p>
    <w:p w:rsidR="001171BE" w:rsidRPr="00493353" w:rsidRDefault="001171BE" w:rsidP="000C648D">
      <w:pPr>
        <w:spacing w:after="0" w:line="240" w:lineRule="auto"/>
        <w:ind w:firstLine="709"/>
        <w:jc w:val="both"/>
        <w:rPr>
          <w:rFonts w:ascii="Times New Roman" w:hAnsi="Times New Roman" w:cs="Times New Roman"/>
          <w:sz w:val="24"/>
          <w:szCs w:val="24"/>
        </w:rPr>
      </w:pPr>
      <w:r w:rsidRPr="00493353">
        <w:rPr>
          <w:rFonts w:ascii="Times New Roman" w:hAnsi="Times New Roman" w:cs="Times New Roman"/>
          <w:sz w:val="24"/>
          <w:szCs w:val="24"/>
        </w:rPr>
        <w:t xml:space="preserve">Структура расходов </w:t>
      </w:r>
      <w:r w:rsidR="00E925CD" w:rsidRPr="00493353">
        <w:rPr>
          <w:rFonts w:ascii="Times New Roman" w:hAnsi="Times New Roman" w:cs="Times New Roman"/>
          <w:sz w:val="24"/>
          <w:szCs w:val="24"/>
        </w:rPr>
        <w:t>П</w:t>
      </w:r>
      <w:r w:rsidRPr="00493353">
        <w:rPr>
          <w:rFonts w:ascii="Times New Roman" w:hAnsi="Times New Roman" w:cs="Times New Roman"/>
          <w:sz w:val="24"/>
          <w:szCs w:val="24"/>
        </w:rPr>
        <w:t>роекта</w:t>
      </w:r>
      <w:r w:rsidR="00251772" w:rsidRPr="00493353">
        <w:rPr>
          <w:rFonts w:ascii="Times New Roman" w:hAnsi="Times New Roman" w:cs="Times New Roman"/>
          <w:sz w:val="24"/>
          <w:szCs w:val="24"/>
        </w:rPr>
        <w:t xml:space="preserve"> решения о </w:t>
      </w:r>
      <w:r w:rsidRPr="00493353">
        <w:rPr>
          <w:rFonts w:ascii="Times New Roman" w:hAnsi="Times New Roman" w:cs="Times New Roman"/>
          <w:sz w:val="24"/>
          <w:szCs w:val="24"/>
        </w:rPr>
        <w:t xml:space="preserve"> бюджет</w:t>
      </w:r>
      <w:r w:rsidR="00251772" w:rsidRPr="00493353">
        <w:rPr>
          <w:rFonts w:ascii="Times New Roman" w:hAnsi="Times New Roman" w:cs="Times New Roman"/>
          <w:sz w:val="24"/>
          <w:szCs w:val="24"/>
        </w:rPr>
        <w:t>е</w:t>
      </w:r>
      <w:r w:rsidRPr="00493353">
        <w:rPr>
          <w:rFonts w:ascii="Times New Roman" w:hAnsi="Times New Roman" w:cs="Times New Roman"/>
          <w:sz w:val="24"/>
          <w:szCs w:val="24"/>
        </w:rPr>
        <w:t xml:space="preserve"> МР «Медынский район» на </w:t>
      </w:r>
      <w:r w:rsidR="00D525D0" w:rsidRPr="00493353">
        <w:rPr>
          <w:rFonts w:ascii="Times New Roman" w:hAnsi="Times New Roman" w:cs="Times New Roman"/>
          <w:sz w:val="24"/>
          <w:szCs w:val="24"/>
        </w:rPr>
        <w:t>2025</w:t>
      </w:r>
      <w:r w:rsidRPr="00493353">
        <w:rPr>
          <w:rFonts w:ascii="Times New Roman" w:hAnsi="Times New Roman" w:cs="Times New Roman"/>
          <w:sz w:val="24"/>
          <w:szCs w:val="24"/>
        </w:rPr>
        <w:t xml:space="preserve"> год представлена диаграммой №</w:t>
      </w:r>
      <w:r w:rsidR="00AF5DCE" w:rsidRPr="00493353">
        <w:rPr>
          <w:rFonts w:ascii="Times New Roman" w:hAnsi="Times New Roman" w:cs="Times New Roman"/>
          <w:sz w:val="24"/>
          <w:szCs w:val="24"/>
        </w:rPr>
        <w:t xml:space="preserve"> </w:t>
      </w:r>
      <w:r w:rsidRPr="00493353">
        <w:rPr>
          <w:rFonts w:ascii="Times New Roman" w:hAnsi="Times New Roman" w:cs="Times New Roman"/>
          <w:sz w:val="24"/>
          <w:szCs w:val="24"/>
        </w:rPr>
        <w:t>2:</w:t>
      </w:r>
    </w:p>
    <w:p w:rsidR="00EC1E9F" w:rsidRDefault="00FD2752" w:rsidP="00FD2752">
      <w:pPr>
        <w:spacing w:after="0" w:line="240" w:lineRule="auto"/>
        <w:ind w:firstLine="567"/>
        <w:jc w:val="right"/>
        <w:rPr>
          <w:rFonts w:ascii="Times New Roman" w:hAnsi="Times New Roman" w:cs="Times New Roman"/>
          <w:sz w:val="20"/>
          <w:szCs w:val="20"/>
        </w:rPr>
      </w:pPr>
      <w:r w:rsidRPr="00493353">
        <w:rPr>
          <w:rFonts w:ascii="Times New Roman" w:hAnsi="Times New Roman" w:cs="Times New Roman"/>
          <w:sz w:val="20"/>
          <w:szCs w:val="20"/>
        </w:rPr>
        <w:lastRenderedPageBreak/>
        <w:t>Диаграмма № 2</w:t>
      </w:r>
    </w:p>
    <w:p w:rsidR="00493353" w:rsidRDefault="00493353" w:rsidP="00493353">
      <w:pPr>
        <w:spacing w:after="0" w:line="240" w:lineRule="auto"/>
        <w:jc w:val="right"/>
        <w:rPr>
          <w:rFonts w:ascii="Times New Roman" w:hAnsi="Times New Roman" w:cs="Times New Roman"/>
          <w:sz w:val="20"/>
          <w:szCs w:val="20"/>
        </w:rPr>
      </w:pPr>
      <w:r>
        <w:rPr>
          <w:noProof/>
          <w:lang w:eastAsia="ru-RU"/>
        </w:rPr>
        <w:drawing>
          <wp:inline distT="0" distB="0" distL="0" distR="0" wp14:anchorId="04419E5E" wp14:editId="621EAB11">
            <wp:extent cx="6057900" cy="59436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3353" w:rsidRPr="00493353" w:rsidRDefault="00493353" w:rsidP="00FD2752">
      <w:pPr>
        <w:spacing w:after="0" w:line="240" w:lineRule="auto"/>
        <w:ind w:firstLine="567"/>
        <w:jc w:val="right"/>
        <w:rPr>
          <w:rFonts w:ascii="Times New Roman" w:hAnsi="Times New Roman" w:cs="Times New Roman"/>
          <w:sz w:val="20"/>
          <w:szCs w:val="20"/>
        </w:rPr>
      </w:pPr>
    </w:p>
    <w:p w:rsidR="001B7DAA" w:rsidRPr="00432556" w:rsidRDefault="001B7DAA" w:rsidP="00E8648D">
      <w:pPr>
        <w:spacing w:after="0"/>
        <w:ind w:firstLine="709"/>
        <w:rPr>
          <w:rFonts w:ascii="Times New Roman" w:hAnsi="Times New Roman" w:cs="Times New Roman"/>
          <w:sz w:val="24"/>
          <w:szCs w:val="24"/>
        </w:rPr>
      </w:pPr>
      <w:r w:rsidRPr="00432556">
        <w:rPr>
          <w:rFonts w:ascii="Times New Roman" w:hAnsi="Times New Roman" w:cs="Times New Roman"/>
          <w:sz w:val="24"/>
          <w:szCs w:val="24"/>
        </w:rPr>
        <w:t>При сравнительном анализе функциональной структуры расходов установлено:</w:t>
      </w:r>
    </w:p>
    <w:p w:rsidR="001B7DAA" w:rsidRPr="00432556" w:rsidRDefault="001B7DAA" w:rsidP="009C2A11">
      <w:pPr>
        <w:pStyle w:val="a5"/>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432556">
        <w:rPr>
          <w:rFonts w:ascii="Times New Roman" w:hAnsi="Times New Roman" w:cs="Times New Roman"/>
          <w:sz w:val="24"/>
          <w:szCs w:val="24"/>
        </w:rPr>
        <w:t xml:space="preserve">В структуре расходов, первое место по объему расходов бюджета занимают бюджетные средства, направляемые на исполнение расходных обязательств в области </w:t>
      </w:r>
      <w:r w:rsidR="00432556" w:rsidRPr="00432556">
        <w:rPr>
          <w:rFonts w:ascii="Times New Roman" w:hAnsi="Times New Roman" w:cs="Times New Roman"/>
          <w:sz w:val="24"/>
          <w:szCs w:val="24"/>
        </w:rPr>
        <w:t>национальной экономики</w:t>
      </w:r>
      <w:r w:rsidRPr="00432556">
        <w:rPr>
          <w:rFonts w:ascii="Times New Roman" w:hAnsi="Times New Roman" w:cs="Times New Roman"/>
          <w:sz w:val="24"/>
          <w:szCs w:val="24"/>
        </w:rPr>
        <w:t xml:space="preserve">. Доля данных расходов в общей сумме расходов бюджета составит  </w:t>
      </w:r>
      <w:r w:rsidR="00432556" w:rsidRPr="00432556">
        <w:rPr>
          <w:rFonts w:ascii="Times New Roman" w:hAnsi="Times New Roman" w:cs="Times New Roman"/>
          <w:sz w:val="24"/>
          <w:szCs w:val="24"/>
        </w:rPr>
        <w:t>39,7</w:t>
      </w:r>
      <w:r w:rsidRPr="00432556">
        <w:rPr>
          <w:rFonts w:ascii="Times New Roman" w:hAnsi="Times New Roman" w:cs="Times New Roman"/>
          <w:sz w:val="24"/>
          <w:szCs w:val="24"/>
        </w:rPr>
        <w:t>%.</w:t>
      </w:r>
    </w:p>
    <w:p w:rsidR="001B7DAA" w:rsidRPr="00432556" w:rsidRDefault="001B7DAA" w:rsidP="009C2A11">
      <w:pPr>
        <w:pStyle w:val="a5"/>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432556">
        <w:rPr>
          <w:rFonts w:ascii="Times New Roman" w:hAnsi="Times New Roman" w:cs="Times New Roman"/>
          <w:sz w:val="24"/>
          <w:szCs w:val="24"/>
        </w:rPr>
        <w:t xml:space="preserve">На втором месте - бюджетные ассигнования, направляемые на исполнение расходных обязательств в области </w:t>
      </w:r>
      <w:r w:rsidR="00432556" w:rsidRPr="00432556">
        <w:rPr>
          <w:rFonts w:ascii="Times New Roman" w:hAnsi="Times New Roman" w:cs="Times New Roman"/>
          <w:sz w:val="24"/>
          <w:szCs w:val="24"/>
        </w:rPr>
        <w:t>образования</w:t>
      </w:r>
      <w:r w:rsidRPr="00432556">
        <w:rPr>
          <w:rFonts w:ascii="Times New Roman" w:hAnsi="Times New Roman" w:cs="Times New Roman"/>
          <w:sz w:val="24"/>
          <w:szCs w:val="24"/>
        </w:rPr>
        <w:t xml:space="preserve">. Доля данных расходов в общей сумме расходов бюджета составит </w:t>
      </w:r>
      <w:r w:rsidR="00432556" w:rsidRPr="00432556">
        <w:rPr>
          <w:rFonts w:ascii="Times New Roman" w:hAnsi="Times New Roman" w:cs="Times New Roman"/>
          <w:sz w:val="24"/>
          <w:szCs w:val="24"/>
        </w:rPr>
        <w:t>35,2</w:t>
      </w:r>
      <w:r w:rsidRPr="00432556">
        <w:rPr>
          <w:rFonts w:ascii="Times New Roman" w:hAnsi="Times New Roman" w:cs="Times New Roman"/>
          <w:sz w:val="24"/>
          <w:szCs w:val="24"/>
        </w:rPr>
        <w:t>%.</w:t>
      </w:r>
    </w:p>
    <w:p w:rsidR="001B7DAA" w:rsidRPr="00432556" w:rsidRDefault="001B7DAA" w:rsidP="009C2A11">
      <w:pPr>
        <w:pStyle w:val="a5"/>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432556">
        <w:rPr>
          <w:rFonts w:ascii="Times New Roman" w:hAnsi="Times New Roman" w:cs="Times New Roman"/>
          <w:sz w:val="24"/>
          <w:szCs w:val="24"/>
        </w:rPr>
        <w:t xml:space="preserve">Третье место в структуре расходов бюджета, приходится на бюджетные ассигнования, направляемые на исполнение расходных обязательств в области </w:t>
      </w:r>
      <w:r w:rsidR="00432556" w:rsidRPr="00432556">
        <w:rPr>
          <w:rFonts w:ascii="Times New Roman" w:hAnsi="Times New Roman" w:cs="Times New Roman"/>
          <w:sz w:val="24"/>
          <w:szCs w:val="24"/>
        </w:rPr>
        <w:t>социальной политики</w:t>
      </w:r>
      <w:r w:rsidRPr="00432556">
        <w:rPr>
          <w:rFonts w:ascii="Times New Roman" w:hAnsi="Times New Roman" w:cs="Times New Roman"/>
          <w:sz w:val="24"/>
          <w:szCs w:val="24"/>
        </w:rPr>
        <w:t xml:space="preserve">. Доля данных расходов в общей сумме расходов бюджета составит </w:t>
      </w:r>
      <w:r w:rsidR="00432556" w:rsidRPr="00432556">
        <w:rPr>
          <w:rFonts w:ascii="Times New Roman" w:hAnsi="Times New Roman" w:cs="Times New Roman"/>
          <w:sz w:val="24"/>
          <w:szCs w:val="24"/>
        </w:rPr>
        <w:t>8,0</w:t>
      </w:r>
      <w:r w:rsidRPr="00432556">
        <w:rPr>
          <w:rFonts w:ascii="Times New Roman" w:hAnsi="Times New Roman" w:cs="Times New Roman"/>
          <w:sz w:val="24"/>
          <w:szCs w:val="24"/>
        </w:rPr>
        <w:t>%.</w:t>
      </w:r>
    </w:p>
    <w:p w:rsidR="00432556" w:rsidRPr="00432556" w:rsidRDefault="00432556" w:rsidP="009C2A11">
      <w:pPr>
        <w:pStyle w:val="a5"/>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432556">
        <w:rPr>
          <w:rFonts w:ascii="Times New Roman" w:hAnsi="Times New Roman" w:cs="Times New Roman"/>
          <w:sz w:val="24"/>
          <w:szCs w:val="24"/>
        </w:rPr>
        <w:t>Четвертое место в структуре расходов бюджета, приходится на бюджетные ассигнования, направляемые на исполнение расходных обязательств в области общегосударственных расходов. Доля данных расходов в общей сумме расходов бюджета составит 7,5%</w:t>
      </w:r>
    </w:p>
    <w:p w:rsidR="00B8225B" w:rsidRPr="00432556" w:rsidRDefault="001B7DAA" w:rsidP="009C2A11">
      <w:pPr>
        <w:pStyle w:val="a5"/>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432556">
        <w:rPr>
          <w:rFonts w:ascii="Times New Roman" w:hAnsi="Times New Roman" w:cs="Times New Roman"/>
          <w:sz w:val="24"/>
          <w:szCs w:val="24"/>
        </w:rPr>
        <w:lastRenderedPageBreak/>
        <w:t xml:space="preserve">Доля расходов, направляемых на исполнение расходных обязательств в  области </w:t>
      </w:r>
      <w:r w:rsidR="00CC01A4" w:rsidRPr="00432556">
        <w:rPr>
          <w:rFonts w:ascii="Times New Roman" w:hAnsi="Times New Roman" w:cs="Times New Roman"/>
          <w:sz w:val="24"/>
          <w:szCs w:val="24"/>
        </w:rPr>
        <w:t>жилищно-коммунального хозяйства (0,</w:t>
      </w:r>
      <w:r w:rsidR="00432556" w:rsidRPr="00432556">
        <w:rPr>
          <w:rFonts w:ascii="Times New Roman" w:hAnsi="Times New Roman" w:cs="Times New Roman"/>
          <w:sz w:val="24"/>
          <w:szCs w:val="24"/>
        </w:rPr>
        <w:t>2</w:t>
      </w:r>
      <w:r w:rsidR="00CC01A4" w:rsidRPr="00432556">
        <w:rPr>
          <w:rFonts w:ascii="Times New Roman" w:hAnsi="Times New Roman" w:cs="Times New Roman"/>
          <w:sz w:val="24"/>
          <w:szCs w:val="24"/>
        </w:rPr>
        <w:t xml:space="preserve">%), </w:t>
      </w:r>
      <w:r w:rsidRPr="00432556">
        <w:rPr>
          <w:rFonts w:ascii="Times New Roman" w:hAnsi="Times New Roman" w:cs="Times New Roman"/>
          <w:sz w:val="24"/>
          <w:szCs w:val="24"/>
        </w:rPr>
        <w:t>средств массовой информации</w:t>
      </w:r>
      <w:r w:rsidR="00AF5DCE" w:rsidRPr="00432556">
        <w:rPr>
          <w:rFonts w:ascii="Times New Roman" w:hAnsi="Times New Roman" w:cs="Times New Roman"/>
          <w:sz w:val="24"/>
          <w:szCs w:val="24"/>
        </w:rPr>
        <w:t xml:space="preserve"> </w:t>
      </w:r>
      <w:r w:rsidRPr="00432556">
        <w:rPr>
          <w:rFonts w:ascii="Times New Roman" w:hAnsi="Times New Roman" w:cs="Times New Roman"/>
          <w:sz w:val="24"/>
          <w:szCs w:val="24"/>
        </w:rPr>
        <w:t>(0,</w:t>
      </w:r>
      <w:r w:rsidR="00432556" w:rsidRPr="00432556">
        <w:rPr>
          <w:rFonts w:ascii="Times New Roman" w:hAnsi="Times New Roman" w:cs="Times New Roman"/>
          <w:sz w:val="24"/>
          <w:szCs w:val="24"/>
        </w:rPr>
        <w:t>4</w:t>
      </w:r>
      <w:r w:rsidRPr="00432556">
        <w:rPr>
          <w:rFonts w:ascii="Times New Roman" w:hAnsi="Times New Roman" w:cs="Times New Roman"/>
          <w:sz w:val="24"/>
          <w:szCs w:val="24"/>
        </w:rPr>
        <w:t>%)</w:t>
      </w:r>
      <w:r w:rsidR="005158CB" w:rsidRPr="00432556">
        <w:rPr>
          <w:rFonts w:ascii="Times New Roman" w:hAnsi="Times New Roman" w:cs="Times New Roman"/>
          <w:sz w:val="24"/>
          <w:szCs w:val="24"/>
        </w:rPr>
        <w:t xml:space="preserve">, </w:t>
      </w:r>
      <w:r w:rsidR="00CC01A4" w:rsidRPr="00432556">
        <w:rPr>
          <w:rFonts w:ascii="Times New Roman" w:hAnsi="Times New Roman" w:cs="Times New Roman"/>
          <w:sz w:val="24"/>
          <w:szCs w:val="24"/>
        </w:rPr>
        <w:t xml:space="preserve">охрана окружающей среды </w:t>
      </w:r>
      <w:r w:rsidRPr="00432556">
        <w:rPr>
          <w:rFonts w:ascii="Times New Roman" w:hAnsi="Times New Roman" w:cs="Times New Roman"/>
          <w:sz w:val="24"/>
          <w:szCs w:val="24"/>
        </w:rPr>
        <w:t xml:space="preserve">в </w:t>
      </w:r>
      <w:r w:rsidR="00D525D0" w:rsidRPr="00432556">
        <w:rPr>
          <w:rFonts w:ascii="Times New Roman" w:hAnsi="Times New Roman" w:cs="Times New Roman"/>
          <w:sz w:val="24"/>
          <w:szCs w:val="24"/>
        </w:rPr>
        <w:t>2025</w:t>
      </w:r>
      <w:r w:rsidRPr="00432556">
        <w:rPr>
          <w:rFonts w:ascii="Times New Roman" w:hAnsi="Times New Roman" w:cs="Times New Roman"/>
          <w:sz w:val="24"/>
          <w:szCs w:val="24"/>
        </w:rPr>
        <w:t xml:space="preserve"> году составит менее 1,0% от общего объема расходов.</w:t>
      </w:r>
    </w:p>
    <w:p w:rsidR="00432556" w:rsidRDefault="00432556" w:rsidP="000C648D">
      <w:pPr>
        <w:pStyle w:val="a5"/>
        <w:tabs>
          <w:tab w:val="left" w:pos="851"/>
          <w:tab w:val="left" w:pos="1134"/>
        </w:tabs>
        <w:spacing w:after="0" w:line="240" w:lineRule="auto"/>
        <w:ind w:left="0" w:firstLine="709"/>
        <w:jc w:val="both"/>
        <w:rPr>
          <w:rFonts w:ascii="Times New Roman" w:eastAsia="Times New Roman" w:hAnsi="Times New Roman" w:cs="Times New Roman"/>
          <w:sz w:val="24"/>
          <w:szCs w:val="24"/>
          <w:highlight w:val="yellow"/>
          <w:lang w:eastAsia="ru-RU"/>
        </w:rPr>
      </w:pPr>
      <w:r w:rsidRPr="00F853C1">
        <w:rPr>
          <w:rFonts w:ascii="Times New Roman CYR" w:hAnsi="Times New Roman CYR" w:cs="Times New Roman CYR"/>
          <w:sz w:val="24"/>
          <w:szCs w:val="24"/>
        </w:rPr>
        <w:t xml:space="preserve">Таким образом, распределение бюджетных ассигнований бюджета </w:t>
      </w:r>
      <w:r>
        <w:rPr>
          <w:rFonts w:ascii="Times New Roman CYR" w:hAnsi="Times New Roman CYR" w:cs="Times New Roman CYR"/>
          <w:sz w:val="24"/>
          <w:szCs w:val="24"/>
        </w:rPr>
        <w:t>муниципального района</w:t>
      </w:r>
      <w:r w:rsidRPr="00F853C1">
        <w:rPr>
          <w:rFonts w:ascii="Times New Roman CYR" w:hAnsi="Times New Roman CYR" w:cs="Times New Roman CYR"/>
          <w:sz w:val="24"/>
          <w:szCs w:val="24"/>
        </w:rPr>
        <w:t xml:space="preserve"> на функционирование </w:t>
      </w:r>
      <w:r>
        <w:rPr>
          <w:rFonts w:ascii="Times New Roman CYR" w:hAnsi="Times New Roman CYR" w:cs="Times New Roman CYR"/>
          <w:sz w:val="24"/>
          <w:szCs w:val="24"/>
        </w:rPr>
        <w:t>национальной экономики</w:t>
      </w:r>
      <w:r w:rsidRPr="00F853C1">
        <w:rPr>
          <w:rFonts w:ascii="Times New Roman CYR" w:hAnsi="Times New Roman CYR" w:cs="Times New Roman CYR"/>
          <w:sz w:val="24"/>
          <w:szCs w:val="24"/>
        </w:rPr>
        <w:t xml:space="preserve"> является приоритетным в 2025 </w:t>
      </w:r>
      <w:r>
        <w:rPr>
          <w:rFonts w:ascii="Times New Roman CYR" w:hAnsi="Times New Roman CYR" w:cs="Times New Roman CYR"/>
          <w:sz w:val="24"/>
          <w:szCs w:val="24"/>
        </w:rPr>
        <w:t>году.</w:t>
      </w:r>
    </w:p>
    <w:p w:rsidR="00E8648D" w:rsidRPr="00D525D0" w:rsidRDefault="00E8648D" w:rsidP="00E8648D">
      <w:pPr>
        <w:spacing w:after="0"/>
        <w:ind w:firstLine="709"/>
        <w:rPr>
          <w:rFonts w:ascii="Times New Roman" w:hAnsi="Times New Roman" w:cs="Times New Roman"/>
          <w:sz w:val="10"/>
          <w:szCs w:val="10"/>
          <w:highlight w:val="yellow"/>
        </w:rPr>
      </w:pPr>
    </w:p>
    <w:p w:rsidR="00EC53CF" w:rsidRPr="00432556" w:rsidRDefault="00EC53CF" w:rsidP="000C648D">
      <w:pPr>
        <w:pStyle w:val="a5"/>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432556">
        <w:rPr>
          <w:rFonts w:ascii="Times New Roman" w:eastAsia="Times New Roman" w:hAnsi="Times New Roman" w:cs="Times New Roman"/>
          <w:sz w:val="24"/>
          <w:szCs w:val="24"/>
          <w:lang w:eastAsia="ru-RU"/>
        </w:rPr>
        <w:t xml:space="preserve">Функциональная структура расходов бюджета и ее изменение по сравнению с бюджетными назначениями </w:t>
      </w:r>
      <w:r w:rsidR="00D525D0" w:rsidRPr="00432556">
        <w:rPr>
          <w:rFonts w:ascii="Times New Roman" w:eastAsia="Times New Roman" w:hAnsi="Times New Roman" w:cs="Times New Roman"/>
          <w:sz w:val="24"/>
          <w:szCs w:val="24"/>
          <w:lang w:eastAsia="ru-RU"/>
        </w:rPr>
        <w:t>2024</w:t>
      </w:r>
      <w:r w:rsidRPr="00432556">
        <w:rPr>
          <w:rFonts w:ascii="Times New Roman" w:eastAsia="Times New Roman" w:hAnsi="Times New Roman" w:cs="Times New Roman"/>
          <w:sz w:val="24"/>
          <w:szCs w:val="24"/>
          <w:lang w:eastAsia="ru-RU"/>
        </w:rPr>
        <w:t xml:space="preserve"> года представлена </w:t>
      </w:r>
      <w:r w:rsidR="00244C0D" w:rsidRPr="00432556">
        <w:rPr>
          <w:rFonts w:ascii="Times New Roman" w:eastAsia="Times New Roman" w:hAnsi="Times New Roman" w:cs="Times New Roman"/>
          <w:sz w:val="24"/>
          <w:szCs w:val="24"/>
          <w:lang w:eastAsia="ru-RU"/>
        </w:rPr>
        <w:t xml:space="preserve">в </w:t>
      </w:r>
      <w:r w:rsidRPr="00432556">
        <w:rPr>
          <w:rFonts w:ascii="Times New Roman" w:eastAsia="Times New Roman" w:hAnsi="Times New Roman" w:cs="Times New Roman"/>
          <w:sz w:val="24"/>
          <w:szCs w:val="24"/>
          <w:lang w:eastAsia="ru-RU"/>
        </w:rPr>
        <w:t xml:space="preserve">таблице № </w:t>
      </w:r>
      <w:r w:rsidR="002F45E6" w:rsidRPr="00432556">
        <w:rPr>
          <w:rFonts w:ascii="Times New Roman" w:eastAsia="Times New Roman" w:hAnsi="Times New Roman" w:cs="Times New Roman"/>
          <w:sz w:val="24"/>
          <w:szCs w:val="24"/>
          <w:lang w:eastAsia="ru-RU"/>
        </w:rPr>
        <w:t>8</w:t>
      </w:r>
      <w:r w:rsidRPr="00432556">
        <w:rPr>
          <w:rFonts w:ascii="Times New Roman" w:eastAsia="Times New Roman" w:hAnsi="Times New Roman" w:cs="Times New Roman"/>
          <w:sz w:val="24"/>
          <w:szCs w:val="24"/>
          <w:lang w:eastAsia="ru-RU"/>
        </w:rPr>
        <w:t>.</w:t>
      </w:r>
    </w:p>
    <w:p w:rsidR="00E8648D" w:rsidRPr="00432556" w:rsidRDefault="00E8648D" w:rsidP="000C648D">
      <w:pPr>
        <w:pStyle w:val="a5"/>
        <w:tabs>
          <w:tab w:val="left" w:pos="851"/>
          <w:tab w:val="left" w:pos="1134"/>
        </w:tabs>
        <w:spacing w:after="0" w:line="240" w:lineRule="auto"/>
        <w:ind w:left="0" w:firstLine="709"/>
        <w:jc w:val="both"/>
        <w:rPr>
          <w:rFonts w:ascii="Times New Roman" w:eastAsia="Times New Roman" w:hAnsi="Times New Roman" w:cs="Times New Roman"/>
          <w:sz w:val="10"/>
          <w:szCs w:val="10"/>
          <w:lang w:eastAsia="ru-RU"/>
        </w:rPr>
      </w:pPr>
    </w:p>
    <w:p w:rsidR="00EC53CF" w:rsidRPr="00432556" w:rsidRDefault="00EC53CF" w:rsidP="00EC53CF">
      <w:pPr>
        <w:pStyle w:val="a5"/>
        <w:tabs>
          <w:tab w:val="left" w:pos="851"/>
          <w:tab w:val="left" w:pos="1134"/>
        </w:tabs>
        <w:spacing w:after="0" w:line="240" w:lineRule="auto"/>
        <w:ind w:left="0" w:firstLine="567"/>
        <w:jc w:val="right"/>
        <w:rPr>
          <w:rFonts w:ascii="Times New Roman" w:eastAsia="Times New Roman" w:hAnsi="Times New Roman" w:cs="Times New Roman"/>
          <w:sz w:val="20"/>
          <w:szCs w:val="20"/>
          <w:lang w:eastAsia="ru-RU"/>
        </w:rPr>
      </w:pPr>
      <w:r w:rsidRPr="00432556">
        <w:rPr>
          <w:rFonts w:ascii="Times New Roman" w:eastAsia="Times New Roman" w:hAnsi="Times New Roman" w:cs="Times New Roman"/>
          <w:sz w:val="20"/>
          <w:szCs w:val="20"/>
          <w:lang w:eastAsia="ru-RU"/>
        </w:rPr>
        <w:t xml:space="preserve">Таблица № </w:t>
      </w:r>
      <w:r w:rsidR="002F45E6" w:rsidRPr="00432556">
        <w:rPr>
          <w:rFonts w:ascii="Times New Roman" w:eastAsia="Times New Roman" w:hAnsi="Times New Roman" w:cs="Times New Roman"/>
          <w:sz w:val="20"/>
          <w:szCs w:val="20"/>
          <w:lang w:eastAsia="ru-RU"/>
        </w:rPr>
        <w:t>8</w:t>
      </w:r>
    </w:p>
    <w:tbl>
      <w:tblPr>
        <w:tblW w:w="9426" w:type="dxa"/>
        <w:tblInd w:w="93" w:type="dxa"/>
        <w:tblLook w:val="04A0" w:firstRow="1" w:lastRow="0" w:firstColumn="1" w:lastColumn="0" w:noHBand="0" w:noVBand="1"/>
      </w:tblPr>
      <w:tblGrid>
        <w:gridCol w:w="3276"/>
        <w:gridCol w:w="1701"/>
        <w:gridCol w:w="1621"/>
        <w:gridCol w:w="1726"/>
        <w:gridCol w:w="1102"/>
      </w:tblGrid>
      <w:tr w:rsidR="00135F06" w:rsidRPr="00432556" w:rsidTr="00F77B1C">
        <w:trPr>
          <w:trHeight w:val="259"/>
        </w:trPr>
        <w:tc>
          <w:tcPr>
            <w:tcW w:w="3276" w:type="dxa"/>
            <w:vMerge w:val="restart"/>
            <w:tcBorders>
              <w:top w:val="single" w:sz="4" w:space="0" w:color="auto"/>
              <w:left w:val="single" w:sz="4" w:space="0" w:color="auto"/>
              <w:right w:val="single" w:sz="4" w:space="0" w:color="auto"/>
            </w:tcBorders>
            <w:shd w:val="clear" w:color="auto" w:fill="auto"/>
            <w:noWrap/>
            <w:vAlign w:val="center"/>
            <w:hideMark/>
          </w:tcPr>
          <w:p w:rsidR="00135F06" w:rsidRPr="00432556" w:rsidRDefault="00135F06" w:rsidP="00B47784">
            <w:pPr>
              <w:spacing w:after="0" w:line="240" w:lineRule="auto"/>
              <w:jc w:val="center"/>
              <w:rPr>
                <w:rFonts w:ascii="Times New Roman" w:eastAsia="Times New Roman" w:hAnsi="Times New Roman" w:cs="Times New Roman"/>
                <w:sz w:val="20"/>
                <w:szCs w:val="20"/>
                <w:lang w:eastAsia="ru-RU"/>
              </w:rPr>
            </w:pPr>
            <w:r w:rsidRPr="00432556">
              <w:rPr>
                <w:rFonts w:ascii="Times New Roman" w:eastAsia="Times New Roman" w:hAnsi="Times New Roman" w:cs="Times New Roman"/>
                <w:sz w:val="20"/>
                <w:szCs w:val="20"/>
                <w:lang w:eastAsia="ru-RU"/>
              </w:rPr>
              <w:t>Наименование</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CD40A3" w:rsidRPr="00432556" w:rsidRDefault="00135F06" w:rsidP="00CD40A3">
            <w:pPr>
              <w:spacing w:after="0" w:line="240" w:lineRule="auto"/>
              <w:jc w:val="center"/>
              <w:rPr>
                <w:rFonts w:ascii="Times New Roman" w:eastAsia="Times New Roman" w:hAnsi="Times New Roman" w:cs="Times New Roman"/>
                <w:sz w:val="20"/>
                <w:szCs w:val="20"/>
                <w:lang w:eastAsia="ru-RU"/>
              </w:rPr>
            </w:pPr>
            <w:r w:rsidRPr="00432556">
              <w:rPr>
                <w:rFonts w:ascii="Times New Roman" w:eastAsia="Times New Roman" w:hAnsi="Times New Roman" w:cs="Times New Roman"/>
                <w:sz w:val="20"/>
                <w:szCs w:val="20"/>
                <w:lang w:eastAsia="ru-RU"/>
              </w:rPr>
              <w:t xml:space="preserve">Ожидаемое исполнение на </w:t>
            </w:r>
            <w:r w:rsidR="00D525D0" w:rsidRPr="00432556">
              <w:rPr>
                <w:rFonts w:ascii="Times New Roman" w:eastAsia="Times New Roman" w:hAnsi="Times New Roman" w:cs="Times New Roman"/>
                <w:sz w:val="20"/>
                <w:szCs w:val="20"/>
                <w:lang w:eastAsia="ru-RU"/>
              </w:rPr>
              <w:t>2024</w:t>
            </w:r>
            <w:r w:rsidRPr="00432556">
              <w:rPr>
                <w:rFonts w:ascii="Times New Roman" w:eastAsia="Times New Roman" w:hAnsi="Times New Roman" w:cs="Times New Roman"/>
                <w:sz w:val="20"/>
                <w:szCs w:val="20"/>
                <w:lang w:eastAsia="ru-RU"/>
              </w:rPr>
              <w:t xml:space="preserve"> год</w:t>
            </w:r>
            <w:r w:rsidR="00497347" w:rsidRPr="00432556">
              <w:rPr>
                <w:rFonts w:ascii="Times New Roman" w:eastAsia="Times New Roman" w:hAnsi="Times New Roman" w:cs="Times New Roman"/>
                <w:sz w:val="20"/>
                <w:szCs w:val="20"/>
                <w:lang w:eastAsia="ru-RU"/>
              </w:rPr>
              <w:t>,</w:t>
            </w:r>
            <w:r w:rsidR="00CD40A3" w:rsidRPr="00432556">
              <w:rPr>
                <w:rFonts w:ascii="Times New Roman" w:eastAsia="Times New Roman" w:hAnsi="Times New Roman" w:cs="Times New Roman"/>
                <w:sz w:val="20"/>
                <w:szCs w:val="20"/>
                <w:lang w:eastAsia="ru-RU"/>
              </w:rPr>
              <w:t xml:space="preserve"> </w:t>
            </w:r>
          </w:p>
          <w:p w:rsidR="00135F06" w:rsidRPr="00432556" w:rsidRDefault="00CD40A3" w:rsidP="00CD40A3">
            <w:pPr>
              <w:spacing w:after="0" w:line="240" w:lineRule="auto"/>
              <w:jc w:val="center"/>
              <w:rPr>
                <w:rFonts w:ascii="Times New Roman" w:eastAsia="Times New Roman" w:hAnsi="Times New Roman" w:cs="Times New Roman"/>
                <w:sz w:val="20"/>
                <w:szCs w:val="20"/>
                <w:lang w:eastAsia="ru-RU"/>
              </w:rPr>
            </w:pPr>
            <w:r w:rsidRPr="00432556">
              <w:rPr>
                <w:rFonts w:ascii="Times New Roman" w:eastAsia="Times New Roman" w:hAnsi="Times New Roman" w:cs="Times New Roman"/>
                <w:sz w:val="20"/>
                <w:szCs w:val="20"/>
                <w:lang w:eastAsia="ru-RU"/>
              </w:rPr>
              <w:t>тыс. руб.</w:t>
            </w:r>
          </w:p>
        </w:tc>
        <w:tc>
          <w:tcPr>
            <w:tcW w:w="1621" w:type="dxa"/>
            <w:vMerge w:val="restart"/>
            <w:tcBorders>
              <w:top w:val="single" w:sz="4" w:space="0" w:color="auto"/>
              <w:left w:val="single" w:sz="4" w:space="0" w:color="auto"/>
              <w:right w:val="single" w:sz="4" w:space="0" w:color="auto"/>
            </w:tcBorders>
            <w:shd w:val="clear" w:color="auto" w:fill="auto"/>
            <w:noWrap/>
            <w:vAlign w:val="center"/>
            <w:hideMark/>
          </w:tcPr>
          <w:p w:rsidR="00135F06" w:rsidRPr="00432556" w:rsidRDefault="00135F06" w:rsidP="005D3089">
            <w:pPr>
              <w:spacing w:after="0" w:line="240" w:lineRule="auto"/>
              <w:jc w:val="center"/>
              <w:rPr>
                <w:rFonts w:ascii="Times New Roman" w:eastAsia="Times New Roman" w:hAnsi="Times New Roman" w:cs="Times New Roman"/>
                <w:sz w:val="20"/>
                <w:szCs w:val="20"/>
                <w:lang w:eastAsia="ru-RU"/>
              </w:rPr>
            </w:pPr>
            <w:r w:rsidRPr="00432556">
              <w:rPr>
                <w:rFonts w:ascii="Times New Roman" w:eastAsia="Times New Roman" w:hAnsi="Times New Roman" w:cs="Times New Roman"/>
                <w:sz w:val="20"/>
                <w:szCs w:val="20"/>
                <w:lang w:eastAsia="ru-RU"/>
              </w:rPr>
              <w:t xml:space="preserve">Бюджет </w:t>
            </w:r>
            <w:r w:rsidR="00D525D0" w:rsidRPr="00432556">
              <w:rPr>
                <w:rFonts w:ascii="Times New Roman" w:eastAsia="Times New Roman" w:hAnsi="Times New Roman" w:cs="Times New Roman"/>
                <w:sz w:val="20"/>
                <w:szCs w:val="20"/>
                <w:lang w:eastAsia="ru-RU"/>
              </w:rPr>
              <w:t>2025</w:t>
            </w:r>
            <w:r w:rsidRPr="00432556">
              <w:rPr>
                <w:rFonts w:ascii="Times New Roman" w:eastAsia="Times New Roman" w:hAnsi="Times New Roman" w:cs="Times New Roman"/>
                <w:sz w:val="20"/>
                <w:szCs w:val="20"/>
                <w:lang w:eastAsia="ru-RU"/>
              </w:rPr>
              <w:t xml:space="preserve"> г</w:t>
            </w:r>
            <w:r w:rsidR="00497347" w:rsidRPr="00432556">
              <w:rPr>
                <w:rFonts w:ascii="Times New Roman" w:eastAsia="Times New Roman" w:hAnsi="Times New Roman" w:cs="Times New Roman"/>
                <w:sz w:val="20"/>
                <w:szCs w:val="20"/>
                <w:lang w:eastAsia="ru-RU"/>
              </w:rPr>
              <w:t xml:space="preserve">од, </w:t>
            </w:r>
            <w:r w:rsidR="00CD40A3" w:rsidRPr="00432556">
              <w:rPr>
                <w:rFonts w:ascii="Times New Roman" w:eastAsia="Times New Roman" w:hAnsi="Times New Roman" w:cs="Times New Roman"/>
                <w:sz w:val="20"/>
                <w:szCs w:val="20"/>
                <w:lang w:eastAsia="ru-RU"/>
              </w:rPr>
              <w:t>тыс.</w:t>
            </w:r>
            <w:r w:rsidR="00BB5F76" w:rsidRPr="00432556">
              <w:rPr>
                <w:rFonts w:ascii="Times New Roman" w:eastAsia="Times New Roman" w:hAnsi="Times New Roman" w:cs="Times New Roman"/>
                <w:sz w:val="20"/>
                <w:szCs w:val="20"/>
                <w:lang w:eastAsia="ru-RU"/>
              </w:rPr>
              <w:t xml:space="preserve"> </w:t>
            </w:r>
            <w:r w:rsidR="00CD40A3" w:rsidRPr="00432556">
              <w:rPr>
                <w:rFonts w:ascii="Times New Roman" w:eastAsia="Times New Roman" w:hAnsi="Times New Roman" w:cs="Times New Roman"/>
                <w:sz w:val="20"/>
                <w:szCs w:val="20"/>
                <w:lang w:eastAsia="ru-RU"/>
              </w:rPr>
              <w:t>руб.</w:t>
            </w:r>
          </w:p>
        </w:tc>
        <w:tc>
          <w:tcPr>
            <w:tcW w:w="1726" w:type="dxa"/>
            <w:tcBorders>
              <w:top w:val="single" w:sz="4" w:space="0" w:color="auto"/>
              <w:left w:val="single" w:sz="4" w:space="0" w:color="auto"/>
              <w:bottom w:val="single" w:sz="4" w:space="0" w:color="auto"/>
            </w:tcBorders>
            <w:shd w:val="clear" w:color="auto" w:fill="auto"/>
            <w:noWrap/>
            <w:vAlign w:val="center"/>
          </w:tcPr>
          <w:p w:rsidR="00135F06" w:rsidRPr="00432556" w:rsidRDefault="00135F06" w:rsidP="005D3089">
            <w:pPr>
              <w:spacing w:after="0" w:line="240" w:lineRule="auto"/>
              <w:jc w:val="center"/>
              <w:rPr>
                <w:rFonts w:ascii="Times New Roman" w:eastAsia="Times New Roman" w:hAnsi="Times New Roman" w:cs="Times New Roman"/>
                <w:sz w:val="20"/>
                <w:szCs w:val="20"/>
                <w:lang w:eastAsia="ru-RU"/>
              </w:rPr>
            </w:pPr>
            <w:r w:rsidRPr="00432556">
              <w:rPr>
                <w:rFonts w:ascii="Times New Roman" w:eastAsia="Times New Roman" w:hAnsi="Times New Roman" w:cs="Times New Roman"/>
                <w:sz w:val="20"/>
                <w:szCs w:val="20"/>
                <w:lang w:eastAsia="ru-RU"/>
              </w:rPr>
              <w:t xml:space="preserve">Отклонение </w:t>
            </w:r>
            <w:r w:rsidR="00D525D0" w:rsidRPr="00432556">
              <w:rPr>
                <w:rFonts w:ascii="Times New Roman" w:eastAsia="Times New Roman" w:hAnsi="Times New Roman" w:cs="Times New Roman"/>
                <w:sz w:val="20"/>
                <w:szCs w:val="20"/>
                <w:lang w:eastAsia="ru-RU"/>
              </w:rPr>
              <w:t>2025</w:t>
            </w:r>
            <w:r w:rsidR="00AF5DCE" w:rsidRPr="00432556">
              <w:rPr>
                <w:rFonts w:ascii="Times New Roman" w:eastAsia="Times New Roman" w:hAnsi="Times New Roman" w:cs="Times New Roman"/>
                <w:sz w:val="20"/>
                <w:szCs w:val="20"/>
                <w:lang w:eastAsia="ru-RU"/>
              </w:rPr>
              <w:t>год</w:t>
            </w:r>
            <w:r w:rsidR="008848EB" w:rsidRPr="00432556">
              <w:rPr>
                <w:rFonts w:ascii="Times New Roman" w:eastAsia="Times New Roman" w:hAnsi="Times New Roman" w:cs="Times New Roman"/>
                <w:sz w:val="20"/>
                <w:szCs w:val="20"/>
                <w:lang w:eastAsia="ru-RU"/>
              </w:rPr>
              <w:t>/</w:t>
            </w:r>
            <w:r w:rsidR="00D525D0" w:rsidRPr="00432556">
              <w:rPr>
                <w:rFonts w:ascii="Times New Roman" w:eastAsia="Times New Roman" w:hAnsi="Times New Roman" w:cs="Times New Roman"/>
                <w:sz w:val="20"/>
                <w:szCs w:val="20"/>
                <w:lang w:eastAsia="ru-RU"/>
              </w:rPr>
              <w:t>2024</w:t>
            </w:r>
            <w:r w:rsidR="00AF5DCE" w:rsidRPr="00432556">
              <w:rPr>
                <w:rFonts w:ascii="Times New Roman" w:eastAsia="Times New Roman" w:hAnsi="Times New Roman" w:cs="Times New Roman"/>
                <w:sz w:val="20"/>
                <w:szCs w:val="20"/>
                <w:lang w:eastAsia="ru-RU"/>
              </w:rPr>
              <w:t>год</w:t>
            </w:r>
          </w:p>
        </w:tc>
        <w:tc>
          <w:tcPr>
            <w:tcW w:w="1102" w:type="dxa"/>
            <w:tcBorders>
              <w:top w:val="single" w:sz="4" w:space="0" w:color="auto"/>
              <w:bottom w:val="single" w:sz="4" w:space="0" w:color="auto"/>
              <w:right w:val="single" w:sz="4" w:space="0" w:color="auto"/>
            </w:tcBorders>
            <w:vAlign w:val="center"/>
          </w:tcPr>
          <w:p w:rsidR="00135F06" w:rsidRPr="00432556" w:rsidRDefault="00135F06" w:rsidP="00B47784">
            <w:pPr>
              <w:spacing w:after="0" w:line="240" w:lineRule="auto"/>
              <w:jc w:val="center"/>
              <w:rPr>
                <w:rFonts w:ascii="Times New Roman" w:eastAsia="Times New Roman" w:hAnsi="Times New Roman" w:cs="Times New Roman"/>
                <w:sz w:val="20"/>
                <w:szCs w:val="20"/>
                <w:lang w:eastAsia="ru-RU"/>
              </w:rPr>
            </w:pPr>
          </w:p>
        </w:tc>
      </w:tr>
      <w:tr w:rsidR="00135F06" w:rsidRPr="00432556" w:rsidTr="00B47784">
        <w:trPr>
          <w:trHeight w:val="324"/>
        </w:trPr>
        <w:tc>
          <w:tcPr>
            <w:tcW w:w="3276" w:type="dxa"/>
            <w:vMerge/>
            <w:tcBorders>
              <w:left w:val="single" w:sz="4" w:space="0" w:color="auto"/>
              <w:bottom w:val="single" w:sz="4" w:space="0" w:color="auto"/>
              <w:right w:val="single" w:sz="4" w:space="0" w:color="auto"/>
            </w:tcBorders>
            <w:shd w:val="clear" w:color="auto" w:fill="auto"/>
            <w:noWrap/>
            <w:vAlign w:val="center"/>
          </w:tcPr>
          <w:p w:rsidR="00135F06" w:rsidRPr="00432556" w:rsidRDefault="00135F06" w:rsidP="00B47784">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000000"/>
              <w:right w:val="single" w:sz="4" w:space="0" w:color="auto"/>
            </w:tcBorders>
            <w:shd w:val="clear" w:color="auto" w:fill="auto"/>
            <w:vAlign w:val="center"/>
          </w:tcPr>
          <w:p w:rsidR="00135F06" w:rsidRPr="00432556" w:rsidRDefault="00135F06" w:rsidP="00B47784">
            <w:pPr>
              <w:spacing w:after="0" w:line="240" w:lineRule="auto"/>
              <w:jc w:val="center"/>
              <w:rPr>
                <w:rFonts w:ascii="Times New Roman" w:eastAsia="Times New Roman" w:hAnsi="Times New Roman" w:cs="Times New Roman"/>
                <w:sz w:val="20"/>
                <w:szCs w:val="20"/>
                <w:lang w:eastAsia="ru-RU"/>
              </w:rPr>
            </w:pPr>
          </w:p>
        </w:tc>
        <w:tc>
          <w:tcPr>
            <w:tcW w:w="1621" w:type="dxa"/>
            <w:vMerge/>
            <w:tcBorders>
              <w:left w:val="single" w:sz="4" w:space="0" w:color="auto"/>
              <w:bottom w:val="single" w:sz="4" w:space="0" w:color="auto"/>
              <w:right w:val="single" w:sz="4" w:space="0" w:color="auto"/>
            </w:tcBorders>
            <w:shd w:val="clear" w:color="auto" w:fill="auto"/>
            <w:noWrap/>
            <w:vAlign w:val="center"/>
          </w:tcPr>
          <w:p w:rsidR="00135F06" w:rsidRPr="00432556" w:rsidRDefault="00135F06" w:rsidP="00B47784">
            <w:pPr>
              <w:spacing w:after="0" w:line="240" w:lineRule="auto"/>
              <w:jc w:val="center"/>
              <w:rPr>
                <w:rFonts w:ascii="Times New Roman" w:eastAsia="Times New Roman" w:hAnsi="Times New Roman" w:cs="Times New Roman"/>
                <w:sz w:val="20"/>
                <w:szCs w:val="20"/>
                <w:lang w:eastAsia="ru-RU"/>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F06" w:rsidRPr="00432556" w:rsidRDefault="00CD40A3" w:rsidP="00CD40A3">
            <w:pPr>
              <w:spacing w:after="0" w:line="240" w:lineRule="auto"/>
              <w:jc w:val="center"/>
              <w:rPr>
                <w:rFonts w:ascii="Times New Roman" w:eastAsia="Times New Roman" w:hAnsi="Times New Roman" w:cs="Times New Roman"/>
                <w:sz w:val="20"/>
                <w:szCs w:val="20"/>
                <w:lang w:eastAsia="ru-RU"/>
              </w:rPr>
            </w:pPr>
            <w:r w:rsidRPr="00432556">
              <w:rPr>
                <w:rFonts w:ascii="Times New Roman" w:eastAsia="Times New Roman" w:hAnsi="Times New Roman" w:cs="Times New Roman"/>
                <w:sz w:val="20"/>
                <w:szCs w:val="20"/>
                <w:lang w:eastAsia="ru-RU"/>
              </w:rPr>
              <w:t>тыс.</w:t>
            </w:r>
            <w:r w:rsidR="00BB5F76" w:rsidRPr="00432556">
              <w:rPr>
                <w:rFonts w:ascii="Times New Roman" w:eastAsia="Times New Roman" w:hAnsi="Times New Roman" w:cs="Times New Roman"/>
                <w:sz w:val="20"/>
                <w:szCs w:val="20"/>
                <w:lang w:eastAsia="ru-RU"/>
              </w:rPr>
              <w:t xml:space="preserve"> </w:t>
            </w:r>
            <w:r w:rsidR="00497347" w:rsidRPr="00432556">
              <w:rPr>
                <w:rFonts w:ascii="Times New Roman" w:eastAsia="Times New Roman" w:hAnsi="Times New Roman" w:cs="Times New Roman"/>
                <w:sz w:val="20"/>
                <w:szCs w:val="20"/>
                <w:lang w:eastAsia="ru-RU"/>
              </w:rPr>
              <w:t>руб</w:t>
            </w:r>
            <w:r w:rsidRPr="00432556">
              <w:rPr>
                <w:rFonts w:ascii="Times New Roman" w:eastAsia="Times New Roman" w:hAnsi="Times New Roman" w:cs="Times New Roman"/>
                <w:sz w:val="20"/>
                <w:szCs w:val="20"/>
                <w:lang w:eastAsia="ru-RU"/>
              </w:rPr>
              <w:t>.</w:t>
            </w:r>
          </w:p>
        </w:tc>
        <w:tc>
          <w:tcPr>
            <w:tcW w:w="1102" w:type="dxa"/>
            <w:tcBorders>
              <w:top w:val="single" w:sz="4" w:space="0" w:color="auto"/>
              <w:left w:val="single" w:sz="4" w:space="0" w:color="auto"/>
              <w:bottom w:val="single" w:sz="4" w:space="0" w:color="auto"/>
              <w:right w:val="single" w:sz="4" w:space="0" w:color="auto"/>
            </w:tcBorders>
            <w:vAlign w:val="center"/>
          </w:tcPr>
          <w:p w:rsidR="00135F06" w:rsidRPr="00432556" w:rsidRDefault="00135F06" w:rsidP="00B47784">
            <w:pPr>
              <w:spacing w:after="0" w:line="240" w:lineRule="auto"/>
              <w:jc w:val="center"/>
              <w:rPr>
                <w:rFonts w:ascii="Times New Roman" w:eastAsia="Times New Roman" w:hAnsi="Times New Roman" w:cs="Times New Roman"/>
                <w:sz w:val="20"/>
                <w:szCs w:val="20"/>
                <w:lang w:eastAsia="ru-RU"/>
              </w:rPr>
            </w:pPr>
            <w:r w:rsidRPr="00432556">
              <w:rPr>
                <w:rFonts w:ascii="Times New Roman" w:eastAsia="Times New Roman" w:hAnsi="Times New Roman" w:cs="Times New Roman"/>
                <w:sz w:val="20"/>
                <w:szCs w:val="20"/>
                <w:lang w:eastAsia="ru-RU"/>
              </w:rPr>
              <w:t xml:space="preserve"> %</w:t>
            </w:r>
          </w:p>
        </w:tc>
      </w:tr>
      <w:tr w:rsidR="00432556" w:rsidRPr="00432556" w:rsidTr="00A275C8">
        <w:trPr>
          <w:trHeight w:val="389"/>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F54AB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50 737,0</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72 996,5</w:t>
            </w:r>
          </w:p>
        </w:tc>
        <w:tc>
          <w:tcPr>
            <w:tcW w:w="1726" w:type="dxa"/>
            <w:tcBorders>
              <w:top w:val="single" w:sz="4" w:space="0" w:color="auto"/>
              <w:left w:val="nil"/>
              <w:bottom w:val="single" w:sz="4" w:space="0" w:color="auto"/>
              <w:right w:val="single" w:sz="4" w:space="0" w:color="auto"/>
            </w:tcBorders>
            <w:shd w:val="clear" w:color="auto" w:fill="auto"/>
            <w:noWrap/>
            <w:vAlign w:val="center"/>
          </w:tcPr>
          <w:p w:rsidR="00432556" w:rsidRPr="00432556" w:rsidRDefault="00432556" w:rsidP="00B51C8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22 259,5</w:t>
            </w:r>
          </w:p>
        </w:tc>
        <w:tc>
          <w:tcPr>
            <w:tcW w:w="1102" w:type="dxa"/>
            <w:tcBorders>
              <w:top w:val="single" w:sz="4" w:space="0" w:color="auto"/>
              <w:left w:val="nil"/>
              <w:bottom w:val="single" w:sz="4" w:space="0" w:color="auto"/>
              <w:right w:val="single" w:sz="4" w:space="0" w:color="auto"/>
            </w:tcBorders>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143,9</w:t>
            </w:r>
          </w:p>
        </w:tc>
      </w:tr>
      <w:tr w:rsidR="00432556" w:rsidRPr="00432556" w:rsidTr="00251546">
        <w:trPr>
          <w:trHeight w:val="35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 xml:space="preserve">Национальная безопасность и правоохранительная деятельность </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0E72F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4 851,0</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6 923,3</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56" w:rsidP="00B51C8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2 072,3</w:t>
            </w:r>
          </w:p>
        </w:tc>
        <w:tc>
          <w:tcPr>
            <w:tcW w:w="1102" w:type="dxa"/>
            <w:tcBorders>
              <w:top w:val="nil"/>
              <w:left w:val="nil"/>
              <w:bottom w:val="single" w:sz="4" w:space="0" w:color="auto"/>
              <w:right w:val="single" w:sz="4" w:space="0" w:color="auto"/>
            </w:tcBorders>
            <w:vAlign w:val="center"/>
          </w:tcPr>
          <w:p w:rsidR="00432556" w:rsidRPr="00432556" w:rsidRDefault="0043258E" w:rsidP="00B51C8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142,7</w:t>
            </w:r>
          </w:p>
        </w:tc>
      </w:tr>
      <w:tr w:rsidR="00432556" w:rsidRPr="00432556" w:rsidTr="00B47784">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Национальная экономика</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40 247,6</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386 045,2</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56" w:rsidP="00646F9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345 797,6</w:t>
            </w:r>
          </w:p>
        </w:tc>
        <w:tc>
          <w:tcPr>
            <w:tcW w:w="1102" w:type="dxa"/>
            <w:tcBorders>
              <w:top w:val="nil"/>
              <w:left w:val="nil"/>
              <w:bottom w:val="single" w:sz="4" w:space="0" w:color="auto"/>
              <w:right w:val="single" w:sz="4" w:space="0" w:color="auto"/>
            </w:tcBorders>
            <w:vAlign w:val="center"/>
          </w:tcPr>
          <w:p w:rsidR="00432556" w:rsidRPr="00432556" w:rsidRDefault="0043258E" w:rsidP="00705B2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959,2</w:t>
            </w:r>
          </w:p>
        </w:tc>
      </w:tr>
      <w:tr w:rsidR="00432556" w:rsidRPr="00432556" w:rsidTr="00A618CA">
        <w:trPr>
          <w:trHeight w:val="2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1 144,0</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1 500,0</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56" w:rsidP="00646F9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356,0</w:t>
            </w:r>
          </w:p>
        </w:tc>
        <w:tc>
          <w:tcPr>
            <w:tcW w:w="1102" w:type="dxa"/>
            <w:tcBorders>
              <w:top w:val="nil"/>
              <w:left w:val="nil"/>
              <w:bottom w:val="single" w:sz="4" w:space="0" w:color="auto"/>
              <w:right w:val="single" w:sz="4" w:space="0" w:color="auto"/>
            </w:tcBorders>
            <w:vAlign w:val="center"/>
          </w:tcPr>
          <w:p w:rsidR="00432556" w:rsidRPr="00432556" w:rsidRDefault="0043258E" w:rsidP="00CB7C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131,1</w:t>
            </w:r>
          </w:p>
        </w:tc>
      </w:tr>
      <w:tr w:rsidR="00432556" w:rsidRPr="00432556" w:rsidTr="00A275C8">
        <w:trPr>
          <w:trHeight w:val="283"/>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Охрана окружающей среды</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435,4</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190,0</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- 254,4</w:t>
            </w:r>
          </w:p>
        </w:tc>
        <w:tc>
          <w:tcPr>
            <w:tcW w:w="1102" w:type="dxa"/>
            <w:tcBorders>
              <w:top w:val="nil"/>
              <w:left w:val="nil"/>
              <w:bottom w:val="single" w:sz="4" w:space="0" w:color="auto"/>
              <w:right w:val="single" w:sz="4" w:space="0" w:color="auto"/>
            </w:tcBorders>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43,6</w:t>
            </w:r>
          </w:p>
        </w:tc>
      </w:tr>
      <w:tr w:rsidR="00432556" w:rsidRPr="00432556" w:rsidTr="00A275C8">
        <w:trPr>
          <w:trHeight w:val="273"/>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Образование</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281 195,5</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341 633,4</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8E" w:rsidP="00646F9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60 437,9</w:t>
            </w:r>
          </w:p>
        </w:tc>
        <w:tc>
          <w:tcPr>
            <w:tcW w:w="1102" w:type="dxa"/>
            <w:tcBorders>
              <w:top w:val="nil"/>
              <w:left w:val="nil"/>
              <w:bottom w:val="single" w:sz="4" w:space="0" w:color="auto"/>
              <w:right w:val="single" w:sz="4" w:space="0" w:color="auto"/>
            </w:tcBorders>
            <w:vAlign w:val="center"/>
          </w:tcPr>
          <w:p w:rsidR="00432556" w:rsidRPr="00432556" w:rsidRDefault="0043258E" w:rsidP="00DF651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121,5</w:t>
            </w:r>
          </w:p>
        </w:tc>
      </w:tr>
      <w:tr w:rsidR="00432556" w:rsidRPr="00432556" w:rsidTr="00251546">
        <w:trPr>
          <w:trHeight w:val="284"/>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Культура и кинематография</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25 938,1</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34 255,8</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8E" w:rsidP="00646F9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8 317,7</w:t>
            </w:r>
          </w:p>
        </w:tc>
        <w:tc>
          <w:tcPr>
            <w:tcW w:w="1102" w:type="dxa"/>
            <w:tcBorders>
              <w:top w:val="nil"/>
              <w:left w:val="nil"/>
              <w:bottom w:val="single" w:sz="4" w:space="0" w:color="auto"/>
              <w:right w:val="single" w:sz="4" w:space="0" w:color="auto"/>
            </w:tcBorders>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132,1</w:t>
            </w:r>
          </w:p>
        </w:tc>
      </w:tr>
      <w:tr w:rsidR="00432556" w:rsidRPr="00432556" w:rsidTr="0052298D">
        <w:trPr>
          <w:trHeight w:val="226"/>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Социальная политика</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69 719,8</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77 638,8</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7 919,0</w:t>
            </w:r>
          </w:p>
        </w:tc>
        <w:tc>
          <w:tcPr>
            <w:tcW w:w="1102" w:type="dxa"/>
            <w:tcBorders>
              <w:top w:val="nil"/>
              <w:left w:val="nil"/>
              <w:bottom w:val="single" w:sz="4" w:space="0" w:color="auto"/>
              <w:right w:val="single" w:sz="4" w:space="0" w:color="auto"/>
            </w:tcBorders>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111,4</w:t>
            </w:r>
          </w:p>
        </w:tc>
      </w:tr>
      <w:tr w:rsidR="00432556" w:rsidRPr="00432556" w:rsidTr="00251546">
        <w:trPr>
          <w:trHeight w:val="27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Физическая культура и спорт</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13 957,5</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16 671,5</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8E" w:rsidP="00646F9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2 714,0</w:t>
            </w:r>
          </w:p>
        </w:tc>
        <w:tc>
          <w:tcPr>
            <w:tcW w:w="1102" w:type="dxa"/>
            <w:tcBorders>
              <w:top w:val="nil"/>
              <w:left w:val="nil"/>
              <w:bottom w:val="single" w:sz="4" w:space="0" w:color="auto"/>
              <w:right w:val="single" w:sz="4" w:space="0" w:color="auto"/>
            </w:tcBorders>
            <w:vAlign w:val="center"/>
          </w:tcPr>
          <w:p w:rsidR="00432556" w:rsidRPr="00432556" w:rsidRDefault="0043258E" w:rsidP="009B5A7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119,4</w:t>
            </w:r>
          </w:p>
        </w:tc>
      </w:tr>
      <w:tr w:rsidR="00432556" w:rsidRPr="00432556" w:rsidTr="00251546">
        <w:trPr>
          <w:trHeight w:val="269"/>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Средства массовой информации</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3 743,0</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4 235,0</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492,0</w:t>
            </w:r>
          </w:p>
        </w:tc>
        <w:tc>
          <w:tcPr>
            <w:tcW w:w="1102" w:type="dxa"/>
            <w:tcBorders>
              <w:top w:val="nil"/>
              <w:left w:val="nil"/>
              <w:bottom w:val="single" w:sz="4" w:space="0" w:color="auto"/>
              <w:right w:val="single" w:sz="4" w:space="0" w:color="auto"/>
            </w:tcBorders>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113,1</w:t>
            </w:r>
          </w:p>
        </w:tc>
      </w:tr>
      <w:tr w:rsidR="00432556" w:rsidRPr="00432556" w:rsidTr="00251546">
        <w:trPr>
          <w:trHeight w:val="269"/>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- 6,8</w:t>
            </w:r>
          </w:p>
        </w:tc>
        <w:tc>
          <w:tcPr>
            <w:tcW w:w="1102" w:type="dxa"/>
            <w:tcBorders>
              <w:top w:val="nil"/>
              <w:left w:val="nil"/>
              <w:bottom w:val="single" w:sz="4" w:space="0" w:color="auto"/>
              <w:right w:val="single" w:sz="4" w:space="0" w:color="auto"/>
            </w:tcBorders>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31,3</w:t>
            </w:r>
          </w:p>
        </w:tc>
      </w:tr>
      <w:tr w:rsidR="00432556" w:rsidRPr="00432556" w:rsidTr="00F91B3C">
        <w:trPr>
          <w:trHeight w:val="671"/>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56" w:rsidRPr="00432556" w:rsidRDefault="00432556" w:rsidP="00B47784">
            <w:pPr>
              <w:spacing w:after="0" w:line="240" w:lineRule="auto"/>
              <w:rPr>
                <w:rFonts w:ascii="Times New Roman" w:eastAsia="Times New Roman" w:hAnsi="Times New Roman" w:cs="Times New Roman"/>
                <w:color w:val="000000"/>
                <w:sz w:val="20"/>
                <w:szCs w:val="20"/>
                <w:lang w:eastAsia="ru-RU"/>
              </w:rPr>
            </w:pPr>
            <w:r w:rsidRPr="00432556">
              <w:rPr>
                <w:rFonts w:ascii="Times New Roman" w:eastAsia="Times New Roman" w:hAnsi="Times New Roman" w:cs="Times New Roman"/>
                <w:color w:val="000000"/>
                <w:sz w:val="20"/>
                <w:szCs w:val="20"/>
                <w:lang w:eastAsia="ru-RU"/>
              </w:rPr>
              <w:t>Межбюджетные трансферты общего характера бюджетам субъектов РФ и МО общего характера</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28 397,7</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29 694,2</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1 296,5</w:t>
            </w:r>
          </w:p>
        </w:tc>
        <w:tc>
          <w:tcPr>
            <w:tcW w:w="1102" w:type="dxa"/>
            <w:tcBorders>
              <w:top w:val="nil"/>
              <w:left w:val="nil"/>
              <w:bottom w:val="single" w:sz="4" w:space="0" w:color="auto"/>
              <w:right w:val="single" w:sz="4" w:space="0" w:color="auto"/>
            </w:tcBorders>
            <w:vAlign w:val="center"/>
          </w:tcPr>
          <w:p w:rsidR="00432556" w:rsidRPr="00432556" w:rsidRDefault="0043258E" w:rsidP="00B477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104,6</w:t>
            </w:r>
          </w:p>
        </w:tc>
      </w:tr>
      <w:tr w:rsidR="00432556" w:rsidRPr="00D525D0" w:rsidTr="00251546">
        <w:trPr>
          <w:trHeight w:val="28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556" w:rsidRPr="00432556" w:rsidRDefault="00432556" w:rsidP="00B47784">
            <w:pPr>
              <w:spacing w:after="0" w:line="240" w:lineRule="auto"/>
              <w:rPr>
                <w:rFonts w:ascii="Times New Roman" w:eastAsia="Times New Roman" w:hAnsi="Times New Roman" w:cs="Times New Roman"/>
                <w:b/>
                <w:color w:val="000000"/>
                <w:lang w:eastAsia="ru-RU"/>
              </w:rPr>
            </w:pPr>
            <w:r w:rsidRPr="00432556">
              <w:rPr>
                <w:rFonts w:ascii="Times New Roman" w:eastAsia="Times New Roman" w:hAnsi="Times New Roman" w:cs="Times New Roman"/>
                <w:b/>
                <w:color w:val="000000"/>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tcPr>
          <w:p w:rsidR="00432556" w:rsidRPr="00432556" w:rsidRDefault="00432556" w:rsidP="00B47784">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520 376,8</w:t>
            </w:r>
          </w:p>
        </w:tc>
        <w:tc>
          <w:tcPr>
            <w:tcW w:w="1621" w:type="dxa"/>
            <w:tcBorders>
              <w:top w:val="nil"/>
              <w:left w:val="nil"/>
              <w:bottom w:val="single" w:sz="4" w:space="0" w:color="auto"/>
              <w:right w:val="single" w:sz="4" w:space="0" w:color="auto"/>
            </w:tcBorders>
            <w:shd w:val="clear" w:color="auto" w:fill="auto"/>
            <w:noWrap/>
            <w:vAlign w:val="center"/>
          </w:tcPr>
          <w:p w:rsidR="00432556" w:rsidRPr="00131FCF" w:rsidRDefault="00432556" w:rsidP="00A56B3A">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971 786,8</w:t>
            </w:r>
          </w:p>
        </w:tc>
        <w:tc>
          <w:tcPr>
            <w:tcW w:w="1726" w:type="dxa"/>
            <w:tcBorders>
              <w:top w:val="nil"/>
              <w:left w:val="nil"/>
              <w:bottom w:val="single" w:sz="4" w:space="0" w:color="auto"/>
              <w:right w:val="single" w:sz="4" w:space="0" w:color="auto"/>
            </w:tcBorders>
            <w:shd w:val="clear" w:color="auto" w:fill="auto"/>
            <w:noWrap/>
            <w:vAlign w:val="center"/>
          </w:tcPr>
          <w:p w:rsidR="00432556" w:rsidRPr="00432556" w:rsidRDefault="0043258E" w:rsidP="00CB7C05">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451 410,3</w:t>
            </w:r>
          </w:p>
        </w:tc>
        <w:tc>
          <w:tcPr>
            <w:tcW w:w="1102" w:type="dxa"/>
            <w:tcBorders>
              <w:top w:val="nil"/>
              <w:left w:val="nil"/>
              <w:bottom w:val="single" w:sz="4" w:space="0" w:color="auto"/>
              <w:right w:val="single" w:sz="4" w:space="0" w:color="auto"/>
            </w:tcBorders>
            <w:vAlign w:val="center"/>
          </w:tcPr>
          <w:p w:rsidR="00432556" w:rsidRPr="00432556" w:rsidRDefault="0043258E" w:rsidP="00646F9C">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186,7</w:t>
            </w:r>
          </w:p>
        </w:tc>
      </w:tr>
    </w:tbl>
    <w:p w:rsidR="00EC53CF" w:rsidRPr="00D525D0" w:rsidRDefault="00EC53CF" w:rsidP="00EC53CF">
      <w:pPr>
        <w:pStyle w:val="a5"/>
        <w:tabs>
          <w:tab w:val="left" w:pos="851"/>
          <w:tab w:val="left" w:pos="1134"/>
        </w:tabs>
        <w:spacing w:after="0" w:line="240" w:lineRule="auto"/>
        <w:ind w:left="0" w:firstLine="567"/>
        <w:jc w:val="right"/>
        <w:rPr>
          <w:rFonts w:ascii="Times New Roman" w:eastAsia="Times New Roman" w:hAnsi="Times New Roman" w:cs="Times New Roman"/>
          <w:color w:val="FF0000"/>
          <w:sz w:val="10"/>
          <w:szCs w:val="10"/>
          <w:highlight w:val="yellow"/>
          <w:u w:val="single"/>
          <w:lang w:eastAsia="ru-RU"/>
        </w:rPr>
      </w:pPr>
    </w:p>
    <w:p w:rsidR="00EC53CF" w:rsidRPr="0043258E" w:rsidRDefault="00EC53CF" w:rsidP="000C648D">
      <w:pPr>
        <w:spacing w:after="0" w:line="240" w:lineRule="auto"/>
        <w:ind w:firstLine="709"/>
        <w:jc w:val="both"/>
        <w:rPr>
          <w:rFonts w:ascii="Times New Roman" w:hAnsi="Times New Roman" w:cs="Times New Roman"/>
          <w:sz w:val="24"/>
          <w:szCs w:val="24"/>
        </w:rPr>
      </w:pPr>
      <w:r w:rsidRPr="0043258E">
        <w:rPr>
          <w:rFonts w:ascii="Times New Roman" w:hAnsi="Times New Roman" w:cs="Times New Roman"/>
          <w:sz w:val="24"/>
          <w:szCs w:val="24"/>
        </w:rPr>
        <w:t xml:space="preserve">Расходы бюджета района на </w:t>
      </w:r>
      <w:r w:rsidR="00D525D0" w:rsidRPr="0043258E">
        <w:rPr>
          <w:rFonts w:ascii="Times New Roman" w:hAnsi="Times New Roman" w:cs="Times New Roman"/>
          <w:sz w:val="24"/>
          <w:szCs w:val="24"/>
        </w:rPr>
        <w:t>2025</w:t>
      </w:r>
      <w:r w:rsidRPr="0043258E">
        <w:rPr>
          <w:rFonts w:ascii="Times New Roman" w:hAnsi="Times New Roman" w:cs="Times New Roman"/>
          <w:sz w:val="24"/>
          <w:szCs w:val="24"/>
        </w:rPr>
        <w:t xml:space="preserve"> год предусмотрены в объеме </w:t>
      </w:r>
      <w:r w:rsidR="0043258E" w:rsidRPr="0043258E">
        <w:rPr>
          <w:rFonts w:ascii="Times New Roman" w:hAnsi="Times New Roman" w:cs="Times New Roman"/>
          <w:sz w:val="24"/>
          <w:szCs w:val="24"/>
        </w:rPr>
        <w:t>971 786,8</w:t>
      </w:r>
      <w:r w:rsidRPr="0043258E">
        <w:rPr>
          <w:rFonts w:ascii="Times New Roman" w:hAnsi="Times New Roman" w:cs="Times New Roman"/>
          <w:sz w:val="24"/>
          <w:szCs w:val="24"/>
        </w:rPr>
        <w:t xml:space="preserve"> тыс. рублей, что на </w:t>
      </w:r>
      <w:r w:rsidR="0043258E" w:rsidRPr="0043258E">
        <w:rPr>
          <w:rFonts w:ascii="Times New Roman" w:hAnsi="Times New Roman" w:cs="Times New Roman"/>
          <w:sz w:val="24"/>
          <w:szCs w:val="24"/>
        </w:rPr>
        <w:t>86,7</w:t>
      </w:r>
      <w:r w:rsidR="00185743" w:rsidRPr="0043258E">
        <w:rPr>
          <w:rFonts w:ascii="Times New Roman" w:hAnsi="Times New Roman" w:cs="Times New Roman"/>
          <w:sz w:val="24"/>
          <w:szCs w:val="24"/>
        </w:rPr>
        <w:t xml:space="preserve">% или </w:t>
      </w:r>
      <w:r w:rsidR="0043258E" w:rsidRPr="0043258E">
        <w:rPr>
          <w:rFonts w:ascii="Times New Roman" w:hAnsi="Times New Roman" w:cs="Times New Roman"/>
          <w:sz w:val="24"/>
          <w:szCs w:val="24"/>
        </w:rPr>
        <w:t>451 410,3</w:t>
      </w:r>
      <w:r w:rsidR="00E5216A" w:rsidRPr="0043258E">
        <w:rPr>
          <w:rFonts w:ascii="Times New Roman" w:hAnsi="Times New Roman" w:cs="Times New Roman"/>
          <w:sz w:val="24"/>
          <w:szCs w:val="24"/>
        </w:rPr>
        <w:t xml:space="preserve"> </w:t>
      </w:r>
      <w:r w:rsidRPr="0043258E">
        <w:rPr>
          <w:rFonts w:ascii="Times New Roman" w:hAnsi="Times New Roman" w:cs="Times New Roman"/>
          <w:sz w:val="24"/>
          <w:szCs w:val="24"/>
        </w:rPr>
        <w:t xml:space="preserve">тыс. рублей </w:t>
      </w:r>
      <w:r w:rsidR="0043258E" w:rsidRPr="0043258E">
        <w:rPr>
          <w:rFonts w:ascii="Times New Roman" w:hAnsi="Times New Roman" w:cs="Times New Roman"/>
          <w:sz w:val="24"/>
          <w:szCs w:val="24"/>
        </w:rPr>
        <w:t>бол</w:t>
      </w:r>
      <w:r w:rsidR="00AF604D" w:rsidRPr="0043258E">
        <w:rPr>
          <w:rFonts w:ascii="Times New Roman" w:hAnsi="Times New Roman" w:cs="Times New Roman"/>
          <w:sz w:val="24"/>
          <w:szCs w:val="24"/>
        </w:rPr>
        <w:t>ьше</w:t>
      </w:r>
      <w:r w:rsidRPr="0043258E">
        <w:rPr>
          <w:rFonts w:ascii="Times New Roman" w:hAnsi="Times New Roman" w:cs="Times New Roman"/>
          <w:sz w:val="24"/>
          <w:szCs w:val="24"/>
        </w:rPr>
        <w:t xml:space="preserve"> бюджетных назначений текущего года. </w:t>
      </w:r>
    </w:p>
    <w:p w:rsidR="00EC53CF" w:rsidRPr="0043258E" w:rsidRDefault="00001AAE" w:rsidP="000C648D">
      <w:pPr>
        <w:spacing w:after="0" w:line="240" w:lineRule="auto"/>
        <w:ind w:firstLine="709"/>
        <w:jc w:val="both"/>
        <w:rPr>
          <w:rFonts w:ascii="Times New Roman" w:hAnsi="Times New Roman" w:cs="Times New Roman"/>
          <w:sz w:val="24"/>
          <w:szCs w:val="24"/>
        </w:rPr>
      </w:pPr>
      <w:r w:rsidRPr="0043258E">
        <w:rPr>
          <w:rFonts w:ascii="Times New Roman" w:hAnsi="Times New Roman" w:cs="Times New Roman"/>
          <w:sz w:val="24"/>
          <w:szCs w:val="24"/>
        </w:rPr>
        <w:t xml:space="preserve">Как следует из таблицы № </w:t>
      </w:r>
      <w:r w:rsidR="002E4BE3" w:rsidRPr="0043258E">
        <w:rPr>
          <w:rFonts w:ascii="Times New Roman" w:hAnsi="Times New Roman" w:cs="Times New Roman"/>
          <w:sz w:val="24"/>
          <w:szCs w:val="24"/>
        </w:rPr>
        <w:t>8</w:t>
      </w:r>
      <w:r w:rsidRPr="0043258E">
        <w:rPr>
          <w:rFonts w:ascii="Times New Roman" w:hAnsi="Times New Roman" w:cs="Times New Roman"/>
          <w:sz w:val="24"/>
          <w:szCs w:val="24"/>
        </w:rPr>
        <w:t xml:space="preserve">, в абсолютном выражении </w:t>
      </w:r>
      <w:r w:rsidR="0043258E" w:rsidRPr="0043258E">
        <w:rPr>
          <w:rFonts w:ascii="Times New Roman" w:hAnsi="Times New Roman" w:cs="Times New Roman"/>
          <w:sz w:val="24"/>
          <w:szCs w:val="24"/>
        </w:rPr>
        <w:t>увеличение</w:t>
      </w:r>
      <w:r w:rsidRPr="0043258E">
        <w:rPr>
          <w:rFonts w:ascii="Times New Roman" w:hAnsi="Times New Roman" w:cs="Times New Roman"/>
          <w:sz w:val="24"/>
          <w:szCs w:val="24"/>
        </w:rPr>
        <w:t xml:space="preserve"> бюджетных ассигнований планируется</w:t>
      </w:r>
      <w:r w:rsidR="00AF604D" w:rsidRPr="0043258E">
        <w:rPr>
          <w:rFonts w:ascii="Times New Roman" w:hAnsi="Times New Roman" w:cs="Times New Roman"/>
          <w:sz w:val="24"/>
          <w:szCs w:val="24"/>
        </w:rPr>
        <w:t>:</w:t>
      </w:r>
      <w:r w:rsidRPr="0043258E">
        <w:rPr>
          <w:rFonts w:ascii="Times New Roman" w:hAnsi="Times New Roman" w:cs="Times New Roman"/>
          <w:sz w:val="24"/>
          <w:szCs w:val="24"/>
        </w:rPr>
        <w:t xml:space="preserve"> в сфере  </w:t>
      </w:r>
      <w:r w:rsidR="008C79F9" w:rsidRPr="0043258E">
        <w:rPr>
          <w:rFonts w:ascii="Times New Roman" w:hAnsi="Times New Roman" w:cs="Times New Roman"/>
          <w:sz w:val="24"/>
          <w:szCs w:val="24"/>
        </w:rPr>
        <w:t>«</w:t>
      </w:r>
      <w:r w:rsidR="00240E5F" w:rsidRPr="0043258E">
        <w:rPr>
          <w:rFonts w:ascii="Times New Roman" w:hAnsi="Times New Roman" w:cs="Times New Roman"/>
          <w:sz w:val="24"/>
          <w:szCs w:val="24"/>
        </w:rPr>
        <w:t xml:space="preserve">Национальная </w:t>
      </w:r>
      <w:r w:rsidR="0010502B" w:rsidRPr="0043258E">
        <w:rPr>
          <w:rFonts w:ascii="Times New Roman" w:hAnsi="Times New Roman" w:cs="Times New Roman"/>
          <w:sz w:val="24"/>
          <w:szCs w:val="24"/>
        </w:rPr>
        <w:t>экономика</w:t>
      </w:r>
      <w:r w:rsidR="008C79F9" w:rsidRPr="0043258E">
        <w:rPr>
          <w:rFonts w:ascii="Times New Roman" w:hAnsi="Times New Roman" w:cs="Times New Roman"/>
          <w:sz w:val="24"/>
          <w:szCs w:val="24"/>
        </w:rPr>
        <w:t>»</w:t>
      </w:r>
      <w:r w:rsidRPr="0043258E">
        <w:rPr>
          <w:rFonts w:ascii="Times New Roman" w:hAnsi="Times New Roman" w:cs="Times New Roman"/>
          <w:sz w:val="24"/>
          <w:szCs w:val="24"/>
        </w:rPr>
        <w:t xml:space="preserve">  </w:t>
      </w:r>
      <w:r w:rsidR="00E5216A" w:rsidRPr="0043258E">
        <w:rPr>
          <w:rFonts w:ascii="Times New Roman" w:hAnsi="Times New Roman" w:cs="Times New Roman"/>
          <w:sz w:val="24"/>
          <w:szCs w:val="24"/>
        </w:rPr>
        <w:t xml:space="preserve">на </w:t>
      </w:r>
      <w:r w:rsidR="0043258E" w:rsidRPr="0043258E">
        <w:rPr>
          <w:rFonts w:ascii="Times New Roman" w:hAnsi="Times New Roman" w:cs="Times New Roman"/>
          <w:sz w:val="24"/>
          <w:szCs w:val="24"/>
        </w:rPr>
        <w:t>345 797,6</w:t>
      </w:r>
      <w:r w:rsidR="00240E5F" w:rsidRPr="0043258E">
        <w:rPr>
          <w:rFonts w:ascii="Times New Roman" w:hAnsi="Times New Roman" w:cs="Times New Roman"/>
          <w:sz w:val="24"/>
          <w:szCs w:val="24"/>
        </w:rPr>
        <w:t xml:space="preserve"> </w:t>
      </w:r>
      <w:r w:rsidRPr="0043258E">
        <w:rPr>
          <w:rFonts w:ascii="Times New Roman" w:hAnsi="Times New Roman" w:cs="Times New Roman"/>
          <w:sz w:val="24"/>
          <w:szCs w:val="24"/>
        </w:rPr>
        <w:t xml:space="preserve">тыс. рублей или </w:t>
      </w:r>
      <w:r w:rsidR="0043258E" w:rsidRPr="0043258E">
        <w:rPr>
          <w:rFonts w:ascii="Times New Roman" w:hAnsi="Times New Roman" w:cs="Times New Roman"/>
          <w:sz w:val="24"/>
          <w:szCs w:val="24"/>
        </w:rPr>
        <w:t>959,2</w:t>
      </w:r>
      <w:r w:rsidRPr="0043258E">
        <w:rPr>
          <w:rFonts w:ascii="Times New Roman" w:hAnsi="Times New Roman" w:cs="Times New Roman"/>
          <w:sz w:val="24"/>
          <w:szCs w:val="24"/>
        </w:rPr>
        <w:t>% по сравнению с</w:t>
      </w:r>
      <w:r w:rsidR="00151374" w:rsidRPr="0043258E">
        <w:rPr>
          <w:rFonts w:ascii="Times New Roman" w:hAnsi="Times New Roman" w:cs="Times New Roman"/>
          <w:sz w:val="24"/>
          <w:szCs w:val="24"/>
        </w:rPr>
        <w:t xml:space="preserve"> ожидаемым исполнением</w:t>
      </w:r>
      <w:r w:rsidRPr="0043258E">
        <w:rPr>
          <w:rFonts w:ascii="Times New Roman" w:hAnsi="Times New Roman" w:cs="Times New Roman"/>
          <w:sz w:val="24"/>
          <w:szCs w:val="24"/>
        </w:rPr>
        <w:t xml:space="preserve"> </w:t>
      </w:r>
      <w:r w:rsidR="00D525D0" w:rsidRPr="0043258E">
        <w:rPr>
          <w:rFonts w:ascii="Times New Roman" w:hAnsi="Times New Roman" w:cs="Times New Roman"/>
          <w:sz w:val="24"/>
          <w:szCs w:val="24"/>
        </w:rPr>
        <w:t>2024</w:t>
      </w:r>
      <w:r w:rsidRPr="0043258E">
        <w:rPr>
          <w:rFonts w:ascii="Times New Roman" w:hAnsi="Times New Roman" w:cs="Times New Roman"/>
          <w:sz w:val="24"/>
          <w:szCs w:val="24"/>
        </w:rPr>
        <w:t xml:space="preserve"> года</w:t>
      </w:r>
      <w:r w:rsidR="00AF604D" w:rsidRPr="0043258E">
        <w:rPr>
          <w:rFonts w:ascii="Times New Roman" w:hAnsi="Times New Roman" w:cs="Times New Roman"/>
          <w:sz w:val="24"/>
          <w:szCs w:val="24"/>
        </w:rPr>
        <w:t xml:space="preserve">; в сфере «Охрана окружающей среды» </w:t>
      </w:r>
      <w:r w:rsidR="0043258E" w:rsidRPr="0043258E">
        <w:rPr>
          <w:rFonts w:ascii="Times New Roman" w:hAnsi="Times New Roman" w:cs="Times New Roman"/>
          <w:sz w:val="24"/>
          <w:szCs w:val="24"/>
        </w:rPr>
        <w:t xml:space="preserve">меньше </w:t>
      </w:r>
      <w:r w:rsidR="00AF604D" w:rsidRPr="0043258E">
        <w:rPr>
          <w:rFonts w:ascii="Times New Roman" w:hAnsi="Times New Roman" w:cs="Times New Roman"/>
          <w:sz w:val="24"/>
          <w:szCs w:val="24"/>
        </w:rPr>
        <w:t xml:space="preserve">на </w:t>
      </w:r>
      <w:r w:rsidR="0043258E" w:rsidRPr="0043258E">
        <w:rPr>
          <w:rFonts w:ascii="Times New Roman" w:hAnsi="Times New Roman" w:cs="Times New Roman"/>
          <w:sz w:val="24"/>
          <w:szCs w:val="24"/>
        </w:rPr>
        <w:t>254,4</w:t>
      </w:r>
      <w:r w:rsidR="00AF604D" w:rsidRPr="0043258E">
        <w:rPr>
          <w:rFonts w:ascii="Times New Roman" w:hAnsi="Times New Roman" w:cs="Times New Roman"/>
          <w:sz w:val="24"/>
          <w:szCs w:val="24"/>
        </w:rPr>
        <w:t xml:space="preserve"> тыс. рублей или </w:t>
      </w:r>
      <w:r w:rsidR="0043258E" w:rsidRPr="0043258E">
        <w:rPr>
          <w:rFonts w:ascii="Times New Roman" w:hAnsi="Times New Roman" w:cs="Times New Roman"/>
          <w:sz w:val="24"/>
          <w:szCs w:val="24"/>
        </w:rPr>
        <w:t>43,6</w:t>
      </w:r>
      <w:r w:rsidR="00AF604D" w:rsidRPr="0043258E">
        <w:rPr>
          <w:rFonts w:ascii="Times New Roman" w:hAnsi="Times New Roman" w:cs="Times New Roman"/>
          <w:sz w:val="24"/>
          <w:szCs w:val="24"/>
        </w:rPr>
        <w:t xml:space="preserve">% по сравнению с ожидаемым исполнением </w:t>
      </w:r>
      <w:r w:rsidR="00D525D0" w:rsidRPr="0043258E">
        <w:rPr>
          <w:rFonts w:ascii="Times New Roman" w:hAnsi="Times New Roman" w:cs="Times New Roman"/>
          <w:sz w:val="24"/>
          <w:szCs w:val="24"/>
        </w:rPr>
        <w:t>2024</w:t>
      </w:r>
      <w:r w:rsidR="00AF604D" w:rsidRPr="0043258E">
        <w:rPr>
          <w:rFonts w:ascii="Times New Roman" w:hAnsi="Times New Roman" w:cs="Times New Roman"/>
          <w:sz w:val="24"/>
          <w:szCs w:val="24"/>
        </w:rPr>
        <w:t xml:space="preserve"> года;</w:t>
      </w:r>
      <w:r w:rsidR="00183FB5" w:rsidRPr="0043258E">
        <w:rPr>
          <w:rFonts w:ascii="Times New Roman" w:hAnsi="Times New Roman" w:cs="Times New Roman"/>
          <w:sz w:val="24"/>
          <w:szCs w:val="24"/>
        </w:rPr>
        <w:t xml:space="preserve"> в сфере  «Образование»  </w:t>
      </w:r>
      <w:r w:rsidR="0043258E" w:rsidRPr="0043258E">
        <w:rPr>
          <w:rFonts w:ascii="Times New Roman" w:hAnsi="Times New Roman" w:cs="Times New Roman"/>
          <w:sz w:val="24"/>
          <w:szCs w:val="24"/>
        </w:rPr>
        <w:t xml:space="preserve">больше </w:t>
      </w:r>
      <w:r w:rsidR="00183FB5" w:rsidRPr="0043258E">
        <w:rPr>
          <w:rFonts w:ascii="Times New Roman" w:hAnsi="Times New Roman" w:cs="Times New Roman"/>
          <w:sz w:val="24"/>
          <w:szCs w:val="24"/>
        </w:rPr>
        <w:t xml:space="preserve">на </w:t>
      </w:r>
      <w:r w:rsidR="0043258E" w:rsidRPr="0043258E">
        <w:rPr>
          <w:rFonts w:ascii="Times New Roman" w:hAnsi="Times New Roman" w:cs="Times New Roman"/>
          <w:sz w:val="24"/>
          <w:szCs w:val="24"/>
        </w:rPr>
        <w:t>60 437,9</w:t>
      </w:r>
      <w:r w:rsidR="00183FB5" w:rsidRPr="0043258E">
        <w:rPr>
          <w:rFonts w:ascii="Times New Roman" w:hAnsi="Times New Roman" w:cs="Times New Roman"/>
          <w:sz w:val="24"/>
          <w:szCs w:val="24"/>
        </w:rPr>
        <w:t xml:space="preserve"> тыс. рублей или </w:t>
      </w:r>
      <w:r w:rsidR="0043258E" w:rsidRPr="0043258E">
        <w:rPr>
          <w:rFonts w:ascii="Times New Roman" w:hAnsi="Times New Roman" w:cs="Times New Roman"/>
          <w:sz w:val="24"/>
          <w:szCs w:val="24"/>
        </w:rPr>
        <w:t>121,5</w:t>
      </w:r>
      <w:r w:rsidR="00183FB5" w:rsidRPr="0043258E">
        <w:rPr>
          <w:rFonts w:ascii="Times New Roman" w:hAnsi="Times New Roman" w:cs="Times New Roman"/>
          <w:sz w:val="24"/>
          <w:szCs w:val="24"/>
        </w:rPr>
        <w:t xml:space="preserve">% по сравнению с ожидаемым исполнением </w:t>
      </w:r>
      <w:r w:rsidR="00D525D0" w:rsidRPr="0043258E">
        <w:rPr>
          <w:rFonts w:ascii="Times New Roman" w:hAnsi="Times New Roman" w:cs="Times New Roman"/>
          <w:sz w:val="24"/>
          <w:szCs w:val="24"/>
        </w:rPr>
        <w:t>2024</w:t>
      </w:r>
      <w:r w:rsidR="00183FB5" w:rsidRPr="0043258E">
        <w:rPr>
          <w:rFonts w:ascii="Times New Roman" w:hAnsi="Times New Roman" w:cs="Times New Roman"/>
          <w:sz w:val="24"/>
          <w:szCs w:val="24"/>
        </w:rPr>
        <w:t xml:space="preserve"> года</w:t>
      </w:r>
      <w:r w:rsidRPr="0043258E">
        <w:rPr>
          <w:rFonts w:ascii="Times New Roman" w:hAnsi="Times New Roman" w:cs="Times New Roman"/>
          <w:sz w:val="24"/>
          <w:szCs w:val="24"/>
        </w:rPr>
        <w:t>.</w:t>
      </w:r>
    </w:p>
    <w:p w:rsidR="00792762" w:rsidRPr="0043258E" w:rsidRDefault="00792762" w:rsidP="000C648D">
      <w:pPr>
        <w:pStyle w:val="a5"/>
        <w:tabs>
          <w:tab w:val="left" w:pos="5460"/>
        </w:tabs>
        <w:spacing w:after="0" w:line="240" w:lineRule="auto"/>
        <w:ind w:left="0" w:firstLine="709"/>
        <w:jc w:val="both"/>
        <w:rPr>
          <w:rFonts w:ascii="Times New Roman" w:eastAsia="Times New Roman" w:hAnsi="Times New Roman" w:cs="Times New Roman"/>
          <w:sz w:val="10"/>
          <w:szCs w:val="10"/>
          <w:lang w:eastAsia="ru-RU"/>
        </w:rPr>
      </w:pPr>
    </w:p>
    <w:p w:rsidR="00B47DD8" w:rsidRPr="0043258E" w:rsidRDefault="0047696B" w:rsidP="000C648D">
      <w:pPr>
        <w:pStyle w:val="a5"/>
        <w:tabs>
          <w:tab w:val="left" w:pos="5460"/>
        </w:tabs>
        <w:spacing w:after="0" w:line="240" w:lineRule="auto"/>
        <w:ind w:left="0" w:firstLine="709"/>
        <w:jc w:val="both"/>
        <w:rPr>
          <w:rFonts w:ascii="Times New Roman" w:eastAsia="Times New Roman" w:hAnsi="Times New Roman" w:cs="Times New Roman"/>
          <w:sz w:val="24"/>
          <w:szCs w:val="24"/>
          <w:lang w:eastAsia="ru-RU"/>
        </w:rPr>
      </w:pPr>
      <w:r w:rsidRPr="0043258E">
        <w:rPr>
          <w:rFonts w:ascii="Times New Roman" w:eastAsia="Times New Roman" w:hAnsi="Times New Roman" w:cs="Times New Roman"/>
          <w:sz w:val="24"/>
          <w:szCs w:val="24"/>
          <w:lang w:eastAsia="ru-RU"/>
        </w:rPr>
        <w:t xml:space="preserve">Обобщение бюджетных ассигнований за </w:t>
      </w:r>
      <w:r w:rsidR="00D525D0" w:rsidRPr="0043258E">
        <w:rPr>
          <w:rFonts w:ascii="Times New Roman" w:eastAsia="Times New Roman" w:hAnsi="Times New Roman" w:cs="Times New Roman"/>
          <w:sz w:val="24"/>
          <w:szCs w:val="24"/>
          <w:lang w:eastAsia="ru-RU"/>
        </w:rPr>
        <w:t>2026</w:t>
      </w:r>
      <w:r w:rsidRPr="0043258E">
        <w:rPr>
          <w:rFonts w:ascii="Times New Roman" w:eastAsia="Times New Roman" w:hAnsi="Times New Roman" w:cs="Times New Roman"/>
          <w:sz w:val="24"/>
          <w:szCs w:val="24"/>
          <w:lang w:eastAsia="ru-RU"/>
        </w:rPr>
        <w:t>-</w:t>
      </w:r>
      <w:r w:rsidR="00D525D0" w:rsidRPr="0043258E">
        <w:rPr>
          <w:rFonts w:ascii="Times New Roman" w:eastAsia="Times New Roman" w:hAnsi="Times New Roman" w:cs="Times New Roman"/>
          <w:sz w:val="24"/>
          <w:szCs w:val="24"/>
          <w:lang w:eastAsia="ru-RU"/>
        </w:rPr>
        <w:t>2027</w:t>
      </w:r>
      <w:r w:rsidRPr="0043258E">
        <w:rPr>
          <w:rFonts w:ascii="Times New Roman" w:eastAsia="Times New Roman" w:hAnsi="Times New Roman" w:cs="Times New Roman"/>
          <w:sz w:val="24"/>
          <w:szCs w:val="24"/>
          <w:lang w:eastAsia="ru-RU"/>
        </w:rPr>
        <w:t xml:space="preserve"> годы</w:t>
      </w:r>
      <w:r w:rsidR="00B47DD8" w:rsidRPr="0043258E">
        <w:rPr>
          <w:rFonts w:ascii="Times New Roman" w:eastAsia="Times New Roman" w:hAnsi="Times New Roman" w:cs="Times New Roman"/>
          <w:sz w:val="24"/>
          <w:szCs w:val="24"/>
          <w:lang w:eastAsia="ru-RU"/>
        </w:rPr>
        <w:t xml:space="preserve"> в разрезе отраслевой структуры</w:t>
      </w:r>
      <w:r w:rsidR="00E5216A" w:rsidRPr="0043258E">
        <w:rPr>
          <w:rFonts w:ascii="Times New Roman" w:eastAsia="Times New Roman" w:hAnsi="Times New Roman" w:cs="Times New Roman"/>
          <w:sz w:val="24"/>
          <w:szCs w:val="24"/>
          <w:lang w:eastAsia="ru-RU"/>
        </w:rPr>
        <w:t xml:space="preserve"> </w:t>
      </w:r>
      <w:r w:rsidRPr="0043258E">
        <w:rPr>
          <w:rFonts w:ascii="Times New Roman" w:eastAsia="Times New Roman" w:hAnsi="Times New Roman" w:cs="Times New Roman"/>
          <w:sz w:val="24"/>
          <w:szCs w:val="24"/>
          <w:lang w:eastAsia="ru-RU"/>
        </w:rPr>
        <w:t>приведены</w:t>
      </w:r>
      <w:r w:rsidR="00244C0D" w:rsidRPr="0043258E">
        <w:rPr>
          <w:rFonts w:ascii="Times New Roman" w:eastAsia="Times New Roman" w:hAnsi="Times New Roman" w:cs="Times New Roman"/>
          <w:sz w:val="24"/>
          <w:szCs w:val="24"/>
          <w:lang w:eastAsia="ru-RU"/>
        </w:rPr>
        <w:t xml:space="preserve"> в таблице № </w:t>
      </w:r>
      <w:r w:rsidR="002F45E6" w:rsidRPr="0043258E">
        <w:rPr>
          <w:rFonts w:ascii="Times New Roman" w:eastAsia="Times New Roman" w:hAnsi="Times New Roman" w:cs="Times New Roman"/>
          <w:sz w:val="24"/>
          <w:szCs w:val="24"/>
          <w:lang w:eastAsia="ru-RU"/>
        </w:rPr>
        <w:t>9</w:t>
      </w:r>
      <w:r w:rsidR="00B47DD8" w:rsidRPr="0043258E">
        <w:rPr>
          <w:rFonts w:ascii="Times New Roman" w:eastAsia="Times New Roman" w:hAnsi="Times New Roman" w:cs="Times New Roman"/>
          <w:sz w:val="24"/>
          <w:szCs w:val="24"/>
          <w:lang w:eastAsia="ru-RU"/>
        </w:rPr>
        <w:t>:</w:t>
      </w:r>
    </w:p>
    <w:p w:rsidR="00B47DD8" w:rsidRPr="0043258E" w:rsidRDefault="00244C0D" w:rsidP="00244C0D">
      <w:pPr>
        <w:pStyle w:val="a5"/>
        <w:tabs>
          <w:tab w:val="left" w:pos="5460"/>
        </w:tabs>
        <w:spacing w:after="0" w:line="240" w:lineRule="auto"/>
        <w:ind w:left="0" w:firstLine="567"/>
        <w:jc w:val="right"/>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 xml:space="preserve">Таблица № </w:t>
      </w:r>
      <w:r w:rsidR="002F45E6" w:rsidRPr="0043258E">
        <w:rPr>
          <w:rFonts w:ascii="Times New Roman" w:eastAsia="Times New Roman" w:hAnsi="Times New Roman" w:cs="Times New Roman"/>
          <w:sz w:val="20"/>
          <w:szCs w:val="20"/>
          <w:lang w:eastAsia="ru-RU"/>
        </w:rPr>
        <w:t>9</w:t>
      </w:r>
    </w:p>
    <w:tbl>
      <w:tblPr>
        <w:tblStyle w:val="af4"/>
        <w:tblW w:w="9355" w:type="dxa"/>
        <w:tblInd w:w="108" w:type="dxa"/>
        <w:tblLayout w:type="fixed"/>
        <w:tblLook w:val="04A0" w:firstRow="1" w:lastRow="0" w:firstColumn="1" w:lastColumn="0" w:noHBand="0" w:noVBand="1"/>
      </w:tblPr>
      <w:tblGrid>
        <w:gridCol w:w="3402"/>
        <w:gridCol w:w="850"/>
        <w:gridCol w:w="1276"/>
        <w:gridCol w:w="1276"/>
        <w:gridCol w:w="1276"/>
        <w:gridCol w:w="1275"/>
      </w:tblGrid>
      <w:tr w:rsidR="00B47DD8" w:rsidRPr="0043258E" w:rsidTr="005254A1">
        <w:trPr>
          <w:trHeight w:val="240"/>
        </w:trPr>
        <w:tc>
          <w:tcPr>
            <w:tcW w:w="3402" w:type="dxa"/>
            <w:vMerge w:val="restart"/>
          </w:tcPr>
          <w:p w:rsidR="00B47DD8" w:rsidRPr="0043258E" w:rsidRDefault="00B47DD8" w:rsidP="00B47DD8">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Наименование</w:t>
            </w:r>
          </w:p>
        </w:tc>
        <w:tc>
          <w:tcPr>
            <w:tcW w:w="850" w:type="dxa"/>
            <w:vMerge w:val="restart"/>
            <w:tcBorders>
              <w:right w:val="single" w:sz="4" w:space="0" w:color="auto"/>
            </w:tcBorders>
          </w:tcPr>
          <w:p w:rsidR="00B47DD8" w:rsidRPr="0043258E" w:rsidRDefault="00B47DD8" w:rsidP="00B47DD8">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Раздел</w:t>
            </w:r>
          </w:p>
          <w:p w:rsidR="00B47DD8" w:rsidRPr="0043258E" w:rsidRDefault="00B47DD8" w:rsidP="00B47DD8">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подраздел</w:t>
            </w:r>
          </w:p>
        </w:tc>
        <w:tc>
          <w:tcPr>
            <w:tcW w:w="1276" w:type="dxa"/>
            <w:tcBorders>
              <w:top w:val="single" w:sz="4" w:space="0" w:color="auto"/>
              <w:left w:val="single" w:sz="4" w:space="0" w:color="auto"/>
              <w:bottom w:val="single" w:sz="4" w:space="0" w:color="auto"/>
              <w:right w:val="nil"/>
            </w:tcBorders>
          </w:tcPr>
          <w:p w:rsidR="00B47DD8" w:rsidRPr="0043258E" w:rsidRDefault="00D525D0" w:rsidP="00CF5212">
            <w:pPr>
              <w:pStyle w:val="a5"/>
              <w:tabs>
                <w:tab w:val="left" w:pos="5460"/>
              </w:tabs>
              <w:ind w:left="0"/>
              <w:jc w:val="right"/>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2026</w:t>
            </w:r>
            <w:r w:rsidR="00B47DD8" w:rsidRPr="0043258E">
              <w:rPr>
                <w:rFonts w:ascii="Times New Roman" w:eastAsia="Times New Roman" w:hAnsi="Times New Roman" w:cs="Times New Roman"/>
                <w:sz w:val="20"/>
                <w:szCs w:val="20"/>
                <w:lang w:eastAsia="ru-RU"/>
              </w:rPr>
              <w:t xml:space="preserve"> год</w:t>
            </w:r>
          </w:p>
        </w:tc>
        <w:tc>
          <w:tcPr>
            <w:tcW w:w="1276" w:type="dxa"/>
            <w:tcBorders>
              <w:top w:val="single" w:sz="4" w:space="0" w:color="auto"/>
              <w:left w:val="nil"/>
              <w:bottom w:val="single" w:sz="4" w:space="0" w:color="auto"/>
              <w:right w:val="single" w:sz="4" w:space="0" w:color="auto"/>
            </w:tcBorders>
          </w:tcPr>
          <w:p w:rsidR="00B47DD8" w:rsidRPr="0043258E" w:rsidRDefault="00B47DD8" w:rsidP="00001AAE">
            <w:pPr>
              <w:pStyle w:val="a5"/>
              <w:tabs>
                <w:tab w:val="left" w:pos="5460"/>
              </w:tabs>
              <w:ind w:left="0"/>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nil"/>
            </w:tcBorders>
          </w:tcPr>
          <w:p w:rsidR="00B47DD8" w:rsidRPr="0043258E" w:rsidRDefault="00D525D0" w:rsidP="00CF5212">
            <w:pPr>
              <w:pStyle w:val="a5"/>
              <w:tabs>
                <w:tab w:val="left" w:pos="5460"/>
              </w:tabs>
              <w:ind w:left="0"/>
              <w:jc w:val="right"/>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2027</w:t>
            </w:r>
            <w:r w:rsidR="00B47DD8" w:rsidRPr="0043258E">
              <w:rPr>
                <w:rFonts w:ascii="Times New Roman" w:eastAsia="Times New Roman" w:hAnsi="Times New Roman" w:cs="Times New Roman"/>
                <w:sz w:val="20"/>
                <w:szCs w:val="20"/>
                <w:lang w:eastAsia="ru-RU"/>
              </w:rPr>
              <w:t xml:space="preserve"> год</w:t>
            </w:r>
          </w:p>
        </w:tc>
        <w:tc>
          <w:tcPr>
            <w:tcW w:w="1275" w:type="dxa"/>
            <w:tcBorders>
              <w:top w:val="single" w:sz="4" w:space="0" w:color="auto"/>
              <w:left w:val="nil"/>
              <w:bottom w:val="single" w:sz="4" w:space="0" w:color="auto"/>
              <w:right w:val="single" w:sz="4" w:space="0" w:color="auto"/>
            </w:tcBorders>
          </w:tcPr>
          <w:p w:rsidR="00B47DD8" w:rsidRPr="0043258E" w:rsidRDefault="00B47DD8" w:rsidP="00001AAE">
            <w:pPr>
              <w:pStyle w:val="a5"/>
              <w:tabs>
                <w:tab w:val="left" w:pos="5460"/>
              </w:tabs>
              <w:ind w:left="0"/>
              <w:jc w:val="both"/>
              <w:rPr>
                <w:rFonts w:ascii="Times New Roman" w:eastAsia="Times New Roman" w:hAnsi="Times New Roman" w:cs="Times New Roman"/>
                <w:sz w:val="20"/>
                <w:szCs w:val="20"/>
                <w:lang w:eastAsia="ru-RU"/>
              </w:rPr>
            </w:pPr>
          </w:p>
        </w:tc>
      </w:tr>
      <w:tr w:rsidR="00B47DD8" w:rsidRPr="0043258E" w:rsidTr="005254A1">
        <w:trPr>
          <w:trHeight w:val="300"/>
        </w:trPr>
        <w:tc>
          <w:tcPr>
            <w:tcW w:w="3402" w:type="dxa"/>
            <w:vMerge/>
          </w:tcPr>
          <w:p w:rsidR="00B47DD8" w:rsidRPr="0043258E" w:rsidRDefault="00B47DD8" w:rsidP="00001AAE">
            <w:pPr>
              <w:pStyle w:val="a5"/>
              <w:tabs>
                <w:tab w:val="left" w:pos="5460"/>
              </w:tabs>
              <w:ind w:left="0"/>
              <w:jc w:val="both"/>
              <w:rPr>
                <w:rFonts w:ascii="Times New Roman" w:eastAsia="Times New Roman" w:hAnsi="Times New Roman" w:cs="Times New Roman"/>
                <w:sz w:val="20"/>
                <w:szCs w:val="20"/>
                <w:lang w:eastAsia="ru-RU"/>
              </w:rPr>
            </w:pPr>
          </w:p>
        </w:tc>
        <w:tc>
          <w:tcPr>
            <w:tcW w:w="850" w:type="dxa"/>
            <w:vMerge/>
            <w:tcBorders>
              <w:right w:val="single" w:sz="4" w:space="0" w:color="auto"/>
            </w:tcBorders>
          </w:tcPr>
          <w:p w:rsidR="00B47DD8" w:rsidRPr="0043258E" w:rsidRDefault="00B47DD8" w:rsidP="00001AAE">
            <w:pPr>
              <w:pStyle w:val="a5"/>
              <w:tabs>
                <w:tab w:val="left" w:pos="5460"/>
              </w:tabs>
              <w:ind w:left="0"/>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47DD8" w:rsidRPr="0043258E" w:rsidRDefault="00B47DD8" w:rsidP="00B47DD8">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 xml:space="preserve">Объем расходов, </w:t>
            </w:r>
            <w:r w:rsidR="005254A1" w:rsidRPr="0043258E">
              <w:rPr>
                <w:rFonts w:ascii="Times New Roman" w:eastAsia="Times New Roman" w:hAnsi="Times New Roman" w:cs="Times New Roman"/>
                <w:sz w:val="20"/>
                <w:szCs w:val="20"/>
                <w:lang w:eastAsia="ru-RU"/>
              </w:rPr>
              <w:t xml:space="preserve">тыс. </w:t>
            </w:r>
            <w:r w:rsidRPr="0043258E">
              <w:rPr>
                <w:rFonts w:ascii="Times New Roman" w:eastAsia="Times New Roman" w:hAnsi="Times New Roman" w:cs="Times New Roman"/>
                <w:sz w:val="20"/>
                <w:szCs w:val="20"/>
                <w:lang w:eastAsia="ru-RU"/>
              </w:rPr>
              <w:t>рублей</w:t>
            </w:r>
          </w:p>
        </w:tc>
        <w:tc>
          <w:tcPr>
            <w:tcW w:w="1276" w:type="dxa"/>
            <w:tcBorders>
              <w:top w:val="single" w:sz="4" w:space="0" w:color="auto"/>
              <w:left w:val="single" w:sz="4" w:space="0" w:color="auto"/>
              <w:bottom w:val="single" w:sz="4" w:space="0" w:color="auto"/>
              <w:right w:val="single" w:sz="4" w:space="0" w:color="auto"/>
            </w:tcBorders>
          </w:tcPr>
          <w:p w:rsidR="00B47DD8" w:rsidRPr="0043258E" w:rsidRDefault="00B47DD8" w:rsidP="00B47DD8">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Доля в общем объеме расходов, %</w:t>
            </w:r>
          </w:p>
        </w:tc>
        <w:tc>
          <w:tcPr>
            <w:tcW w:w="1276" w:type="dxa"/>
            <w:tcBorders>
              <w:top w:val="single" w:sz="4" w:space="0" w:color="auto"/>
              <w:left w:val="single" w:sz="4" w:space="0" w:color="auto"/>
            </w:tcBorders>
          </w:tcPr>
          <w:p w:rsidR="00B47DD8" w:rsidRPr="0043258E" w:rsidRDefault="00B47DD8" w:rsidP="00B47DD8">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 xml:space="preserve">Объем расходов, </w:t>
            </w:r>
            <w:r w:rsidR="005254A1" w:rsidRPr="0043258E">
              <w:rPr>
                <w:rFonts w:ascii="Times New Roman" w:eastAsia="Times New Roman" w:hAnsi="Times New Roman" w:cs="Times New Roman"/>
                <w:sz w:val="20"/>
                <w:szCs w:val="20"/>
                <w:lang w:eastAsia="ru-RU"/>
              </w:rPr>
              <w:t xml:space="preserve">тыс. </w:t>
            </w:r>
            <w:r w:rsidRPr="0043258E">
              <w:rPr>
                <w:rFonts w:ascii="Times New Roman" w:eastAsia="Times New Roman" w:hAnsi="Times New Roman" w:cs="Times New Roman"/>
                <w:sz w:val="20"/>
                <w:szCs w:val="20"/>
                <w:lang w:eastAsia="ru-RU"/>
              </w:rPr>
              <w:t>рублей</w:t>
            </w:r>
          </w:p>
        </w:tc>
        <w:tc>
          <w:tcPr>
            <w:tcW w:w="1275" w:type="dxa"/>
            <w:tcBorders>
              <w:top w:val="single" w:sz="4" w:space="0" w:color="auto"/>
            </w:tcBorders>
          </w:tcPr>
          <w:p w:rsidR="00B47DD8" w:rsidRPr="0043258E" w:rsidRDefault="00B47DD8" w:rsidP="00B47DD8">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Доля в общем объеме расходов, %</w:t>
            </w:r>
          </w:p>
        </w:tc>
      </w:tr>
      <w:tr w:rsidR="0043258E" w:rsidRPr="0043258E" w:rsidTr="00F77B1C">
        <w:trPr>
          <w:trHeight w:val="238"/>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Общегосударственные вопросы</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0100</w:t>
            </w:r>
          </w:p>
        </w:tc>
        <w:tc>
          <w:tcPr>
            <w:tcW w:w="1276" w:type="dxa"/>
            <w:tcBorders>
              <w:top w:val="single" w:sz="4" w:space="0" w:color="auto"/>
            </w:tcBorders>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72 196,7</w:t>
            </w:r>
          </w:p>
        </w:tc>
        <w:tc>
          <w:tcPr>
            <w:tcW w:w="1276" w:type="dxa"/>
            <w:tcBorders>
              <w:top w:val="single" w:sz="4" w:space="0" w:color="auto"/>
            </w:tcBorders>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73 423,1</w:t>
            </w:r>
          </w:p>
        </w:tc>
        <w:tc>
          <w:tcPr>
            <w:tcW w:w="1275"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3258E" w:rsidRPr="0043258E" w:rsidTr="00524AB8">
        <w:trPr>
          <w:trHeight w:val="401"/>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 xml:space="preserve">Национальная безопасность и правоохранительная деятельность </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p>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0300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6 955,5</w:t>
            </w:r>
          </w:p>
        </w:tc>
        <w:tc>
          <w:tcPr>
            <w:tcW w:w="1276" w:type="dxa"/>
            <w:vAlign w:val="center"/>
          </w:tcPr>
          <w:p w:rsidR="0043258E" w:rsidRPr="0043258E" w:rsidRDefault="00A56B3A" w:rsidP="00723802">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6 978,5</w:t>
            </w:r>
          </w:p>
        </w:tc>
        <w:tc>
          <w:tcPr>
            <w:tcW w:w="1275"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3258E" w:rsidRPr="0043258E" w:rsidTr="00524AB8">
        <w:trPr>
          <w:trHeight w:val="281"/>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Национальная экономика</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0400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179 104,5</w:t>
            </w:r>
          </w:p>
        </w:tc>
        <w:tc>
          <w:tcPr>
            <w:tcW w:w="1276" w:type="dxa"/>
            <w:vAlign w:val="center"/>
          </w:tcPr>
          <w:p w:rsidR="0043258E" w:rsidRPr="0043258E" w:rsidRDefault="00A56B3A" w:rsidP="00E100EB">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40 115,5</w:t>
            </w:r>
          </w:p>
        </w:tc>
        <w:tc>
          <w:tcPr>
            <w:tcW w:w="1275" w:type="dxa"/>
            <w:vAlign w:val="center"/>
          </w:tcPr>
          <w:p w:rsidR="0043258E" w:rsidRPr="0043258E" w:rsidRDefault="00A56B3A" w:rsidP="00E100EB">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r>
      <w:tr w:rsidR="0043258E" w:rsidRPr="0043258E" w:rsidTr="00524AB8">
        <w:trPr>
          <w:trHeight w:val="272"/>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Жилищно-коммунальное хозяйство</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0500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700,0</w:t>
            </w:r>
          </w:p>
        </w:tc>
        <w:tc>
          <w:tcPr>
            <w:tcW w:w="1276"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600,0</w:t>
            </w:r>
          </w:p>
        </w:tc>
        <w:tc>
          <w:tcPr>
            <w:tcW w:w="1275"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r>
      <w:tr w:rsidR="0043258E" w:rsidRPr="0043258E" w:rsidTr="00F77B1C">
        <w:trPr>
          <w:trHeight w:val="72"/>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lastRenderedPageBreak/>
              <w:t>Охрана окружающей среды</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0600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190,0</w:t>
            </w:r>
          </w:p>
        </w:tc>
        <w:tc>
          <w:tcPr>
            <w:tcW w:w="1276" w:type="dxa"/>
            <w:vAlign w:val="center"/>
          </w:tcPr>
          <w:p w:rsidR="0043258E" w:rsidRPr="0043258E" w:rsidRDefault="00A56B3A" w:rsidP="009676FE">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190,0</w:t>
            </w:r>
          </w:p>
        </w:tc>
        <w:tc>
          <w:tcPr>
            <w:tcW w:w="1275" w:type="dxa"/>
            <w:vAlign w:val="center"/>
          </w:tcPr>
          <w:p w:rsidR="0043258E" w:rsidRPr="0043258E" w:rsidRDefault="00A56B3A" w:rsidP="00723802">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3258E" w:rsidRPr="0043258E" w:rsidTr="00524AB8">
        <w:trPr>
          <w:trHeight w:val="281"/>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Образование</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0700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381 367,1</w:t>
            </w:r>
          </w:p>
        </w:tc>
        <w:tc>
          <w:tcPr>
            <w:tcW w:w="1276" w:type="dxa"/>
            <w:vAlign w:val="center"/>
          </w:tcPr>
          <w:p w:rsidR="0043258E" w:rsidRPr="0043258E" w:rsidRDefault="00A56B3A" w:rsidP="00E100EB">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47,7</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452 100,1</w:t>
            </w:r>
          </w:p>
        </w:tc>
        <w:tc>
          <w:tcPr>
            <w:tcW w:w="1275"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w:t>
            </w:r>
          </w:p>
        </w:tc>
      </w:tr>
      <w:tr w:rsidR="0043258E" w:rsidRPr="0043258E" w:rsidTr="00E77237">
        <w:trPr>
          <w:trHeight w:val="143"/>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Культура и кинематография</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0800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34 348,9</w:t>
            </w:r>
          </w:p>
        </w:tc>
        <w:tc>
          <w:tcPr>
            <w:tcW w:w="1276"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34</w:t>
            </w:r>
            <w:r w:rsidR="003951CC">
              <w:rPr>
                <w:rFonts w:ascii="Times New Roman" w:eastAsia="Times New Roman" w:hAnsi="Times New Roman" w:cs="Times New Roman"/>
                <w:color w:val="000000"/>
                <w:sz w:val="20"/>
                <w:szCs w:val="20"/>
                <w:lang w:eastAsia="ru-RU"/>
              </w:rPr>
              <w:t xml:space="preserve"> </w:t>
            </w:r>
            <w:r w:rsidRPr="0043258E">
              <w:rPr>
                <w:rFonts w:ascii="Times New Roman" w:eastAsia="Times New Roman" w:hAnsi="Times New Roman" w:cs="Times New Roman"/>
                <w:color w:val="000000"/>
                <w:sz w:val="20"/>
                <w:szCs w:val="20"/>
                <w:lang w:eastAsia="ru-RU"/>
              </w:rPr>
              <w:t> 046,7</w:t>
            </w:r>
          </w:p>
        </w:tc>
        <w:tc>
          <w:tcPr>
            <w:tcW w:w="1275"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r>
      <w:tr w:rsidR="0043258E" w:rsidRPr="0043258E" w:rsidTr="00E77237">
        <w:trPr>
          <w:trHeight w:val="174"/>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Социальная политика</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1000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74 573,9</w:t>
            </w:r>
          </w:p>
        </w:tc>
        <w:tc>
          <w:tcPr>
            <w:tcW w:w="1276"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75 212,1</w:t>
            </w:r>
          </w:p>
        </w:tc>
        <w:tc>
          <w:tcPr>
            <w:tcW w:w="1275" w:type="dxa"/>
            <w:vAlign w:val="center"/>
          </w:tcPr>
          <w:p w:rsidR="0043258E" w:rsidRPr="0043258E" w:rsidRDefault="00A56B3A" w:rsidP="00723802">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r>
      <w:tr w:rsidR="0043258E" w:rsidRPr="0043258E" w:rsidTr="00E77237">
        <w:trPr>
          <w:trHeight w:val="222"/>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Физическая культура и спорт</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1100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16 671,5</w:t>
            </w:r>
          </w:p>
        </w:tc>
        <w:tc>
          <w:tcPr>
            <w:tcW w:w="1276" w:type="dxa"/>
            <w:vAlign w:val="center"/>
          </w:tcPr>
          <w:p w:rsidR="0043258E" w:rsidRPr="0043258E" w:rsidRDefault="00A56B3A" w:rsidP="007E3B72">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16 671,5</w:t>
            </w:r>
          </w:p>
        </w:tc>
        <w:tc>
          <w:tcPr>
            <w:tcW w:w="1275"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r>
      <w:tr w:rsidR="0043258E" w:rsidRPr="0043258E" w:rsidTr="00F77B1C">
        <w:trPr>
          <w:trHeight w:val="113"/>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Средства массовой информации</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1200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4 235,0</w:t>
            </w:r>
          </w:p>
        </w:tc>
        <w:tc>
          <w:tcPr>
            <w:tcW w:w="1276"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4 235,0</w:t>
            </w:r>
          </w:p>
        </w:tc>
        <w:tc>
          <w:tcPr>
            <w:tcW w:w="1275"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p>
        </w:tc>
      </w:tr>
      <w:tr w:rsidR="0043258E" w:rsidRPr="0043258E" w:rsidTr="00F77B1C">
        <w:trPr>
          <w:trHeight w:val="113"/>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850" w:type="dxa"/>
            <w:vAlign w:val="center"/>
          </w:tcPr>
          <w:p w:rsidR="0043258E" w:rsidRPr="0043258E" w:rsidRDefault="0043258E" w:rsidP="00866EA5">
            <w:pPr>
              <w:pStyle w:val="a5"/>
              <w:tabs>
                <w:tab w:val="left" w:pos="5460"/>
              </w:tabs>
              <w:ind w:left="0"/>
              <w:jc w:val="center"/>
              <w:rPr>
                <w:rFonts w:ascii="Times New Roman" w:eastAsia="Times New Roman" w:hAnsi="Times New Roman" w:cs="Times New Roman"/>
                <w:sz w:val="20"/>
                <w:szCs w:val="20"/>
                <w:lang w:eastAsia="ru-RU"/>
              </w:rPr>
            </w:pP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3,1</w:t>
            </w:r>
          </w:p>
        </w:tc>
        <w:tc>
          <w:tcPr>
            <w:tcW w:w="1276"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3,1</w:t>
            </w:r>
          </w:p>
        </w:tc>
        <w:tc>
          <w:tcPr>
            <w:tcW w:w="1275" w:type="dxa"/>
            <w:vAlign w:val="center"/>
          </w:tcPr>
          <w:p w:rsidR="0043258E" w:rsidRPr="0043258E" w:rsidRDefault="00A56B3A" w:rsidP="00B47784">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3258E" w:rsidRPr="0043258E" w:rsidTr="00A618CA">
        <w:trPr>
          <w:trHeight w:val="441"/>
        </w:trPr>
        <w:tc>
          <w:tcPr>
            <w:tcW w:w="3402" w:type="dxa"/>
            <w:vAlign w:val="center"/>
          </w:tcPr>
          <w:p w:rsidR="0043258E" w:rsidRPr="0043258E" w:rsidRDefault="0043258E" w:rsidP="00EF7825">
            <w:pPr>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850" w:type="dxa"/>
            <w:vAlign w:val="center"/>
          </w:tcPr>
          <w:p w:rsidR="0043258E" w:rsidRPr="0043258E" w:rsidRDefault="0043258E" w:rsidP="00521FBC">
            <w:pPr>
              <w:pStyle w:val="a5"/>
              <w:tabs>
                <w:tab w:val="left" w:pos="5460"/>
              </w:tabs>
              <w:ind w:left="0"/>
              <w:jc w:val="center"/>
              <w:rPr>
                <w:rFonts w:ascii="Times New Roman" w:eastAsia="Times New Roman" w:hAnsi="Times New Roman" w:cs="Times New Roman"/>
                <w:sz w:val="20"/>
                <w:szCs w:val="20"/>
                <w:lang w:eastAsia="ru-RU"/>
              </w:rPr>
            </w:pPr>
            <w:r w:rsidRPr="0043258E">
              <w:rPr>
                <w:rFonts w:ascii="Times New Roman" w:eastAsia="Times New Roman" w:hAnsi="Times New Roman" w:cs="Times New Roman"/>
                <w:sz w:val="20"/>
                <w:szCs w:val="20"/>
                <w:lang w:eastAsia="ru-RU"/>
              </w:rPr>
              <w:t>1400</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29 694,2</w:t>
            </w:r>
          </w:p>
        </w:tc>
        <w:tc>
          <w:tcPr>
            <w:tcW w:w="1276" w:type="dxa"/>
            <w:vAlign w:val="center"/>
          </w:tcPr>
          <w:p w:rsidR="0043258E" w:rsidRPr="0043258E" w:rsidRDefault="00A56B3A" w:rsidP="004B6016">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276" w:type="dxa"/>
            <w:vAlign w:val="center"/>
          </w:tcPr>
          <w:p w:rsidR="0043258E" w:rsidRPr="0043258E" w:rsidRDefault="0043258E" w:rsidP="00A56B3A">
            <w:pPr>
              <w:jc w:val="right"/>
              <w:rPr>
                <w:rFonts w:ascii="Times New Roman" w:eastAsia="Times New Roman" w:hAnsi="Times New Roman" w:cs="Times New Roman"/>
                <w:color w:val="000000"/>
                <w:sz w:val="20"/>
                <w:szCs w:val="20"/>
                <w:lang w:eastAsia="ru-RU"/>
              </w:rPr>
            </w:pPr>
            <w:r w:rsidRPr="0043258E">
              <w:rPr>
                <w:rFonts w:ascii="Times New Roman" w:eastAsia="Times New Roman" w:hAnsi="Times New Roman" w:cs="Times New Roman"/>
                <w:color w:val="000000"/>
                <w:sz w:val="20"/>
                <w:szCs w:val="20"/>
                <w:lang w:eastAsia="ru-RU"/>
              </w:rPr>
              <w:t>29 694,2</w:t>
            </w:r>
          </w:p>
        </w:tc>
        <w:tc>
          <w:tcPr>
            <w:tcW w:w="1275" w:type="dxa"/>
            <w:vAlign w:val="center"/>
          </w:tcPr>
          <w:p w:rsidR="0043258E" w:rsidRPr="0043258E" w:rsidRDefault="00A56B3A" w:rsidP="00E0274C">
            <w:pPr>
              <w:pStyle w:val="a5"/>
              <w:tabs>
                <w:tab w:val="left" w:pos="5460"/>
              </w:tabs>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43258E" w:rsidRPr="00D525D0" w:rsidTr="00F77B1C">
        <w:trPr>
          <w:trHeight w:val="70"/>
        </w:trPr>
        <w:tc>
          <w:tcPr>
            <w:tcW w:w="3402" w:type="dxa"/>
            <w:vAlign w:val="center"/>
          </w:tcPr>
          <w:p w:rsidR="0043258E" w:rsidRPr="0043258E" w:rsidRDefault="0043258E" w:rsidP="00251546">
            <w:pPr>
              <w:pStyle w:val="a5"/>
              <w:tabs>
                <w:tab w:val="left" w:pos="5460"/>
              </w:tabs>
              <w:ind w:left="0"/>
              <w:rPr>
                <w:rFonts w:ascii="Times New Roman" w:eastAsia="Times New Roman" w:hAnsi="Times New Roman" w:cs="Times New Roman"/>
                <w:b/>
                <w:sz w:val="24"/>
                <w:szCs w:val="24"/>
                <w:lang w:eastAsia="ru-RU"/>
              </w:rPr>
            </w:pPr>
            <w:r w:rsidRPr="0043258E">
              <w:rPr>
                <w:rFonts w:ascii="Times New Roman" w:eastAsia="Times New Roman" w:hAnsi="Times New Roman" w:cs="Times New Roman"/>
                <w:b/>
                <w:sz w:val="24"/>
                <w:szCs w:val="24"/>
                <w:lang w:eastAsia="ru-RU"/>
              </w:rPr>
              <w:t>Итого</w:t>
            </w:r>
          </w:p>
        </w:tc>
        <w:tc>
          <w:tcPr>
            <w:tcW w:w="850" w:type="dxa"/>
          </w:tcPr>
          <w:p w:rsidR="0043258E" w:rsidRPr="0043258E" w:rsidRDefault="0043258E" w:rsidP="00001AAE">
            <w:pPr>
              <w:pStyle w:val="a5"/>
              <w:tabs>
                <w:tab w:val="left" w:pos="5460"/>
              </w:tabs>
              <w:ind w:left="0"/>
              <w:jc w:val="both"/>
              <w:rPr>
                <w:rFonts w:ascii="Times New Roman" w:eastAsia="Times New Roman" w:hAnsi="Times New Roman" w:cs="Times New Roman"/>
                <w:b/>
                <w:sz w:val="24"/>
                <w:szCs w:val="24"/>
                <w:lang w:eastAsia="ru-RU"/>
              </w:rPr>
            </w:pPr>
          </w:p>
        </w:tc>
        <w:tc>
          <w:tcPr>
            <w:tcW w:w="1276" w:type="dxa"/>
            <w:vAlign w:val="center"/>
          </w:tcPr>
          <w:p w:rsidR="0043258E" w:rsidRPr="0043258E" w:rsidRDefault="0043258E" w:rsidP="00A56B3A">
            <w:pPr>
              <w:jc w:val="right"/>
              <w:rPr>
                <w:rFonts w:ascii="Times New Roman" w:eastAsia="Times New Roman" w:hAnsi="Times New Roman" w:cs="Times New Roman"/>
                <w:b/>
                <w:color w:val="000000"/>
                <w:sz w:val="20"/>
                <w:szCs w:val="20"/>
                <w:lang w:eastAsia="ru-RU"/>
              </w:rPr>
            </w:pPr>
            <w:r w:rsidRPr="0043258E">
              <w:rPr>
                <w:rFonts w:ascii="Times New Roman" w:eastAsia="Times New Roman" w:hAnsi="Times New Roman" w:cs="Times New Roman"/>
                <w:b/>
                <w:color w:val="000000"/>
                <w:sz w:val="20"/>
                <w:szCs w:val="20"/>
                <w:lang w:eastAsia="ru-RU"/>
              </w:rPr>
              <w:t>800 040,4</w:t>
            </w:r>
          </w:p>
        </w:tc>
        <w:tc>
          <w:tcPr>
            <w:tcW w:w="1276" w:type="dxa"/>
            <w:vAlign w:val="center"/>
          </w:tcPr>
          <w:p w:rsidR="0043258E" w:rsidRPr="0043258E" w:rsidRDefault="0043258E" w:rsidP="00B47784">
            <w:pPr>
              <w:pStyle w:val="a5"/>
              <w:tabs>
                <w:tab w:val="left" w:pos="5460"/>
              </w:tabs>
              <w:ind w:left="0"/>
              <w:jc w:val="right"/>
              <w:rPr>
                <w:rFonts w:ascii="Times New Roman" w:eastAsia="Times New Roman" w:hAnsi="Times New Roman" w:cs="Times New Roman"/>
                <w:b/>
                <w:sz w:val="20"/>
                <w:szCs w:val="20"/>
                <w:lang w:eastAsia="ru-RU"/>
              </w:rPr>
            </w:pPr>
            <w:r w:rsidRPr="0043258E">
              <w:rPr>
                <w:rFonts w:ascii="Times New Roman" w:eastAsia="Times New Roman" w:hAnsi="Times New Roman" w:cs="Times New Roman"/>
                <w:b/>
                <w:sz w:val="20"/>
                <w:szCs w:val="20"/>
                <w:lang w:eastAsia="ru-RU"/>
              </w:rPr>
              <w:t>100,0</w:t>
            </w:r>
          </w:p>
        </w:tc>
        <w:tc>
          <w:tcPr>
            <w:tcW w:w="1276" w:type="dxa"/>
            <w:vAlign w:val="center"/>
          </w:tcPr>
          <w:p w:rsidR="0043258E" w:rsidRPr="0043258E" w:rsidRDefault="0043258E" w:rsidP="00A56B3A">
            <w:pPr>
              <w:jc w:val="right"/>
              <w:rPr>
                <w:rFonts w:ascii="Times New Roman" w:eastAsia="Times New Roman" w:hAnsi="Times New Roman" w:cs="Times New Roman"/>
                <w:b/>
                <w:color w:val="000000"/>
                <w:sz w:val="20"/>
                <w:szCs w:val="20"/>
                <w:lang w:eastAsia="ru-RU"/>
              </w:rPr>
            </w:pPr>
            <w:r w:rsidRPr="0043258E">
              <w:rPr>
                <w:rFonts w:ascii="Times New Roman" w:eastAsia="Times New Roman" w:hAnsi="Times New Roman" w:cs="Times New Roman"/>
                <w:b/>
                <w:color w:val="000000"/>
                <w:sz w:val="20"/>
                <w:szCs w:val="20"/>
                <w:lang w:eastAsia="ru-RU"/>
              </w:rPr>
              <w:t>733 269,6</w:t>
            </w:r>
          </w:p>
        </w:tc>
        <w:tc>
          <w:tcPr>
            <w:tcW w:w="1275" w:type="dxa"/>
            <w:vAlign w:val="center"/>
          </w:tcPr>
          <w:p w:rsidR="0043258E" w:rsidRPr="0043258E" w:rsidRDefault="0043258E" w:rsidP="00B47784">
            <w:pPr>
              <w:pStyle w:val="a5"/>
              <w:tabs>
                <w:tab w:val="left" w:pos="5460"/>
              </w:tabs>
              <w:ind w:left="0"/>
              <w:jc w:val="right"/>
              <w:rPr>
                <w:rFonts w:ascii="Times New Roman" w:eastAsia="Times New Roman" w:hAnsi="Times New Roman" w:cs="Times New Roman"/>
                <w:b/>
                <w:sz w:val="20"/>
                <w:szCs w:val="20"/>
                <w:lang w:eastAsia="ru-RU"/>
              </w:rPr>
            </w:pPr>
            <w:r w:rsidRPr="0043258E">
              <w:rPr>
                <w:rFonts w:ascii="Times New Roman" w:eastAsia="Times New Roman" w:hAnsi="Times New Roman" w:cs="Times New Roman"/>
                <w:b/>
                <w:sz w:val="20"/>
                <w:szCs w:val="20"/>
                <w:lang w:eastAsia="ru-RU"/>
              </w:rPr>
              <w:t>100,0</w:t>
            </w:r>
          </w:p>
        </w:tc>
      </w:tr>
    </w:tbl>
    <w:p w:rsidR="00EC53CF" w:rsidRPr="00D525D0" w:rsidRDefault="00EC53CF" w:rsidP="00A76C48">
      <w:pPr>
        <w:pStyle w:val="a5"/>
        <w:tabs>
          <w:tab w:val="left" w:pos="5460"/>
        </w:tabs>
        <w:spacing w:after="0" w:line="240" w:lineRule="auto"/>
        <w:ind w:left="0" w:firstLine="567"/>
        <w:jc w:val="both"/>
        <w:rPr>
          <w:rFonts w:ascii="Times New Roman" w:eastAsia="Times New Roman" w:hAnsi="Times New Roman" w:cs="Times New Roman"/>
          <w:sz w:val="10"/>
          <w:szCs w:val="10"/>
          <w:highlight w:val="yellow"/>
          <w:lang w:eastAsia="ru-RU"/>
        </w:rPr>
      </w:pPr>
    </w:p>
    <w:p w:rsidR="00A76C48" w:rsidRPr="00A56B3A" w:rsidRDefault="00A76C48" w:rsidP="000C648D">
      <w:pPr>
        <w:pStyle w:val="a5"/>
        <w:tabs>
          <w:tab w:val="left" w:pos="5460"/>
        </w:tabs>
        <w:spacing w:after="0" w:line="240" w:lineRule="auto"/>
        <w:ind w:left="0" w:firstLine="709"/>
        <w:jc w:val="both"/>
        <w:rPr>
          <w:rFonts w:ascii="Times New Roman" w:eastAsia="Times New Roman" w:hAnsi="Times New Roman" w:cs="Times New Roman"/>
          <w:sz w:val="24"/>
          <w:szCs w:val="24"/>
          <w:lang w:eastAsia="ru-RU"/>
        </w:rPr>
      </w:pPr>
      <w:r w:rsidRPr="00A56B3A">
        <w:rPr>
          <w:rFonts w:ascii="Times New Roman" w:eastAsia="Times New Roman" w:hAnsi="Times New Roman" w:cs="Times New Roman"/>
          <w:sz w:val="24"/>
          <w:szCs w:val="24"/>
          <w:lang w:eastAsia="ru-RU"/>
        </w:rPr>
        <w:t xml:space="preserve">Наибольший процент расходов бюджета на </w:t>
      </w:r>
      <w:r w:rsidR="00D525D0" w:rsidRPr="00A56B3A">
        <w:rPr>
          <w:rFonts w:ascii="Times New Roman" w:eastAsia="Times New Roman" w:hAnsi="Times New Roman" w:cs="Times New Roman"/>
          <w:sz w:val="24"/>
          <w:szCs w:val="24"/>
          <w:lang w:eastAsia="ru-RU"/>
        </w:rPr>
        <w:t>2026</w:t>
      </w:r>
      <w:r w:rsidRPr="00A56B3A">
        <w:rPr>
          <w:rFonts w:ascii="Times New Roman" w:eastAsia="Times New Roman" w:hAnsi="Times New Roman" w:cs="Times New Roman"/>
          <w:sz w:val="24"/>
          <w:szCs w:val="24"/>
          <w:lang w:eastAsia="ru-RU"/>
        </w:rPr>
        <w:t>-</w:t>
      </w:r>
      <w:r w:rsidR="00D525D0" w:rsidRPr="00A56B3A">
        <w:rPr>
          <w:rFonts w:ascii="Times New Roman" w:eastAsia="Times New Roman" w:hAnsi="Times New Roman" w:cs="Times New Roman"/>
          <w:sz w:val="24"/>
          <w:szCs w:val="24"/>
          <w:lang w:eastAsia="ru-RU"/>
        </w:rPr>
        <w:t>2027</w:t>
      </w:r>
      <w:r w:rsidRPr="00A56B3A">
        <w:rPr>
          <w:rFonts w:ascii="Times New Roman" w:eastAsia="Times New Roman" w:hAnsi="Times New Roman" w:cs="Times New Roman"/>
          <w:sz w:val="24"/>
          <w:szCs w:val="24"/>
          <w:lang w:eastAsia="ru-RU"/>
        </w:rPr>
        <w:t xml:space="preserve"> годы приходится на «Образование», </w:t>
      </w:r>
      <w:r w:rsidR="00A56B3A" w:rsidRPr="00A56B3A">
        <w:rPr>
          <w:rFonts w:ascii="Times New Roman" w:eastAsia="Times New Roman" w:hAnsi="Times New Roman" w:cs="Times New Roman"/>
          <w:sz w:val="24"/>
          <w:szCs w:val="24"/>
          <w:lang w:eastAsia="ru-RU"/>
        </w:rPr>
        <w:t xml:space="preserve">«Национальная экономика», </w:t>
      </w:r>
      <w:r w:rsidRPr="00A56B3A">
        <w:rPr>
          <w:rFonts w:ascii="Times New Roman" w:eastAsia="Times New Roman" w:hAnsi="Times New Roman" w:cs="Times New Roman"/>
          <w:sz w:val="24"/>
          <w:szCs w:val="24"/>
          <w:lang w:eastAsia="ru-RU"/>
        </w:rPr>
        <w:t xml:space="preserve">«Социальная политика», «Общегосударственные вопросы». Таким образом, в </w:t>
      </w:r>
      <w:r w:rsidR="00D525D0" w:rsidRPr="00A56B3A">
        <w:rPr>
          <w:rFonts w:ascii="Times New Roman" w:eastAsia="Times New Roman" w:hAnsi="Times New Roman" w:cs="Times New Roman"/>
          <w:sz w:val="24"/>
          <w:szCs w:val="24"/>
          <w:lang w:eastAsia="ru-RU"/>
        </w:rPr>
        <w:t>2026</w:t>
      </w:r>
      <w:r w:rsidRPr="00A56B3A">
        <w:rPr>
          <w:rFonts w:ascii="Times New Roman" w:eastAsia="Times New Roman" w:hAnsi="Times New Roman" w:cs="Times New Roman"/>
          <w:sz w:val="24"/>
          <w:szCs w:val="24"/>
          <w:lang w:eastAsia="ru-RU"/>
        </w:rPr>
        <w:t>-</w:t>
      </w:r>
      <w:r w:rsidR="00D525D0" w:rsidRPr="00A56B3A">
        <w:rPr>
          <w:rFonts w:ascii="Times New Roman" w:eastAsia="Times New Roman" w:hAnsi="Times New Roman" w:cs="Times New Roman"/>
          <w:sz w:val="24"/>
          <w:szCs w:val="24"/>
          <w:lang w:eastAsia="ru-RU"/>
        </w:rPr>
        <w:t>2027</w:t>
      </w:r>
      <w:r w:rsidRPr="00A56B3A">
        <w:rPr>
          <w:rFonts w:ascii="Times New Roman" w:eastAsia="Times New Roman" w:hAnsi="Times New Roman" w:cs="Times New Roman"/>
          <w:sz w:val="24"/>
          <w:szCs w:val="24"/>
          <w:lang w:eastAsia="ru-RU"/>
        </w:rPr>
        <w:t xml:space="preserve"> годы сохранена социальная направленность бюджета.</w:t>
      </w:r>
    </w:p>
    <w:p w:rsidR="00DC610A" w:rsidRPr="00A618CA" w:rsidRDefault="00DC610A" w:rsidP="000C648D">
      <w:pPr>
        <w:pStyle w:val="a5"/>
        <w:tabs>
          <w:tab w:val="left" w:pos="5460"/>
        </w:tabs>
        <w:spacing w:after="0" w:line="240" w:lineRule="auto"/>
        <w:ind w:left="0" w:firstLine="709"/>
        <w:jc w:val="both"/>
        <w:rPr>
          <w:rFonts w:ascii="Times New Roman" w:eastAsia="Times New Roman" w:hAnsi="Times New Roman" w:cs="Times New Roman"/>
          <w:sz w:val="16"/>
          <w:szCs w:val="16"/>
          <w:lang w:eastAsia="ru-RU"/>
        </w:rPr>
      </w:pPr>
    </w:p>
    <w:p w:rsidR="0056480F" w:rsidRPr="00A56B3A" w:rsidRDefault="0056480F" w:rsidP="009C2A11">
      <w:pPr>
        <w:pStyle w:val="a5"/>
        <w:numPr>
          <w:ilvl w:val="0"/>
          <w:numId w:val="14"/>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A56B3A">
        <w:rPr>
          <w:rFonts w:ascii="Times New Roman" w:eastAsia="Times New Roman" w:hAnsi="Times New Roman" w:cs="Times New Roman"/>
          <w:b/>
          <w:sz w:val="24"/>
          <w:szCs w:val="24"/>
          <w:lang w:eastAsia="ru-RU"/>
        </w:rPr>
        <w:t>Межбюджетные трансферты бюджету муниципального района «Медынский район»</w:t>
      </w:r>
      <w:r w:rsidR="00AF5DCE" w:rsidRPr="00A56B3A">
        <w:rPr>
          <w:rFonts w:ascii="Times New Roman" w:eastAsia="Times New Roman" w:hAnsi="Times New Roman" w:cs="Times New Roman"/>
          <w:b/>
          <w:sz w:val="24"/>
          <w:szCs w:val="24"/>
          <w:lang w:eastAsia="ru-RU"/>
        </w:rPr>
        <w:t xml:space="preserve"> из областного бюджета</w:t>
      </w:r>
    </w:p>
    <w:p w:rsidR="0056480F" w:rsidRPr="00A618CA" w:rsidRDefault="0056480F" w:rsidP="0056480F">
      <w:pPr>
        <w:pStyle w:val="a5"/>
        <w:tabs>
          <w:tab w:val="left" w:pos="5460"/>
        </w:tabs>
        <w:spacing w:after="0" w:line="240" w:lineRule="auto"/>
        <w:ind w:left="709"/>
        <w:jc w:val="both"/>
        <w:rPr>
          <w:rFonts w:ascii="Times New Roman" w:eastAsia="Times New Roman" w:hAnsi="Times New Roman" w:cs="Times New Roman"/>
          <w:b/>
          <w:sz w:val="10"/>
          <w:szCs w:val="10"/>
          <w:lang w:eastAsia="ru-RU"/>
        </w:rPr>
      </w:pPr>
    </w:p>
    <w:p w:rsidR="00F356FC" w:rsidRPr="00A56B3A" w:rsidRDefault="00F356FC" w:rsidP="000C648D">
      <w:pPr>
        <w:pStyle w:val="a5"/>
        <w:tabs>
          <w:tab w:val="left" w:pos="5460"/>
        </w:tabs>
        <w:spacing w:after="0" w:line="240" w:lineRule="auto"/>
        <w:ind w:left="0" w:firstLine="709"/>
        <w:jc w:val="both"/>
        <w:rPr>
          <w:rFonts w:ascii="Times New Roman" w:eastAsia="Times New Roman" w:hAnsi="Times New Roman" w:cs="Times New Roman"/>
          <w:sz w:val="24"/>
          <w:szCs w:val="24"/>
          <w:lang w:eastAsia="ru-RU"/>
        </w:rPr>
      </w:pPr>
      <w:r w:rsidRPr="00A56B3A">
        <w:rPr>
          <w:rFonts w:ascii="Times New Roman" w:eastAsia="Times New Roman" w:hAnsi="Times New Roman" w:cs="Times New Roman"/>
          <w:sz w:val="24"/>
          <w:szCs w:val="24"/>
          <w:lang w:eastAsia="ru-RU"/>
        </w:rPr>
        <w:t>Проектом</w:t>
      </w:r>
      <w:r w:rsidR="00251772" w:rsidRPr="00A56B3A">
        <w:rPr>
          <w:rFonts w:ascii="Times New Roman" w:eastAsia="Times New Roman" w:hAnsi="Times New Roman" w:cs="Times New Roman"/>
          <w:sz w:val="24"/>
          <w:szCs w:val="24"/>
          <w:lang w:eastAsia="ru-RU"/>
        </w:rPr>
        <w:t xml:space="preserve"> решения о</w:t>
      </w:r>
      <w:r w:rsidRPr="00A56B3A">
        <w:rPr>
          <w:rFonts w:ascii="Times New Roman" w:eastAsia="Times New Roman" w:hAnsi="Times New Roman" w:cs="Times New Roman"/>
          <w:sz w:val="24"/>
          <w:szCs w:val="24"/>
          <w:lang w:eastAsia="ru-RU"/>
        </w:rPr>
        <w:t xml:space="preserve"> бюджет</w:t>
      </w:r>
      <w:r w:rsidR="00251772" w:rsidRPr="00A56B3A">
        <w:rPr>
          <w:rFonts w:ascii="Times New Roman" w:eastAsia="Times New Roman" w:hAnsi="Times New Roman" w:cs="Times New Roman"/>
          <w:sz w:val="24"/>
          <w:szCs w:val="24"/>
          <w:lang w:eastAsia="ru-RU"/>
        </w:rPr>
        <w:t>е</w:t>
      </w:r>
      <w:r w:rsidRPr="00A56B3A">
        <w:rPr>
          <w:rFonts w:ascii="Times New Roman" w:eastAsia="Times New Roman" w:hAnsi="Times New Roman" w:cs="Times New Roman"/>
          <w:sz w:val="24"/>
          <w:szCs w:val="24"/>
          <w:lang w:eastAsia="ru-RU"/>
        </w:rPr>
        <w:t xml:space="preserve"> соблюдены условия предоставления межбюджетных трансфертов</w:t>
      </w:r>
      <w:r w:rsidR="00AF5DCE" w:rsidRPr="00A56B3A">
        <w:rPr>
          <w:rFonts w:ascii="Times New Roman" w:eastAsia="Times New Roman" w:hAnsi="Times New Roman" w:cs="Times New Roman"/>
          <w:sz w:val="24"/>
          <w:szCs w:val="24"/>
          <w:lang w:eastAsia="ru-RU"/>
        </w:rPr>
        <w:t>,</w:t>
      </w:r>
      <w:r w:rsidRPr="00A56B3A">
        <w:rPr>
          <w:rFonts w:ascii="Times New Roman" w:eastAsia="Times New Roman" w:hAnsi="Times New Roman" w:cs="Times New Roman"/>
          <w:sz w:val="24"/>
          <w:szCs w:val="24"/>
          <w:lang w:eastAsia="ru-RU"/>
        </w:rPr>
        <w:t xml:space="preserve"> предоставляемых из областного бюджета местным бюджетам.</w:t>
      </w:r>
    </w:p>
    <w:p w:rsidR="00FB33FC" w:rsidRPr="00A56B3A" w:rsidRDefault="00FB33FC" w:rsidP="000C648D">
      <w:pPr>
        <w:pStyle w:val="a5"/>
        <w:tabs>
          <w:tab w:val="left" w:pos="5460"/>
        </w:tabs>
        <w:spacing w:after="0" w:line="240" w:lineRule="auto"/>
        <w:ind w:left="0" w:firstLine="709"/>
        <w:jc w:val="both"/>
        <w:rPr>
          <w:rFonts w:ascii="Times New Roman" w:eastAsia="Times New Roman" w:hAnsi="Times New Roman" w:cs="Times New Roman"/>
          <w:sz w:val="24"/>
          <w:szCs w:val="24"/>
          <w:lang w:eastAsia="ru-RU"/>
        </w:rPr>
      </w:pPr>
      <w:r w:rsidRPr="00A56B3A">
        <w:rPr>
          <w:rFonts w:ascii="Times New Roman" w:eastAsia="Times New Roman" w:hAnsi="Times New Roman" w:cs="Times New Roman"/>
          <w:sz w:val="24"/>
          <w:szCs w:val="24"/>
          <w:lang w:eastAsia="ru-RU"/>
        </w:rPr>
        <w:t xml:space="preserve">Расходы, финансирование которых осуществляется за счет целевых межбюджетных трансфертов, предусмотренных из областного бюджета, прогнозируются в объемах, предусмотренных проектом областного бюджета на очередной финансовый </w:t>
      </w:r>
      <w:r w:rsidR="00D525D0" w:rsidRPr="00A56B3A">
        <w:rPr>
          <w:rFonts w:ascii="Times New Roman" w:eastAsia="Times New Roman" w:hAnsi="Times New Roman" w:cs="Times New Roman"/>
          <w:sz w:val="24"/>
          <w:szCs w:val="24"/>
          <w:lang w:eastAsia="ru-RU"/>
        </w:rPr>
        <w:t>2025</w:t>
      </w:r>
      <w:r w:rsidRPr="00A56B3A">
        <w:rPr>
          <w:rFonts w:ascii="Times New Roman" w:eastAsia="Times New Roman" w:hAnsi="Times New Roman" w:cs="Times New Roman"/>
          <w:sz w:val="24"/>
          <w:szCs w:val="24"/>
          <w:lang w:eastAsia="ru-RU"/>
        </w:rPr>
        <w:t xml:space="preserve"> год и </w:t>
      </w:r>
      <w:r w:rsidR="0053478F" w:rsidRPr="00A56B3A">
        <w:rPr>
          <w:rFonts w:ascii="Times New Roman" w:eastAsia="Times New Roman" w:hAnsi="Times New Roman" w:cs="Times New Roman"/>
          <w:sz w:val="24"/>
          <w:szCs w:val="24"/>
          <w:lang w:eastAsia="ru-RU"/>
        </w:rPr>
        <w:t xml:space="preserve">на </w:t>
      </w:r>
      <w:r w:rsidRPr="00A56B3A">
        <w:rPr>
          <w:rFonts w:ascii="Times New Roman" w:eastAsia="Times New Roman" w:hAnsi="Times New Roman" w:cs="Times New Roman"/>
          <w:sz w:val="24"/>
          <w:szCs w:val="24"/>
          <w:lang w:eastAsia="ru-RU"/>
        </w:rPr>
        <w:t xml:space="preserve">плановый период </w:t>
      </w:r>
      <w:r w:rsidR="00D525D0" w:rsidRPr="00A56B3A">
        <w:rPr>
          <w:rFonts w:ascii="Times New Roman" w:eastAsia="Times New Roman" w:hAnsi="Times New Roman" w:cs="Times New Roman"/>
          <w:sz w:val="24"/>
          <w:szCs w:val="24"/>
          <w:lang w:eastAsia="ru-RU"/>
        </w:rPr>
        <w:t>2026</w:t>
      </w:r>
      <w:r w:rsidR="009676FE" w:rsidRPr="00A56B3A">
        <w:rPr>
          <w:rFonts w:ascii="Times New Roman" w:eastAsia="Times New Roman" w:hAnsi="Times New Roman" w:cs="Times New Roman"/>
          <w:sz w:val="24"/>
          <w:szCs w:val="24"/>
          <w:lang w:eastAsia="ru-RU"/>
        </w:rPr>
        <w:t xml:space="preserve"> и </w:t>
      </w:r>
      <w:r w:rsidR="00D525D0" w:rsidRPr="00A56B3A">
        <w:rPr>
          <w:rFonts w:ascii="Times New Roman" w:eastAsia="Times New Roman" w:hAnsi="Times New Roman" w:cs="Times New Roman"/>
          <w:sz w:val="24"/>
          <w:szCs w:val="24"/>
          <w:lang w:eastAsia="ru-RU"/>
        </w:rPr>
        <w:t>2027</w:t>
      </w:r>
      <w:r w:rsidRPr="00A56B3A">
        <w:rPr>
          <w:rFonts w:ascii="Times New Roman" w:eastAsia="Times New Roman" w:hAnsi="Times New Roman" w:cs="Times New Roman"/>
          <w:sz w:val="24"/>
          <w:szCs w:val="24"/>
          <w:lang w:eastAsia="ru-RU"/>
        </w:rPr>
        <w:t xml:space="preserve"> годов.</w:t>
      </w:r>
    </w:p>
    <w:p w:rsidR="0056480F" w:rsidRPr="00A56B3A" w:rsidRDefault="0056480F" w:rsidP="000C648D">
      <w:pPr>
        <w:pStyle w:val="a5"/>
        <w:tabs>
          <w:tab w:val="left" w:pos="5460"/>
        </w:tabs>
        <w:spacing w:after="0" w:line="240" w:lineRule="auto"/>
        <w:ind w:left="0" w:firstLine="709"/>
        <w:jc w:val="both"/>
        <w:rPr>
          <w:rFonts w:ascii="Times New Roman" w:eastAsia="Times New Roman" w:hAnsi="Times New Roman" w:cs="Times New Roman"/>
          <w:sz w:val="24"/>
          <w:szCs w:val="24"/>
          <w:lang w:eastAsia="ru-RU"/>
        </w:rPr>
      </w:pPr>
      <w:r w:rsidRPr="00A56B3A">
        <w:rPr>
          <w:rFonts w:ascii="Times New Roman" w:eastAsia="Times New Roman" w:hAnsi="Times New Roman" w:cs="Times New Roman"/>
          <w:sz w:val="24"/>
          <w:szCs w:val="24"/>
          <w:lang w:eastAsia="ru-RU"/>
        </w:rPr>
        <w:t xml:space="preserve">Объемы межбюджетных трансфертов, передаваемых из областного бюджета бюджету муниципального района «Медынский район» на </w:t>
      </w:r>
      <w:r w:rsidR="00D525D0" w:rsidRPr="00A56B3A">
        <w:rPr>
          <w:rFonts w:ascii="Times New Roman" w:eastAsia="Times New Roman" w:hAnsi="Times New Roman" w:cs="Times New Roman"/>
          <w:sz w:val="24"/>
          <w:szCs w:val="24"/>
          <w:lang w:eastAsia="ru-RU"/>
        </w:rPr>
        <w:t>2025</w:t>
      </w:r>
      <w:r w:rsidR="009676FE" w:rsidRPr="00A56B3A">
        <w:rPr>
          <w:rFonts w:ascii="Times New Roman" w:eastAsia="Times New Roman" w:hAnsi="Times New Roman" w:cs="Times New Roman"/>
          <w:sz w:val="24"/>
          <w:szCs w:val="24"/>
          <w:lang w:eastAsia="ru-RU"/>
        </w:rPr>
        <w:t xml:space="preserve"> год и </w:t>
      </w:r>
      <w:r w:rsidR="0053478F" w:rsidRPr="00A56B3A">
        <w:rPr>
          <w:rFonts w:ascii="Times New Roman" w:eastAsia="Times New Roman" w:hAnsi="Times New Roman" w:cs="Times New Roman"/>
          <w:sz w:val="24"/>
          <w:szCs w:val="24"/>
          <w:lang w:eastAsia="ru-RU"/>
        </w:rPr>
        <w:t xml:space="preserve">на </w:t>
      </w:r>
      <w:r w:rsidR="009676FE" w:rsidRPr="00A56B3A">
        <w:rPr>
          <w:rFonts w:ascii="Times New Roman" w:eastAsia="Times New Roman" w:hAnsi="Times New Roman" w:cs="Times New Roman"/>
          <w:sz w:val="24"/>
          <w:szCs w:val="24"/>
          <w:lang w:eastAsia="ru-RU"/>
        </w:rPr>
        <w:t xml:space="preserve">плановый период </w:t>
      </w:r>
      <w:r w:rsidR="00D525D0" w:rsidRPr="00A56B3A">
        <w:rPr>
          <w:rFonts w:ascii="Times New Roman" w:eastAsia="Times New Roman" w:hAnsi="Times New Roman" w:cs="Times New Roman"/>
          <w:sz w:val="24"/>
          <w:szCs w:val="24"/>
          <w:lang w:eastAsia="ru-RU"/>
        </w:rPr>
        <w:t>2026</w:t>
      </w:r>
      <w:r w:rsidRPr="00A56B3A">
        <w:rPr>
          <w:rFonts w:ascii="Times New Roman" w:eastAsia="Times New Roman" w:hAnsi="Times New Roman" w:cs="Times New Roman"/>
          <w:sz w:val="24"/>
          <w:szCs w:val="24"/>
          <w:lang w:eastAsia="ru-RU"/>
        </w:rPr>
        <w:t xml:space="preserve"> и </w:t>
      </w:r>
      <w:r w:rsidR="00D525D0" w:rsidRPr="00A56B3A">
        <w:rPr>
          <w:rFonts w:ascii="Times New Roman" w:eastAsia="Times New Roman" w:hAnsi="Times New Roman" w:cs="Times New Roman"/>
          <w:sz w:val="24"/>
          <w:szCs w:val="24"/>
          <w:lang w:eastAsia="ru-RU"/>
        </w:rPr>
        <w:t>2027</w:t>
      </w:r>
      <w:r w:rsidRPr="00A56B3A">
        <w:rPr>
          <w:rFonts w:ascii="Times New Roman" w:eastAsia="Times New Roman" w:hAnsi="Times New Roman" w:cs="Times New Roman"/>
          <w:sz w:val="24"/>
          <w:szCs w:val="24"/>
          <w:lang w:eastAsia="ru-RU"/>
        </w:rPr>
        <w:t xml:space="preserve"> годов приведены в таблице №</w:t>
      </w:r>
      <w:r w:rsidR="002F45E6" w:rsidRPr="00A56B3A">
        <w:rPr>
          <w:rFonts w:ascii="Times New Roman" w:eastAsia="Times New Roman" w:hAnsi="Times New Roman" w:cs="Times New Roman"/>
          <w:sz w:val="24"/>
          <w:szCs w:val="24"/>
          <w:lang w:eastAsia="ru-RU"/>
        </w:rPr>
        <w:t xml:space="preserve"> 10.</w:t>
      </w:r>
    </w:p>
    <w:p w:rsidR="0056480F" w:rsidRPr="00A56B3A" w:rsidRDefault="00F356FC" w:rsidP="00F356FC">
      <w:pPr>
        <w:pStyle w:val="a5"/>
        <w:tabs>
          <w:tab w:val="left" w:pos="5460"/>
        </w:tabs>
        <w:spacing w:after="0" w:line="240" w:lineRule="auto"/>
        <w:ind w:left="0" w:firstLine="709"/>
        <w:jc w:val="right"/>
        <w:rPr>
          <w:rFonts w:ascii="Times New Roman" w:eastAsia="Times New Roman" w:hAnsi="Times New Roman" w:cs="Times New Roman"/>
          <w:sz w:val="20"/>
          <w:szCs w:val="20"/>
          <w:lang w:eastAsia="ru-RU"/>
        </w:rPr>
      </w:pPr>
      <w:r w:rsidRPr="00A56B3A">
        <w:rPr>
          <w:rFonts w:ascii="Times New Roman" w:eastAsia="Times New Roman" w:hAnsi="Times New Roman" w:cs="Times New Roman"/>
          <w:sz w:val="20"/>
          <w:szCs w:val="20"/>
          <w:lang w:eastAsia="ru-RU"/>
        </w:rPr>
        <w:t xml:space="preserve">Таблица № </w:t>
      </w:r>
      <w:r w:rsidR="002F45E6" w:rsidRPr="00A56B3A">
        <w:rPr>
          <w:rFonts w:ascii="Times New Roman" w:eastAsia="Times New Roman" w:hAnsi="Times New Roman" w:cs="Times New Roman"/>
          <w:sz w:val="20"/>
          <w:szCs w:val="20"/>
          <w:lang w:eastAsia="ru-RU"/>
        </w:rPr>
        <w:t>10</w:t>
      </w:r>
      <w:r w:rsidRPr="00A56B3A">
        <w:rPr>
          <w:rFonts w:ascii="Times New Roman" w:eastAsia="Times New Roman" w:hAnsi="Times New Roman" w:cs="Times New Roman"/>
          <w:sz w:val="20"/>
          <w:szCs w:val="20"/>
          <w:lang w:eastAsia="ru-RU"/>
        </w:rPr>
        <w:t xml:space="preserve"> (</w:t>
      </w:r>
      <w:r w:rsidR="0008063A" w:rsidRPr="00A56B3A">
        <w:rPr>
          <w:rFonts w:ascii="Times New Roman" w:eastAsia="Times New Roman" w:hAnsi="Times New Roman" w:cs="Times New Roman"/>
          <w:sz w:val="20"/>
          <w:szCs w:val="20"/>
          <w:lang w:eastAsia="ru-RU"/>
        </w:rPr>
        <w:t xml:space="preserve">тыс. </w:t>
      </w:r>
      <w:r w:rsidRPr="00A56B3A">
        <w:rPr>
          <w:rFonts w:ascii="Times New Roman" w:eastAsia="Times New Roman" w:hAnsi="Times New Roman" w:cs="Times New Roman"/>
          <w:sz w:val="20"/>
          <w:szCs w:val="20"/>
          <w:lang w:eastAsia="ru-RU"/>
        </w:rPr>
        <w:t>руб</w:t>
      </w:r>
      <w:r w:rsidR="003A12FC" w:rsidRPr="00A56B3A">
        <w:rPr>
          <w:rFonts w:ascii="Times New Roman" w:eastAsia="Times New Roman" w:hAnsi="Times New Roman" w:cs="Times New Roman"/>
          <w:sz w:val="20"/>
          <w:szCs w:val="20"/>
          <w:lang w:eastAsia="ru-RU"/>
        </w:rPr>
        <w:t>.</w:t>
      </w:r>
      <w:r w:rsidRPr="00A56B3A">
        <w:rPr>
          <w:rFonts w:ascii="Times New Roman" w:eastAsia="Times New Roman" w:hAnsi="Times New Roman" w:cs="Times New Roman"/>
          <w:sz w:val="20"/>
          <w:szCs w:val="20"/>
          <w:lang w:eastAsia="ru-RU"/>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134"/>
        <w:gridCol w:w="1134"/>
        <w:gridCol w:w="1134"/>
      </w:tblGrid>
      <w:tr w:rsidR="0056480F" w:rsidRPr="00D525D0" w:rsidTr="00A618CA">
        <w:trPr>
          <w:trHeight w:val="386"/>
        </w:trPr>
        <w:tc>
          <w:tcPr>
            <w:tcW w:w="5954" w:type="dxa"/>
            <w:shd w:val="clear" w:color="auto" w:fill="auto"/>
            <w:noWrap/>
            <w:vAlign w:val="center"/>
          </w:tcPr>
          <w:p w:rsidR="0056480F" w:rsidRPr="003D48A3" w:rsidRDefault="0056480F" w:rsidP="0056480F">
            <w:pPr>
              <w:suppressAutoHyphens/>
              <w:spacing w:after="0" w:line="240" w:lineRule="auto"/>
              <w:jc w:val="center"/>
              <w:rPr>
                <w:rFonts w:ascii="Times New Roman" w:eastAsia="Times New Roman" w:hAnsi="Times New Roman" w:cs="Times New Roman"/>
                <w:b/>
                <w:kern w:val="1"/>
                <w:sz w:val="17"/>
                <w:szCs w:val="17"/>
                <w:lang w:eastAsia="ru-RU"/>
              </w:rPr>
            </w:pPr>
            <w:r w:rsidRPr="003D48A3">
              <w:rPr>
                <w:rFonts w:ascii="Times New Roman" w:eastAsia="Times New Roman" w:hAnsi="Times New Roman" w:cs="Times New Roman"/>
                <w:b/>
                <w:kern w:val="1"/>
                <w:sz w:val="17"/>
                <w:szCs w:val="17"/>
                <w:lang w:eastAsia="ru-RU"/>
              </w:rPr>
              <w:t>Наименование вида межбюджетных трансфертов</w:t>
            </w:r>
          </w:p>
        </w:tc>
        <w:tc>
          <w:tcPr>
            <w:tcW w:w="1134" w:type="dxa"/>
            <w:shd w:val="clear" w:color="auto" w:fill="auto"/>
            <w:noWrap/>
            <w:vAlign w:val="center"/>
          </w:tcPr>
          <w:p w:rsidR="0056480F" w:rsidRPr="003D48A3" w:rsidRDefault="00D525D0" w:rsidP="00C22104">
            <w:pPr>
              <w:suppressAutoHyphens/>
              <w:spacing w:after="0" w:line="240" w:lineRule="auto"/>
              <w:jc w:val="center"/>
              <w:rPr>
                <w:rFonts w:ascii="Times New Roman" w:eastAsia="Times New Roman" w:hAnsi="Times New Roman" w:cs="Times New Roman"/>
                <w:b/>
                <w:kern w:val="1"/>
                <w:sz w:val="17"/>
                <w:szCs w:val="17"/>
                <w:lang w:eastAsia="ru-RU"/>
              </w:rPr>
            </w:pPr>
            <w:r w:rsidRPr="003D48A3">
              <w:rPr>
                <w:rFonts w:ascii="Times New Roman" w:eastAsia="Times New Roman" w:hAnsi="Times New Roman" w:cs="Times New Roman"/>
                <w:b/>
                <w:kern w:val="1"/>
                <w:sz w:val="17"/>
                <w:szCs w:val="17"/>
                <w:lang w:eastAsia="ru-RU"/>
              </w:rPr>
              <w:t>2025</w:t>
            </w:r>
            <w:r w:rsidR="0056480F" w:rsidRPr="003D48A3">
              <w:rPr>
                <w:rFonts w:ascii="Times New Roman" w:eastAsia="Times New Roman" w:hAnsi="Times New Roman" w:cs="Times New Roman"/>
                <w:b/>
                <w:kern w:val="1"/>
                <w:sz w:val="17"/>
                <w:szCs w:val="17"/>
                <w:lang w:eastAsia="ru-RU"/>
              </w:rPr>
              <w:t xml:space="preserve"> год</w:t>
            </w:r>
          </w:p>
        </w:tc>
        <w:tc>
          <w:tcPr>
            <w:tcW w:w="1134" w:type="dxa"/>
            <w:shd w:val="clear" w:color="auto" w:fill="auto"/>
            <w:noWrap/>
            <w:vAlign w:val="center"/>
          </w:tcPr>
          <w:p w:rsidR="0056480F" w:rsidRPr="003D48A3" w:rsidRDefault="00D525D0" w:rsidP="00C22104">
            <w:pPr>
              <w:suppressAutoHyphens/>
              <w:spacing w:after="0" w:line="240" w:lineRule="auto"/>
              <w:jc w:val="center"/>
              <w:rPr>
                <w:rFonts w:ascii="Times New Roman" w:eastAsia="Times New Roman" w:hAnsi="Times New Roman" w:cs="Times New Roman"/>
                <w:b/>
                <w:kern w:val="1"/>
                <w:sz w:val="17"/>
                <w:szCs w:val="17"/>
                <w:lang w:eastAsia="ru-RU"/>
              </w:rPr>
            </w:pPr>
            <w:r w:rsidRPr="003D48A3">
              <w:rPr>
                <w:rFonts w:ascii="Times New Roman" w:eastAsia="Times New Roman" w:hAnsi="Times New Roman" w:cs="Times New Roman"/>
                <w:b/>
                <w:kern w:val="1"/>
                <w:sz w:val="17"/>
                <w:szCs w:val="17"/>
                <w:lang w:eastAsia="ru-RU"/>
              </w:rPr>
              <w:t>2026</w:t>
            </w:r>
            <w:r w:rsidR="0056480F" w:rsidRPr="003D48A3">
              <w:rPr>
                <w:rFonts w:ascii="Times New Roman" w:eastAsia="Times New Roman" w:hAnsi="Times New Roman" w:cs="Times New Roman"/>
                <w:b/>
                <w:kern w:val="1"/>
                <w:sz w:val="17"/>
                <w:szCs w:val="17"/>
                <w:lang w:eastAsia="ru-RU"/>
              </w:rPr>
              <w:t xml:space="preserve"> год</w:t>
            </w:r>
          </w:p>
        </w:tc>
        <w:tc>
          <w:tcPr>
            <w:tcW w:w="1134" w:type="dxa"/>
            <w:shd w:val="clear" w:color="auto" w:fill="auto"/>
            <w:noWrap/>
            <w:vAlign w:val="center"/>
          </w:tcPr>
          <w:p w:rsidR="0056480F" w:rsidRPr="003D48A3" w:rsidRDefault="00D525D0" w:rsidP="00C22104">
            <w:pPr>
              <w:suppressAutoHyphens/>
              <w:spacing w:after="0" w:line="240" w:lineRule="auto"/>
              <w:jc w:val="center"/>
              <w:rPr>
                <w:rFonts w:ascii="Times New Roman" w:eastAsia="Times New Roman" w:hAnsi="Times New Roman" w:cs="Times New Roman"/>
                <w:b/>
                <w:kern w:val="1"/>
                <w:sz w:val="17"/>
                <w:szCs w:val="17"/>
                <w:lang w:eastAsia="ru-RU"/>
              </w:rPr>
            </w:pPr>
            <w:r w:rsidRPr="003D48A3">
              <w:rPr>
                <w:rFonts w:ascii="Times New Roman" w:eastAsia="Times New Roman" w:hAnsi="Times New Roman" w:cs="Times New Roman"/>
                <w:b/>
                <w:kern w:val="1"/>
                <w:sz w:val="17"/>
                <w:szCs w:val="17"/>
                <w:lang w:eastAsia="ru-RU"/>
              </w:rPr>
              <w:t>2027</w:t>
            </w:r>
            <w:r w:rsidR="0056480F" w:rsidRPr="003D48A3">
              <w:rPr>
                <w:rFonts w:ascii="Times New Roman" w:eastAsia="Times New Roman" w:hAnsi="Times New Roman" w:cs="Times New Roman"/>
                <w:b/>
                <w:kern w:val="1"/>
                <w:sz w:val="17"/>
                <w:szCs w:val="17"/>
                <w:lang w:eastAsia="ru-RU"/>
              </w:rPr>
              <w:t xml:space="preserve"> год</w:t>
            </w:r>
          </w:p>
        </w:tc>
      </w:tr>
      <w:tr w:rsidR="00A82996"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996" w:rsidRPr="003D48A3" w:rsidRDefault="008518CF" w:rsidP="0056480F">
            <w:pPr>
              <w:spacing w:after="0" w:line="240" w:lineRule="auto"/>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Субвенция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996"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29 694,2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996"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29 694,2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996"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29 694,2</w:t>
            </w:r>
          </w:p>
        </w:tc>
      </w:tr>
      <w:tr w:rsidR="00776F32" w:rsidRPr="00D525D0" w:rsidTr="00F77B1C">
        <w:trPr>
          <w:trHeight w:val="227"/>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2" w:rsidRPr="003D48A3" w:rsidRDefault="008518CF" w:rsidP="0056480F">
            <w:pPr>
              <w:spacing w:after="0" w:line="240" w:lineRule="auto"/>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Субвенция на осуществление государственных полномочий по созданию административных комиссий в муниципальных районах и городских округах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2"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2"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2"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12,9</w:t>
            </w:r>
          </w:p>
        </w:tc>
      </w:tr>
      <w:tr w:rsidR="00A23658" w:rsidRPr="00D525D0" w:rsidTr="00F91B3C">
        <w:trPr>
          <w:trHeight w:val="154"/>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A23658" w:rsidP="0056480F">
            <w:pPr>
              <w:spacing w:after="0" w:line="240" w:lineRule="auto"/>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Субвенция на формирование и содержание архивных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85A12">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876,7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85A12">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876,7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85A12">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876,7</w:t>
            </w:r>
          </w:p>
        </w:tc>
      </w:tr>
      <w:tr w:rsidR="00776F32"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2" w:rsidRPr="003D48A3" w:rsidRDefault="00A23658" w:rsidP="003D48A3">
            <w:pPr>
              <w:spacing w:after="0" w:line="240" w:lineRule="auto"/>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 xml:space="preserve">Субвенция на осуществление ежемесячных денежных выплат работникам муниципальных </w:t>
            </w:r>
            <w:r w:rsidR="003D5278" w:rsidRPr="003D48A3">
              <w:rPr>
                <w:rFonts w:ascii="Times New Roman" w:eastAsia="Times New Roman" w:hAnsi="Times New Roman" w:cs="Times New Roman"/>
                <w:sz w:val="17"/>
                <w:szCs w:val="17"/>
                <w:lang w:eastAsia="ru-RU"/>
              </w:rPr>
              <w:t>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2" w:rsidRPr="003D48A3" w:rsidRDefault="003D48A3" w:rsidP="00946171">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2"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2"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348,8</w:t>
            </w:r>
          </w:p>
        </w:tc>
      </w:tr>
      <w:tr w:rsidR="00A23658"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A23658" w:rsidP="003D5278">
            <w:pPr>
              <w:spacing w:after="0" w:line="240" w:lineRule="auto"/>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 xml:space="preserve">Субвенция на выплату компенсации родительской платы за присмотр и ухода за </w:t>
            </w:r>
            <w:r w:rsidR="003D5278" w:rsidRPr="003D48A3">
              <w:rPr>
                <w:rFonts w:ascii="Times New Roman" w:eastAsia="Times New Roman" w:hAnsi="Times New Roman" w:cs="Times New Roman"/>
                <w:sz w:val="17"/>
                <w:szCs w:val="17"/>
                <w:lang w:eastAsia="ru-RU"/>
              </w:rPr>
              <w:t xml:space="preserve">детьми, посещающими образовательные организации, </w:t>
            </w:r>
            <w:proofErr w:type="gramStart"/>
            <w:r w:rsidR="003D5278" w:rsidRPr="003D48A3">
              <w:rPr>
                <w:rFonts w:ascii="Times New Roman" w:eastAsia="Times New Roman" w:hAnsi="Times New Roman" w:cs="Times New Roman"/>
                <w:sz w:val="17"/>
                <w:szCs w:val="17"/>
                <w:lang w:eastAsia="ru-RU"/>
              </w:rPr>
              <w:t>находящихся</w:t>
            </w:r>
            <w:proofErr w:type="gramEnd"/>
            <w:r w:rsidR="003D5278" w:rsidRPr="003D48A3">
              <w:rPr>
                <w:rFonts w:ascii="Times New Roman" w:eastAsia="Times New Roman" w:hAnsi="Times New Roman" w:cs="Times New Roman"/>
                <w:sz w:val="17"/>
                <w:szCs w:val="17"/>
                <w:lang w:eastAsia="ru-RU"/>
              </w:rPr>
              <w:t xml:space="preserve"> на территории Калужской области и реализующие 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85A12">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53478F">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29,1</w:t>
            </w:r>
          </w:p>
        </w:tc>
      </w:tr>
      <w:tr w:rsidR="00A23658" w:rsidRPr="003D48A3"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D525D0" w:rsidRDefault="00A23658" w:rsidP="0056480F">
            <w:pPr>
              <w:spacing w:after="0" w:line="240" w:lineRule="auto"/>
              <w:rPr>
                <w:rFonts w:ascii="Times New Roman" w:eastAsia="Times New Roman" w:hAnsi="Times New Roman" w:cs="Times New Roman"/>
                <w:sz w:val="17"/>
                <w:szCs w:val="17"/>
                <w:highlight w:val="yellow"/>
                <w:lang w:eastAsia="ru-RU"/>
              </w:rPr>
            </w:pPr>
            <w:proofErr w:type="gramStart"/>
            <w:r w:rsidRPr="003D48A3">
              <w:rPr>
                <w:rFonts w:ascii="Times New Roman" w:eastAsia="Times New Roman" w:hAnsi="Times New Roman" w:cs="Times New Roman"/>
                <w:sz w:val="17"/>
                <w:szCs w:val="17"/>
                <w:lang w:eastAsia="ru-RU"/>
              </w:rPr>
              <w:t>Субвенция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156 321,7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85A12">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156 321,7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85A12">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156 321,7</w:t>
            </w:r>
          </w:p>
        </w:tc>
      </w:tr>
      <w:tr w:rsidR="00A23658"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A23658" w:rsidP="0056480F">
            <w:pPr>
              <w:spacing w:after="0" w:line="240" w:lineRule="auto"/>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финансовое обеспечение получения дошкольного образования в частных дошкольных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43 232,5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85A12">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43 232,5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3D48A3" w:rsidRDefault="003D48A3" w:rsidP="00985A12">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43 232,5</w:t>
            </w:r>
          </w:p>
        </w:tc>
      </w:tr>
      <w:tr w:rsidR="00A23658"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A23658" w:rsidP="00B50BDE">
            <w:pPr>
              <w:spacing w:after="0" w:line="240" w:lineRule="auto"/>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Субвенция на организацию исполнения полномочий по обеспечению предоставления гражданам мер социальной поддержке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9 106,5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85A12">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9 106,5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85A12">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9 106,5</w:t>
            </w:r>
          </w:p>
        </w:tc>
      </w:tr>
      <w:tr w:rsidR="00A23658"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F64C04" w:rsidP="00BF1E82">
            <w:pPr>
              <w:spacing w:after="0" w:line="240" w:lineRule="auto"/>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 xml:space="preserve">Субвенция на предоставление денежных выплат, пособий и компенсаций </w:t>
            </w:r>
            <w:r w:rsidRPr="00806BD2">
              <w:rPr>
                <w:rFonts w:ascii="Times New Roman" w:eastAsia="Times New Roman" w:hAnsi="Times New Roman" w:cs="Times New Roman"/>
                <w:sz w:val="17"/>
                <w:szCs w:val="17"/>
                <w:lang w:eastAsia="ru-RU"/>
              </w:rPr>
              <w:lastRenderedPageBreak/>
              <w:t>отдельным категориям граждан области в соответствии с федеральным и областным законодательством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lastRenderedPageBreak/>
              <w:t>32 264,0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35 287,9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35 393,6</w:t>
            </w:r>
          </w:p>
        </w:tc>
      </w:tr>
      <w:tr w:rsidR="00A23658"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33A02" w:rsidP="00B50BDE">
            <w:pPr>
              <w:spacing w:after="0" w:line="240" w:lineRule="auto"/>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lastRenderedPageBreak/>
              <w:t>Субвенция на предоставление гражданам субсидии на оплату жилого помещения и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1 200,8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7742AD">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1 200,8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7742AD">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1 200,8</w:t>
            </w:r>
          </w:p>
        </w:tc>
      </w:tr>
      <w:tr w:rsidR="00A23658"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AC7A1D" w:rsidP="00B50BDE">
            <w:pPr>
              <w:spacing w:after="0" w:line="240" w:lineRule="auto"/>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 xml:space="preserve">Субвенция на осуществление полномочий по составлению </w:t>
            </w:r>
            <w:r w:rsidR="00703E71" w:rsidRPr="00806BD2">
              <w:rPr>
                <w:rFonts w:ascii="Times New Roman" w:eastAsia="Times New Roman" w:hAnsi="Times New Roman" w:cs="Times New Roman"/>
                <w:sz w:val="17"/>
                <w:szCs w:val="17"/>
                <w:lang w:eastAsia="ru-RU"/>
              </w:rPr>
              <w:t xml:space="preserve">(изменению) </w:t>
            </w:r>
            <w:r w:rsidRPr="00806BD2">
              <w:rPr>
                <w:rFonts w:ascii="Times New Roman" w:eastAsia="Times New Roman" w:hAnsi="Times New Roman" w:cs="Times New Roman"/>
                <w:sz w:val="17"/>
                <w:szCs w:val="17"/>
                <w:lang w:eastAsia="ru-RU"/>
              </w:rPr>
              <w:t>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D575F3">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0,5</w:t>
            </w:r>
          </w:p>
        </w:tc>
      </w:tr>
      <w:tr w:rsidR="00A23658" w:rsidRPr="00D525D0" w:rsidTr="007477B6">
        <w:trPr>
          <w:trHeight w:val="623"/>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AC7A1D" w:rsidP="0056480F">
            <w:pPr>
              <w:spacing w:after="0" w:line="240" w:lineRule="auto"/>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 xml:space="preserve">Субвенция </w:t>
            </w:r>
            <w:proofErr w:type="gramStart"/>
            <w:r w:rsidRPr="00806BD2">
              <w:rPr>
                <w:rFonts w:ascii="Times New Roman" w:eastAsia="Times New Roman" w:hAnsi="Times New Roman" w:cs="Times New Roman"/>
                <w:sz w:val="17"/>
                <w:szCs w:val="17"/>
                <w:lang w:eastAsia="ru-RU"/>
              </w:rPr>
              <w:t>на осуществление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835,7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835,7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806BD2" w:rsidRDefault="00806BD2"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835,7</w:t>
            </w:r>
          </w:p>
        </w:tc>
      </w:tr>
      <w:tr w:rsidR="00A23658"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D8721A" w:rsidRDefault="008275B9" w:rsidP="00A56270">
            <w:pPr>
              <w:spacing w:after="0" w:line="240" w:lineRule="auto"/>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 xml:space="preserve">Субсидия на развитие </w:t>
            </w:r>
            <w:r w:rsidR="00A56270" w:rsidRPr="00D8721A">
              <w:rPr>
                <w:rFonts w:ascii="Times New Roman" w:eastAsia="Times New Roman" w:hAnsi="Times New Roman" w:cs="Times New Roman"/>
                <w:sz w:val="17"/>
                <w:szCs w:val="17"/>
                <w:lang w:eastAsia="ru-RU"/>
              </w:rPr>
              <w:t>муниципальных учреждений дополнительного образования в сфере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D8721A" w:rsidRDefault="00D8721A" w:rsidP="00940AA5">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293,9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D8721A" w:rsidRDefault="00D8721A" w:rsidP="00940AA5">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D8721A" w:rsidRDefault="00D8721A" w:rsidP="00940AA5">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0,0</w:t>
            </w:r>
          </w:p>
        </w:tc>
      </w:tr>
      <w:tr w:rsidR="00A23658" w:rsidRPr="00D525D0" w:rsidTr="00A618CA">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D8721A" w:rsidRDefault="008275B9" w:rsidP="0056480F">
            <w:pPr>
              <w:spacing w:after="0" w:line="240" w:lineRule="auto"/>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 xml:space="preserve">Субсидия на </w:t>
            </w:r>
            <w:proofErr w:type="spellStart"/>
            <w:r w:rsidRPr="00D8721A">
              <w:rPr>
                <w:rFonts w:ascii="Times New Roman" w:eastAsia="Times New Roman" w:hAnsi="Times New Roman" w:cs="Times New Roman"/>
                <w:sz w:val="17"/>
                <w:szCs w:val="17"/>
                <w:lang w:eastAsia="ru-RU"/>
              </w:rPr>
              <w:t>софинансирование</w:t>
            </w:r>
            <w:proofErr w:type="spellEnd"/>
            <w:r w:rsidRPr="00D8721A">
              <w:rPr>
                <w:rFonts w:ascii="Times New Roman" w:eastAsia="Times New Roman" w:hAnsi="Times New Roman" w:cs="Times New Roman"/>
                <w:sz w:val="17"/>
                <w:szCs w:val="17"/>
                <w:lang w:eastAsia="ru-RU"/>
              </w:rPr>
              <w:t xml:space="preserve"> мероприятий муниципальных программ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D8721A" w:rsidRDefault="00D8721A" w:rsidP="00940AA5">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250,7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D8721A" w:rsidRDefault="00D8721A" w:rsidP="00940AA5">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257,8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D8721A" w:rsidRDefault="00D8721A" w:rsidP="00940AA5">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257,8</w:t>
            </w:r>
          </w:p>
        </w:tc>
      </w:tr>
      <w:tr w:rsidR="00A23658" w:rsidRPr="00D525D0" w:rsidTr="00A618CA">
        <w:trPr>
          <w:trHeight w:val="425"/>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0B3714" w:rsidRDefault="008275B9" w:rsidP="007669CE">
            <w:pPr>
              <w:spacing w:after="0" w:line="240" w:lineRule="auto"/>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 xml:space="preserve">Субсидия на </w:t>
            </w:r>
            <w:r w:rsidR="007669CE" w:rsidRPr="000B3714">
              <w:rPr>
                <w:rFonts w:ascii="Times New Roman" w:eastAsia="Times New Roman" w:hAnsi="Times New Roman" w:cs="Times New Roman"/>
                <w:sz w:val="17"/>
                <w:szCs w:val="17"/>
                <w:lang w:eastAsia="ru-RU"/>
              </w:rPr>
              <w:t>подготовку проектов межевания земельных участков из земель сельскохозяйственного назначения и на проведения кадастровых работ в отношении земельных участков сельскохозяйственного назначения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0B3714" w:rsidRDefault="000B3714"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0B3714" w:rsidRDefault="000B3714"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0B3714" w:rsidRDefault="000B3714"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r>
      <w:tr w:rsidR="00F66230"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230" w:rsidRPr="000B3714" w:rsidRDefault="00F66230" w:rsidP="007669CE">
            <w:pPr>
              <w:spacing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Субсидия на реализацию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230" w:rsidRPr="000B3714" w:rsidRDefault="00F66230"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230" w:rsidRDefault="00F66230"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230" w:rsidRDefault="00F66230"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136 611,2</w:t>
            </w:r>
          </w:p>
        </w:tc>
      </w:tr>
      <w:tr w:rsidR="00A23658" w:rsidRPr="00D525D0" w:rsidTr="007477B6">
        <w:trPr>
          <w:trHeight w:val="306"/>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0B3714" w:rsidRDefault="008275B9" w:rsidP="0056480F">
            <w:pPr>
              <w:spacing w:after="0" w:line="240" w:lineRule="auto"/>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Субсидия на проведение комплексных кадастровых работ</w:t>
            </w:r>
            <w:r w:rsidR="000B3714" w:rsidRPr="000B3714">
              <w:rPr>
                <w:rFonts w:ascii="Times New Roman" w:eastAsia="Times New Roman" w:hAnsi="Times New Roman" w:cs="Times New Roman"/>
                <w:sz w:val="17"/>
                <w:szCs w:val="17"/>
                <w:lang w:eastAsia="ru-RU"/>
              </w:rPr>
              <w:t xml:space="preserve"> за счет средств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0B3714" w:rsidRDefault="000B3714"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272,0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0B3714" w:rsidRDefault="000B3714"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272,0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658" w:rsidRPr="000B3714" w:rsidRDefault="000B3714"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272,0</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525D0" w:rsidRDefault="00D8721A" w:rsidP="0056480F">
            <w:pPr>
              <w:spacing w:after="0" w:line="240" w:lineRule="auto"/>
              <w:rPr>
                <w:rFonts w:ascii="Times New Roman" w:eastAsia="Times New Roman" w:hAnsi="Times New Roman" w:cs="Times New Roman"/>
                <w:sz w:val="17"/>
                <w:szCs w:val="17"/>
                <w:highlight w:val="yellow"/>
                <w:lang w:eastAsia="ru-RU"/>
              </w:rPr>
            </w:pPr>
            <w:r w:rsidRPr="00D8721A">
              <w:rPr>
                <w:rFonts w:ascii="Times New Roman" w:eastAsia="Times New Roman" w:hAnsi="Times New Roman" w:cs="Times New Roman"/>
                <w:sz w:val="17"/>
                <w:szCs w:val="17"/>
                <w:lang w:eastAsia="ru-RU"/>
              </w:rPr>
              <w:t>Субсидия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29330D">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930,6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29330D">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948,6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29330D">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957,3</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56480F">
            <w:pPr>
              <w:spacing w:after="0" w:line="240" w:lineRule="auto"/>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Субсидия на создание условий для осуществления присмотра и ухода за детьми в муниципальных дошкольных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8 448,9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CE096A">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8 448,9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8 448,9</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525D0" w:rsidRDefault="00D8721A" w:rsidP="0056480F">
            <w:pPr>
              <w:spacing w:after="0" w:line="240" w:lineRule="auto"/>
              <w:rPr>
                <w:rFonts w:ascii="Times New Roman" w:eastAsia="Times New Roman" w:hAnsi="Times New Roman" w:cs="Times New Roman"/>
                <w:sz w:val="17"/>
                <w:szCs w:val="17"/>
                <w:highlight w:val="yellow"/>
                <w:lang w:eastAsia="ru-RU"/>
              </w:rPr>
            </w:pPr>
            <w:proofErr w:type="gramStart"/>
            <w:r w:rsidRPr="003D48A3">
              <w:rPr>
                <w:rFonts w:ascii="Times New Roman" w:eastAsia="Times New Roman" w:hAnsi="Times New Roman" w:cs="Times New Roman"/>
                <w:sz w:val="17"/>
                <w:szCs w:val="17"/>
                <w:lang w:eastAsia="ru-RU"/>
              </w:rP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F66230" w:rsidRDefault="00D8721A" w:rsidP="00940AA5">
            <w:pPr>
              <w:spacing w:after="0" w:line="240" w:lineRule="auto"/>
              <w:jc w:val="right"/>
              <w:rPr>
                <w:rFonts w:ascii="Times New Roman" w:eastAsia="Times New Roman" w:hAnsi="Times New Roman" w:cs="Times New Roman"/>
                <w:sz w:val="17"/>
                <w:szCs w:val="17"/>
                <w:lang w:eastAsia="ru-RU"/>
              </w:rPr>
            </w:pPr>
            <w:r w:rsidRPr="00F66230">
              <w:rPr>
                <w:rFonts w:ascii="Times New Roman" w:eastAsia="Times New Roman" w:hAnsi="Times New Roman" w:cs="Times New Roman"/>
                <w:sz w:val="17"/>
                <w:szCs w:val="17"/>
                <w:lang w:eastAsia="ru-RU"/>
              </w:rPr>
              <w:t>6 638,4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F66230" w:rsidRDefault="00D8721A" w:rsidP="00CE096A">
            <w:pPr>
              <w:spacing w:after="0" w:line="240" w:lineRule="auto"/>
              <w:jc w:val="right"/>
              <w:rPr>
                <w:rFonts w:ascii="Times New Roman" w:eastAsia="Times New Roman" w:hAnsi="Times New Roman" w:cs="Times New Roman"/>
                <w:sz w:val="17"/>
                <w:szCs w:val="17"/>
                <w:lang w:eastAsia="ru-RU"/>
              </w:rPr>
            </w:pPr>
            <w:r w:rsidRPr="00F66230">
              <w:rPr>
                <w:rFonts w:ascii="Times New Roman" w:eastAsia="Times New Roman" w:hAnsi="Times New Roman" w:cs="Times New Roman"/>
                <w:sz w:val="17"/>
                <w:szCs w:val="17"/>
                <w:lang w:eastAsia="ru-RU"/>
              </w:rPr>
              <w:t>6 410,0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F66230" w:rsidRDefault="00D8721A" w:rsidP="00940AA5">
            <w:pPr>
              <w:spacing w:after="0" w:line="240" w:lineRule="auto"/>
              <w:jc w:val="right"/>
              <w:rPr>
                <w:rFonts w:ascii="Times New Roman" w:eastAsia="Times New Roman" w:hAnsi="Times New Roman" w:cs="Times New Roman"/>
                <w:sz w:val="17"/>
                <w:szCs w:val="17"/>
                <w:lang w:eastAsia="ru-RU"/>
              </w:rPr>
            </w:pPr>
            <w:r w:rsidRPr="00F66230">
              <w:rPr>
                <w:rFonts w:ascii="Times New Roman" w:eastAsia="Times New Roman" w:hAnsi="Times New Roman" w:cs="Times New Roman"/>
                <w:sz w:val="17"/>
                <w:szCs w:val="17"/>
                <w:lang w:eastAsia="ru-RU"/>
              </w:rPr>
              <w:t>6 279,3</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56480F">
            <w:pPr>
              <w:spacing w:after="0" w:line="240" w:lineRule="auto"/>
              <w:rPr>
                <w:rFonts w:ascii="Times New Roman" w:eastAsia="Times New Roman" w:hAnsi="Times New Roman" w:cs="Times New Roman"/>
                <w:sz w:val="17"/>
                <w:szCs w:val="17"/>
                <w:lang w:eastAsia="ru-RU"/>
              </w:rPr>
            </w:pPr>
            <w:proofErr w:type="gramStart"/>
            <w:r w:rsidRPr="003D48A3">
              <w:rPr>
                <w:rFonts w:ascii="Times New Roman" w:eastAsia="Times New Roman" w:hAnsi="Times New Roman" w:cs="Times New Roman"/>
                <w:sz w:val="17"/>
                <w:szCs w:val="17"/>
                <w:lang w:eastAsia="ru-RU"/>
              </w:rP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2 766,4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2 766,4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2 766,4</w:t>
            </w:r>
          </w:p>
        </w:tc>
      </w:tr>
      <w:tr w:rsidR="00D8721A" w:rsidRPr="00D525D0" w:rsidTr="00A618CA">
        <w:trPr>
          <w:trHeight w:val="275"/>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56480F">
            <w:pPr>
              <w:spacing w:after="0" w:line="240" w:lineRule="auto"/>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Субвенция на 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940AA5">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D575F3">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D575F3">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21,2</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F66230" w:rsidRDefault="00D8721A" w:rsidP="0056480F">
            <w:pPr>
              <w:spacing w:after="0" w:line="240" w:lineRule="auto"/>
              <w:rPr>
                <w:rFonts w:ascii="Times New Roman" w:eastAsia="Times New Roman" w:hAnsi="Times New Roman" w:cs="Times New Roman"/>
                <w:sz w:val="17"/>
                <w:szCs w:val="17"/>
                <w:lang w:eastAsia="ru-RU"/>
              </w:rPr>
            </w:pPr>
            <w:r w:rsidRPr="00F66230">
              <w:rPr>
                <w:rFonts w:ascii="Times New Roman" w:eastAsia="Times New Roman" w:hAnsi="Times New Roman" w:cs="Times New Roman"/>
                <w:sz w:val="17"/>
                <w:szCs w:val="17"/>
                <w:lang w:eastAsia="ru-RU"/>
              </w:rPr>
              <w:t>Субсидия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F66230" w:rsidRDefault="00D8721A" w:rsidP="00940AA5">
            <w:pPr>
              <w:spacing w:after="0" w:line="240" w:lineRule="auto"/>
              <w:jc w:val="right"/>
              <w:rPr>
                <w:rFonts w:ascii="Times New Roman" w:eastAsia="Times New Roman" w:hAnsi="Times New Roman" w:cs="Times New Roman"/>
                <w:sz w:val="17"/>
                <w:szCs w:val="17"/>
                <w:lang w:eastAsia="ru-RU"/>
              </w:rPr>
            </w:pPr>
            <w:r w:rsidRPr="00F66230">
              <w:rPr>
                <w:rFonts w:ascii="Times New Roman" w:eastAsia="Times New Roman" w:hAnsi="Times New Roman" w:cs="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F66230" w:rsidRDefault="00D8721A" w:rsidP="00D575F3">
            <w:pPr>
              <w:spacing w:after="0" w:line="240" w:lineRule="auto"/>
              <w:jc w:val="right"/>
              <w:rPr>
                <w:rFonts w:ascii="Times New Roman" w:eastAsia="Times New Roman" w:hAnsi="Times New Roman" w:cs="Times New Roman"/>
                <w:sz w:val="17"/>
                <w:szCs w:val="17"/>
                <w:lang w:eastAsia="ru-RU"/>
              </w:rPr>
            </w:pPr>
            <w:r w:rsidRPr="00F66230">
              <w:rPr>
                <w:rFonts w:ascii="Times New Roman" w:eastAsia="Times New Roman" w:hAnsi="Times New Roman" w:cs="Times New Roman"/>
                <w:sz w:val="17"/>
                <w:szCs w:val="17"/>
                <w:lang w:eastAsia="ru-RU"/>
              </w:rPr>
              <w:t>55 335,3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F66230" w:rsidRDefault="00D8721A" w:rsidP="00D575F3">
            <w:pPr>
              <w:spacing w:after="0" w:line="240" w:lineRule="auto"/>
              <w:jc w:val="right"/>
              <w:rPr>
                <w:rFonts w:ascii="Times New Roman" w:eastAsia="Times New Roman" w:hAnsi="Times New Roman" w:cs="Times New Roman"/>
                <w:sz w:val="17"/>
                <w:szCs w:val="17"/>
                <w:lang w:eastAsia="ru-RU"/>
              </w:rPr>
            </w:pPr>
            <w:r w:rsidRPr="00F66230">
              <w:rPr>
                <w:rFonts w:ascii="Times New Roman" w:eastAsia="Times New Roman" w:hAnsi="Times New Roman" w:cs="Times New Roman"/>
                <w:sz w:val="17"/>
                <w:szCs w:val="17"/>
                <w:lang w:eastAsia="ru-RU"/>
              </w:rPr>
              <w:t>0,0</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56480F">
            <w:pPr>
              <w:spacing w:after="0" w:line="240" w:lineRule="auto"/>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Субвенция на оказание социальной помощи отдельным категориям граждан, находящимся в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10 765,8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10 854,0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11 377,8</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3D5278">
            <w:pPr>
              <w:spacing w:after="0" w:line="240" w:lineRule="auto"/>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Субвенция на исполнение государственных полномочий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598,2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630,5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3D48A3" w:rsidRDefault="00D8721A" w:rsidP="00940AA5">
            <w:pPr>
              <w:spacing w:after="0" w:line="240" w:lineRule="auto"/>
              <w:jc w:val="right"/>
              <w:rPr>
                <w:rFonts w:ascii="Times New Roman" w:eastAsia="Times New Roman" w:hAnsi="Times New Roman" w:cs="Times New Roman"/>
                <w:sz w:val="17"/>
                <w:szCs w:val="17"/>
                <w:lang w:eastAsia="ru-RU"/>
              </w:rPr>
            </w:pPr>
            <w:r w:rsidRPr="003D48A3">
              <w:rPr>
                <w:rFonts w:ascii="Times New Roman" w:eastAsia="Times New Roman" w:hAnsi="Times New Roman" w:cs="Times New Roman"/>
                <w:sz w:val="17"/>
                <w:szCs w:val="17"/>
                <w:lang w:eastAsia="ru-RU"/>
              </w:rPr>
              <w:t>653,4</w:t>
            </w:r>
          </w:p>
        </w:tc>
      </w:tr>
      <w:tr w:rsidR="00D8721A" w:rsidRPr="00D525D0" w:rsidTr="007477B6">
        <w:trPr>
          <w:trHeight w:val="157"/>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806BD2" w:rsidRDefault="00D8721A" w:rsidP="0056480F">
            <w:pPr>
              <w:spacing w:after="0" w:line="240" w:lineRule="auto"/>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Субвенция на обеспечение социальных выплат, пособий, компенсаций детям, семьям с детьми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806BD2" w:rsidRDefault="00D8721A"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9 650,1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806BD2" w:rsidRDefault="00D8721A" w:rsidP="007742AD">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7 391,1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806BD2" w:rsidRDefault="00D8721A" w:rsidP="00940AA5">
            <w:pPr>
              <w:spacing w:after="0" w:line="240" w:lineRule="auto"/>
              <w:jc w:val="right"/>
              <w:rPr>
                <w:rFonts w:ascii="Times New Roman" w:eastAsia="Times New Roman" w:hAnsi="Times New Roman" w:cs="Times New Roman"/>
                <w:sz w:val="17"/>
                <w:szCs w:val="17"/>
                <w:lang w:eastAsia="ru-RU"/>
              </w:rPr>
            </w:pPr>
            <w:r w:rsidRPr="00806BD2">
              <w:rPr>
                <w:rFonts w:ascii="Times New Roman" w:eastAsia="Times New Roman" w:hAnsi="Times New Roman" w:cs="Times New Roman"/>
                <w:sz w:val="17"/>
                <w:szCs w:val="17"/>
                <w:lang w:eastAsia="ru-RU"/>
              </w:rPr>
              <w:t>7 391,1</w:t>
            </w:r>
          </w:p>
        </w:tc>
      </w:tr>
      <w:tr w:rsidR="00D8721A" w:rsidRPr="00D525D0" w:rsidTr="007477B6">
        <w:trPr>
          <w:trHeight w:val="157"/>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806BD2" w:rsidRDefault="00D8721A" w:rsidP="0056480F">
            <w:pPr>
              <w:spacing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Разработка или внесение изменений в документы территориального планирования и градостроительного зонирования, разработка документации по планировке территории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806BD2"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806BD2" w:rsidRDefault="00D8721A" w:rsidP="007742AD">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3 744,0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806BD2"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2 530,9</w:t>
            </w:r>
          </w:p>
        </w:tc>
      </w:tr>
      <w:tr w:rsidR="00D8721A" w:rsidRPr="00D525D0" w:rsidTr="007477B6">
        <w:trPr>
          <w:trHeight w:val="157"/>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56480F">
            <w:pPr>
              <w:spacing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Субсидия на реализацию мероприятий по организации оздоровительных лагерей с дневным пребыванием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704,6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7742AD">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704,6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704,6</w:t>
            </w:r>
          </w:p>
        </w:tc>
      </w:tr>
      <w:tr w:rsidR="00D8721A" w:rsidRPr="00D525D0" w:rsidTr="007477B6">
        <w:trPr>
          <w:trHeight w:val="157"/>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56480F">
            <w:pPr>
              <w:spacing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Субсидия на обеспечение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283 144,3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7742AD">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r>
      <w:tr w:rsidR="00D8721A" w:rsidRPr="00D525D0" w:rsidTr="00A618CA">
        <w:trPr>
          <w:trHeight w:val="315"/>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56480F">
            <w:pPr>
              <w:spacing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62 086,3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7742AD">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134 084,9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0B3714">
            <w:pPr>
              <w:spacing w:after="0" w:line="240" w:lineRule="auto"/>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17 030,2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17 342,6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17 655,1</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56480F">
            <w:pPr>
              <w:spacing w:after="0" w:line="240" w:lineRule="auto"/>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Межбюджетные трансферты на реализацию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1 135,8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1 153,1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1 173,9</w:t>
            </w:r>
          </w:p>
        </w:tc>
      </w:tr>
      <w:tr w:rsidR="00D8721A" w:rsidRPr="00D525D0" w:rsidTr="007477B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56480F">
            <w:pPr>
              <w:spacing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Российской Федерации,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29330D">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625,0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29330D">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625,0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29330D">
            <w:pPr>
              <w:spacing w:after="0" w:line="240" w:lineRule="auto"/>
              <w:jc w:val="right"/>
              <w:rPr>
                <w:rFonts w:ascii="Times New Roman" w:eastAsia="Times New Roman" w:hAnsi="Times New Roman" w:cs="Times New Roman"/>
                <w:sz w:val="17"/>
                <w:szCs w:val="17"/>
                <w:lang w:eastAsia="ru-RU"/>
              </w:rPr>
            </w:pPr>
            <w:r w:rsidRPr="00D8721A">
              <w:rPr>
                <w:rFonts w:ascii="Times New Roman" w:eastAsia="Times New Roman" w:hAnsi="Times New Roman" w:cs="Times New Roman"/>
                <w:sz w:val="17"/>
                <w:szCs w:val="17"/>
                <w:lang w:eastAsia="ru-RU"/>
              </w:rPr>
              <w:t>625,0</w:t>
            </w:r>
          </w:p>
        </w:tc>
      </w:tr>
      <w:tr w:rsidR="00D8721A" w:rsidRPr="00D525D0" w:rsidTr="000B3714">
        <w:trPr>
          <w:trHeight w:val="342"/>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0B3714">
            <w:pPr>
              <w:spacing w:after="0" w:line="240" w:lineRule="auto"/>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Субсидия на реализацию мероприятий по модернизации библиотек в части комплектования книжных фондов библиотек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56,6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940AA5">
            <w:pPr>
              <w:spacing w:after="0" w:line="240" w:lineRule="auto"/>
              <w:jc w:val="right"/>
              <w:rPr>
                <w:rFonts w:ascii="Times New Roman" w:eastAsia="Times New Roman" w:hAnsi="Times New Roman" w:cs="Times New Roman"/>
                <w:sz w:val="17"/>
                <w:szCs w:val="17"/>
                <w:lang w:eastAsia="ru-RU"/>
              </w:rPr>
            </w:pPr>
            <w:r w:rsidRPr="000B3714">
              <w:rPr>
                <w:rFonts w:ascii="Times New Roman" w:eastAsia="Times New Roman" w:hAnsi="Times New Roman" w:cs="Times New Roman"/>
                <w:sz w:val="17"/>
                <w:szCs w:val="17"/>
                <w:lang w:eastAsia="ru-RU"/>
              </w:rPr>
              <w:t>60,7</w:t>
            </w:r>
          </w:p>
        </w:tc>
      </w:tr>
      <w:tr w:rsidR="00D8721A" w:rsidRPr="00D525D0" w:rsidTr="00A618CA">
        <w:trPr>
          <w:trHeight w:val="193"/>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0B3714">
            <w:pPr>
              <w:spacing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Субсидия на техническое оснащение региональных и муниципальных музеев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13 243,5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0B3714"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r>
      <w:tr w:rsidR="00D8721A" w:rsidRPr="00D525D0" w:rsidTr="000B3714">
        <w:trPr>
          <w:trHeight w:val="342"/>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0B3714">
            <w:pPr>
              <w:spacing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1 239,0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Default="00D8721A" w:rsidP="00940AA5">
            <w:pPr>
              <w:spacing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1 048,2</w:t>
            </w:r>
          </w:p>
        </w:tc>
      </w:tr>
      <w:tr w:rsidR="00D8721A" w:rsidRPr="00D525D0" w:rsidTr="00A275C8">
        <w:trPr>
          <w:trHeight w:val="27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56480F">
            <w:pPr>
              <w:spacing w:after="0" w:line="240" w:lineRule="auto"/>
              <w:rPr>
                <w:rFonts w:ascii="Times New Roman" w:eastAsia="Times New Roman" w:hAnsi="Times New Roman" w:cs="Times New Roman"/>
                <w:b/>
                <w:sz w:val="17"/>
                <w:szCs w:val="17"/>
                <w:lang w:eastAsia="ru-RU"/>
              </w:rPr>
            </w:pPr>
            <w:r w:rsidRPr="00D8721A">
              <w:rPr>
                <w:rFonts w:ascii="Times New Roman" w:eastAsia="Times New Roman" w:hAnsi="Times New Roman" w:cs="Times New Roman"/>
                <w:b/>
                <w:sz w:val="17"/>
                <w:szCs w:val="17"/>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940AA5">
            <w:pPr>
              <w:spacing w:after="0" w:line="240" w:lineRule="auto"/>
              <w:jc w:val="right"/>
              <w:rPr>
                <w:rFonts w:ascii="Times New Roman" w:eastAsia="Times New Roman" w:hAnsi="Times New Roman" w:cs="Times New Roman"/>
                <w:b/>
                <w:sz w:val="17"/>
                <w:szCs w:val="17"/>
                <w:lang w:eastAsia="ru-RU"/>
              </w:rPr>
            </w:pPr>
            <w:r w:rsidRPr="00D8721A">
              <w:rPr>
                <w:rFonts w:ascii="Times New Roman" w:eastAsia="Times New Roman" w:hAnsi="Times New Roman" w:cs="Times New Roman"/>
                <w:b/>
                <w:sz w:val="17"/>
                <w:szCs w:val="17"/>
                <w:lang w:eastAsia="ru-RU"/>
              </w:rPr>
              <w:t>685 192,0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940AA5">
            <w:pPr>
              <w:spacing w:after="0" w:line="240" w:lineRule="auto"/>
              <w:jc w:val="right"/>
              <w:rPr>
                <w:rFonts w:ascii="Times New Roman" w:eastAsia="Times New Roman" w:hAnsi="Times New Roman" w:cs="Times New Roman"/>
                <w:b/>
                <w:sz w:val="17"/>
                <w:szCs w:val="17"/>
                <w:lang w:eastAsia="ru-RU"/>
              </w:rPr>
            </w:pPr>
            <w:r w:rsidRPr="00D8721A">
              <w:rPr>
                <w:rFonts w:ascii="Times New Roman" w:eastAsia="Times New Roman" w:hAnsi="Times New Roman" w:cs="Times New Roman"/>
                <w:b/>
                <w:sz w:val="17"/>
                <w:szCs w:val="17"/>
                <w:lang w:eastAsia="ru-RU"/>
              </w:rPr>
              <w:t>541 264,1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21A" w:rsidRPr="00D8721A" w:rsidRDefault="00D8721A" w:rsidP="00940AA5">
            <w:pPr>
              <w:spacing w:after="0" w:line="240" w:lineRule="auto"/>
              <w:jc w:val="right"/>
              <w:rPr>
                <w:rFonts w:ascii="Times New Roman" w:eastAsia="Times New Roman" w:hAnsi="Times New Roman" w:cs="Times New Roman"/>
                <w:b/>
                <w:sz w:val="17"/>
                <w:szCs w:val="17"/>
                <w:lang w:eastAsia="ru-RU"/>
              </w:rPr>
            </w:pPr>
            <w:r w:rsidRPr="00D8721A">
              <w:rPr>
                <w:rFonts w:ascii="Times New Roman" w:eastAsia="Times New Roman" w:hAnsi="Times New Roman" w:cs="Times New Roman"/>
                <w:b/>
                <w:sz w:val="17"/>
                <w:szCs w:val="17"/>
                <w:lang w:eastAsia="ru-RU"/>
              </w:rPr>
              <w:t>475 888,1</w:t>
            </w:r>
          </w:p>
        </w:tc>
      </w:tr>
    </w:tbl>
    <w:p w:rsidR="00F0114D" w:rsidRPr="00A618CA" w:rsidRDefault="00F0114D" w:rsidP="00FF10EA">
      <w:pPr>
        <w:widowControl w:val="0"/>
        <w:suppressAutoHyphens/>
        <w:spacing w:after="0" w:line="240" w:lineRule="auto"/>
        <w:ind w:firstLine="540"/>
        <w:jc w:val="both"/>
        <w:rPr>
          <w:rFonts w:ascii="Times New Roman" w:eastAsia="Times New Roman" w:hAnsi="Times New Roman" w:cs="Times New Roman"/>
          <w:kern w:val="1"/>
          <w:sz w:val="16"/>
          <w:szCs w:val="16"/>
        </w:rPr>
      </w:pPr>
    </w:p>
    <w:p w:rsidR="009C6157" w:rsidRPr="00776806" w:rsidRDefault="009C6157" w:rsidP="009C2A11">
      <w:pPr>
        <w:pStyle w:val="a5"/>
        <w:numPr>
          <w:ilvl w:val="0"/>
          <w:numId w:val="14"/>
        </w:numPr>
        <w:tabs>
          <w:tab w:val="left" w:pos="993"/>
        </w:tabs>
        <w:spacing w:after="0" w:line="240" w:lineRule="auto"/>
        <w:ind w:left="0" w:firstLine="709"/>
        <w:jc w:val="both"/>
        <w:rPr>
          <w:rFonts w:ascii="Times New Roman" w:hAnsi="Times New Roman" w:cs="Times New Roman"/>
          <w:b/>
          <w:sz w:val="24"/>
          <w:szCs w:val="24"/>
        </w:rPr>
      </w:pPr>
      <w:r w:rsidRPr="00776806">
        <w:rPr>
          <w:rFonts w:ascii="Times New Roman" w:hAnsi="Times New Roman" w:cs="Times New Roman"/>
          <w:b/>
          <w:sz w:val="24"/>
          <w:szCs w:val="24"/>
        </w:rPr>
        <w:t xml:space="preserve">Анализ  </w:t>
      </w:r>
      <w:r w:rsidR="00A14A41" w:rsidRPr="00776806">
        <w:rPr>
          <w:rFonts w:ascii="Times New Roman" w:hAnsi="Times New Roman" w:cs="Times New Roman"/>
          <w:b/>
          <w:sz w:val="24"/>
          <w:szCs w:val="24"/>
        </w:rPr>
        <w:t>М</w:t>
      </w:r>
      <w:r w:rsidR="008061ED" w:rsidRPr="00776806">
        <w:rPr>
          <w:rFonts w:ascii="Times New Roman" w:hAnsi="Times New Roman" w:cs="Times New Roman"/>
          <w:b/>
          <w:sz w:val="24"/>
          <w:szCs w:val="24"/>
        </w:rPr>
        <w:t>униципальных</w:t>
      </w:r>
      <w:r w:rsidRPr="00776806">
        <w:rPr>
          <w:rFonts w:ascii="Times New Roman" w:hAnsi="Times New Roman" w:cs="Times New Roman"/>
          <w:b/>
          <w:sz w:val="24"/>
          <w:szCs w:val="24"/>
        </w:rPr>
        <w:t xml:space="preserve">  программ </w:t>
      </w:r>
      <w:r w:rsidR="0029196E" w:rsidRPr="00776806">
        <w:rPr>
          <w:rFonts w:ascii="Times New Roman" w:hAnsi="Times New Roman" w:cs="Times New Roman"/>
          <w:b/>
          <w:sz w:val="24"/>
          <w:szCs w:val="24"/>
        </w:rPr>
        <w:t xml:space="preserve">и Ведомственных целевых программ </w:t>
      </w:r>
      <w:r w:rsidR="00C60157" w:rsidRPr="00776806">
        <w:rPr>
          <w:rFonts w:ascii="Times New Roman" w:hAnsi="Times New Roman" w:cs="Times New Roman"/>
          <w:b/>
          <w:sz w:val="24"/>
          <w:szCs w:val="24"/>
        </w:rPr>
        <w:t>МР «Медынский район»</w:t>
      </w:r>
    </w:p>
    <w:p w:rsidR="00843194" w:rsidRPr="00776806" w:rsidRDefault="00843194" w:rsidP="00C55FBE">
      <w:pPr>
        <w:spacing w:after="0" w:line="240" w:lineRule="auto"/>
        <w:ind w:firstLine="567"/>
        <w:jc w:val="both"/>
        <w:rPr>
          <w:rFonts w:ascii="Times New Roman" w:hAnsi="Times New Roman" w:cs="Times New Roman"/>
          <w:sz w:val="10"/>
          <w:szCs w:val="10"/>
        </w:rPr>
      </w:pPr>
    </w:p>
    <w:p w:rsidR="003D7028" w:rsidRPr="00776806" w:rsidRDefault="004E6991" w:rsidP="000C648D">
      <w:pPr>
        <w:spacing w:after="0" w:line="240" w:lineRule="auto"/>
        <w:ind w:firstLine="709"/>
        <w:jc w:val="both"/>
        <w:rPr>
          <w:rFonts w:ascii="Times New Roman" w:hAnsi="Times New Roman" w:cs="Times New Roman"/>
          <w:sz w:val="24"/>
          <w:szCs w:val="24"/>
        </w:rPr>
      </w:pPr>
      <w:r w:rsidRPr="00776806">
        <w:rPr>
          <w:rFonts w:ascii="Times New Roman" w:hAnsi="Times New Roman" w:cs="Times New Roman"/>
          <w:sz w:val="24"/>
          <w:szCs w:val="24"/>
        </w:rPr>
        <w:t xml:space="preserve">При формировании бюджета на </w:t>
      </w:r>
      <w:r w:rsidR="00D525D0" w:rsidRPr="00776806">
        <w:rPr>
          <w:rFonts w:ascii="Times New Roman" w:hAnsi="Times New Roman" w:cs="Times New Roman"/>
          <w:sz w:val="24"/>
          <w:szCs w:val="24"/>
        </w:rPr>
        <w:t>2025</w:t>
      </w:r>
      <w:r w:rsidRPr="00776806">
        <w:rPr>
          <w:rFonts w:ascii="Times New Roman" w:hAnsi="Times New Roman" w:cs="Times New Roman"/>
          <w:sz w:val="24"/>
          <w:szCs w:val="24"/>
        </w:rPr>
        <w:t xml:space="preserve"> год и плановый период </w:t>
      </w:r>
      <w:r w:rsidR="00D525D0" w:rsidRPr="00776806">
        <w:rPr>
          <w:rFonts w:ascii="Times New Roman" w:hAnsi="Times New Roman" w:cs="Times New Roman"/>
          <w:sz w:val="24"/>
          <w:szCs w:val="24"/>
        </w:rPr>
        <w:t>2026</w:t>
      </w:r>
      <w:r w:rsidRPr="00776806">
        <w:rPr>
          <w:rFonts w:ascii="Times New Roman" w:hAnsi="Times New Roman" w:cs="Times New Roman"/>
          <w:sz w:val="24"/>
          <w:szCs w:val="24"/>
        </w:rPr>
        <w:t xml:space="preserve"> и </w:t>
      </w:r>
      <w:r w:rsidR="00D525D0" w:rsidRPr="00776806">
        <w:rPr>
          <w:rFonts w:ascii="Times New Roman" w:hAnsi="Times New Roman" w:cs="Times New Roman"/>
          <w:sz w:val="24"/>
          <w:szCs w:val="24"/>
        </w:rPr>
        <w:t>2027</w:t>
      </w:r>
      <w:r w:rsidRPr="00776806">
        <w:rPr>
          <w:rFonts w:ascii="Times New Roman" w:hAnsi="Times New Roman" w:cs="Times New Roman"/>
          <w:sz w:val="24"/>
          <w:szCs w:val="24"/>
        </w:rPr>
        <w:t xml:space="preserve"> годов реализуется политика регулирования бюджетного процесса с использованием программно-целевого метода. </w:t>
      </w:r>
    </w:p>
    <w:p w:rsidR="006905C3" w:rsidRPr="00776806" w:rsidRDefault="006905C3" w:rsidP="000C648D">
      <w:pPr>
        <w:spacing w:after="0" w:line="240" w:lineRule="auto"/>
        <w:ind w:firstLine="709"/>
        <w:jc w:val="both"/>
        <w:rPr>
          <w:rFonts w:ascii="Times New Roman" w:hAnsi="Times New Roman" w:cs="Times New Roman"/>
          <w:sz w:val="24"/>
          <w:szCs w:val="24"/>
        </w:rPr>
      </w:pPr>
      <w:proofErr w:type="gramStart"/>
      <w:r w:rsidRPr="00776806">
        <w:rPr>
          <w:rFonts w:ascii="Times New Roman" w:hAnsi="Times New Roman" w:cs="Times New Roman"/>
          <w:sz w:val="24"/>
          <w:szCs w:val="24"/>
        </w:rPr>
        <w:t>Муниципальные программы являются одним из важнейших инструментов бюджетирования, ориентированного на результат, обеспечивающие реализацию целей и приоритетных направлений социально-экономического развития в различных отраслях МР «Медынский район».</w:t>
      </w:r>
      <w:proofErr w:type="gramEnd"/>
    </w:p>
    <w:p w:rsidR="004E6991" w:rsidRPr="00776806" w:rsidRDefault="004E6991" w:rsidP="000C648D">
      <w:pPr>
        <w:spacing w:after="0" w:line="240" w:lineRule="auto"/>
        <w:ind w:firstLine="709"/>
        <w:jc w:val="both"/>
        <w:rPr>
          <w:rFonts w:ascii="Times New Roman" w:hAnsi="Times New Roman" w:cs="Times New Roman"/>
          <w:sz w:val="24"/>
          <w:szCs w:val="24"/>
        </w:rPr>
      </w:pPr>
      <w:r w:rsidRPr="00776806">
        <w:rPr>
          <w:rFonts w:ascii="Times New Roman" w:hAnsi="Times New Roman" w:cs="Times New Roman"/>
          <w:sz w:val="24"/>
          <w:szCs w:val="24"/>
        </w:rPr>
        <w:t>В соответствии с ч</w:t>
      </w:r>
      <w:r w:rsidR="003755C7" w:rsidRPr="00776806">
        <w:rPr>
          <w:rFonts w:ascii="Times New Roman" w:hAnsi="Times New Roman" w:cs="Times New Roman"/>
          <w:sz w:val="24"/>
          <w:szCs w:val="24"/>
        </w:rPr>
        <w:t>астью</w:t>
      </w:r>
      <w:r w:rsidRPr="00776806">
        <w:rPr>
          <w:rFonts w:ascii="Times New Roman" w:hAnsi="Times New Roman" w:cs="Times New Roman"/>
          <w:sz w:val="24"/>
          <w:szCs w:val="24"/>
        </w:rPr>
        <w:t xml:space="preserve"> 2 ст</w:t>
      </w:r>
      <w:r w:rsidR="003755C7" w:rsidRPr="00776806">
        <w:rPr>
          <w:rFonts w:ascii="Times New Roman" w:hAnsi="Times New Roman" w:cs="Times New Roman"/>
          <w:sz w:val="24"/>
          <w:szCs w:val="24"/>
        </w:rPr>
        <w:t>атьи</w:t>
      </w:r>
      <w:r w:rsidRPr="00776806">
        <w:rPr>
          <w:rFonts w:ascii="Times New Roman" w:hAnsi="Times New Roman" w:cs="Times New Roman"/>
          <w:sz w:val="24"/>
          <w:szCs w:val="24"/>
        </w:rPr>
        <w:t xml:space="preserve"> 179 БК РФ Проектом</w:t>
      </w:r>
      <w:r w:rsidR="00251772" w:rsidRPr="00776806">
        <w:rPr>
          <w:rFonts w:ascii="Times New Roman" w:hAnsi="Times New Roman" w:cs="Times New Roman"/>
          <w:sz w:val="24"/>
          <w:szCs w:val="24"/>
        </w:rPr>
        <w:t xml:space="preserve"> решения о</w:t>
      </w:r>
      <w:r w:rsidRPr="00776806">
        <w:rPr>
          <w:rFonts w:ascii="Times New Roman" w:hAnsi="Times New Roman" w:cs="Times New Roman"/>
          <w:sz w:val="24"/>
          <w:szCs w:val="24"/>
        </w:rPr>
        <w:t xml:space="preserve"> бюджет</w:t>
      </w:r>
      <w:r w:rsidR="00251772" w:rsidRPr="00776806">
        <w:rPr>
          <w:rFonts w:ascii="Times New Roman" w:hAnsi="Times New Roman" w:cs="Times New Roman"/>
          <w:sz w:val="24"/>
          <w:szCs w:val="24"/>
        </w:rPr>
        <w:t>е</w:t>
      </w:r>
      <w:r w:rsidRPr="00776806">
        <w:rPr>
          <w:rFonts w:ascii="Times New Roman" w:hAnsi="Times New Roman" w:cs="Times New Roman"/>
          <w:sz w:val="24"/>
          <w:szCs w:val="24"/>
        </w:rPr>
        <w:t xml:space="preserve"> предусмотрено утверждение объема бюджетных ассигнований на финансовое обеспечение муниципальных и ведомственных программ.</w:t>
      </w:r>
    </w:p>
    <w:p w:rsidR="003B3C03" w:rsidRPr="00776806" w:rsidRDefault="003B3C03" w:rsidP="000C648D">
      <w:pPr>
        <w:spacing w:after="0" w:line="240" w:lineRule="auto"/>
        <w:ind w:firstLine="709"/>
        <w:jc w:val="both"/>
        <w:rPr>
          <w:rFonts w:ascii="Times New Roman" w:hAnsi="Times New Roman" w:cs="Times New Roman"/>
          <w:sz w:val="24"/>
          <w:szCs w:val="24"/>
        </w:rPr>
      </w:pPr>
      <w:r w:rsidRPr="00776806">
        <w:rPr>
          <w:rFonts w:ascii="Times New Roman" w:hAnsi="Times New Roman" w:cs="Times New Roman"/>
          <w:sz w:val="24"/>
          <w:szCs w:val="24"/>
        </w:rPr>
        <w:t>Проект</w:t>
      </w:r>
      <w:r w:rsidR="00251772" w:rsidRPr="00776806">
        <w:rPr>
          <w:rFonts w:ascii="Times New Roman" w:hAnsi="Times New Roman" w:cs="Times New Roman"/>
          <w:sz w:val="24"/>
          <w:szCs w:val="24"/>
        </w:rPr>
        <w:t xml:space="preserve"> решения о</w:t>
      </w:r>
      <w:r w:rsidRPr="00776806">
        <w:rPr>
          <w:rFonts w:ascii="Times New Roman" w:hAnsi="Times New Roman" w:cs="Times New Roman"/>
          <w:sz w:val="24"/>
          <w:szCs w:val="24"/>
        </w:rPr>
        <w:t xml:space="preserve"> бюджет</w:t>
      </w:r>
      <w:r w:rsidR="00251772" w:rsidRPr="00776806">
        <w:rPr>
          <w:rFonts w:ascii="Times New Roman" w:hAnsi="Times New Roman" w:cs="Times New Roman"/>
          <w:sz w:val="24"/>
          <w:szCs w:val="24"/>
        </w:rPr>
        <w:t>е</w:t>
      </w:r>
      <w:r w:rsidRPr="00776806">
        <w:rPr>
          <w:rFonts w:ascii="Times New Roman" w:hAnsi="Times New Roman" w:cs="Times New Roman"/>
          <w:sz w:val="24"/>
          <w:szCs w:val="24"/>
        </w:rPr>
        <w:t xml:space="preserve"> планирует финансирование </w:t>
      </w:r>
      <w:r w:rsidR="005643E5" w:rsidRPr="00776806">
        <w:rPr>
          <w:rFonts w:ascii="Times New Roman" w:hAnsi="Times New Roman" w:cs="Times New Roman"/>
          <w:sz w:val="24"/>
          <w:szCs w:val="24"/>
        </w:rPr>
        <w:t>20</w:t>
      </w:r>
      <w:r w:rsidRPr="00776806">
        <w:rPr>
          <w:rFonts w:ascii="Times New Roman" w:hAnsi="Times New Roman" w:cs="Times New Roman"/>
          <w:sz w:val="24"/>
          <w:szCs w:val="24"/>
        </w:rPr>
        <w:t>-ти (</w:t>
      </w:r>
      <w:r w:rsidR="005643E5" w:rsidRPr="00776806">
        <w:rPr>
          <w:rFonts w:ascii="Times New Roman" w:hAnsi="Times New Roman" w:cs="Times New Roman"/>
          <w:sz w:val="24"/>
          <w:szCs w:val="24"/>
        </w:rPr>
        <w:t>двадцати</w:t>
      </w:r>
      <w:r w:rsidRPr="00776806">
        <w:rPr>
          <w:rFonts w:ascii="Times New Roman" w:hAnsi="Times New Roman" w:cs="Times New Roman"/>
          <w:sz w:val="24"/>
          <w:szCs w:val="24"/>
        </w:rPr>
        <w:t xml:space="preserve">) муниципальных программ. </w:t>
      </w:r>
    </w:p>
    <w:p w:rsidR="00E8648D" w:rsidRPr="00776806" w:rsidRDefault="00E8648D" w:rsidP="000C648D">
      <w:pPr>
        <w:spacing w:after="0" w:line="240" w:lineRule="auto"/>
        <w:ind w:firstLine="709"/>
        <w:jc w:val="both"/>
        <w:rPr>
          <w:rFonts w:ascii="Times New Roman" w:hAnsi="Times New Roman" w:cs="Times New Roman"/>
          <w:sz w:val="8"/>
          <w:szCs w:val="8"/>
        </w:rPr>
      </w:pPr>
    </w:p>
    <w:p w:rsidR="000671CD" w:rsidRPr="00776806" w:rsidRDefault="000671CD" w:rsidP="000671CD">
      <w:pPr>
        <w:spacing w:after="0" w:line="240" w:lineRule="auto"/>
        <w:ind w:firstLine="567"/>
        <w:jc w:val="right"/>
        <w:rPr>
          <w:rFonts w:ascii="Times New Roman" w:hAnsi="Times New Roman" w:cs="Times New Roman"/>
          <w:sz w:val="20"/>
          <w:szCs w:val="20"/>
        </w:rPr>
      </w:pPr>
      <w:r w:rsidRPr="00776806">
        <w:rPr>
          <w:rFonts w:ascii="Times New Roman" w:hAnsi="Times New Roman" w:cs="Times New Roman"/>
          <w:sz w:val="20"/>
          <w:szCs w:val="20"/>
        </w:rPr>
        <w:t xml:space="preserve">Таблица № </w:t>
      </w:r>
      <w:r w:rsidR="003A12FC" w:rsidRPr="00776806">
        <w:rPr>
          <w:rFonts w:ascii="Times New Roman" w:hAnsi="Times New Roman" w:cs="Times New Roman"/>
          <w:sz w:val="20"/>
          <w:szCs w:val="20"/>
        </w:rPr>
        <w:t>1</w:t>
      </w:r>
      <w:r w:rsidR="00AF5DCE" w:rsidRPr="00776806">
        <w:rPr>
          <w:rFonts w:ascii="Times New Roman" w:hAnsi="Times New Roman" w:cs="Times New Roman"/>
          <w:sz w:val="20"/>
          <w:szCs w:val="20"/>
        </w:rPr>
        <w:t>1</w:t>
      </w:r>
    </w:p>
    <w:tbl>
      <w:tblPr>
        <w:tblStyle w:val="af4"/>
        <w:tblW w:w="9889" w:type="dxa"/>
        <w:tblLayout w:type="fixed"/>
        <w:tblLook w:val="04A0" w:firstRow="1" w:lastRow="0" w:firstColumn="1" w:lastColumn="0" w:noHBand="0" w:noVBand="1"/>
      </w:tblPr>
      <w:tblGrid>
        <w:gridCol w:w="534"/>
        <w:gridCol w:w="3402"/>
        <w:gridCol w:w="1275"/>
        <w:gridCol w:w="673"/>
        <w:gridCol w:w="1312"/>
        <w:gridCol w:w="709"/>
        <w:gridCol w:w="1275"/>
        <w:gridCol w:w="709"/>
      </w:tblGrid>
      <w:tr w:rsidR="000E1890" w:rsidRPr="00776806" w:rsidTr="00A275C8">
        <w:trPr>
          <w:trHeight w:val="334"/>
        </w:trPr>
        <w:tc>
          <w:tcPr>
            <w:tcW w:w="534" w:type="dxa"/>
            <w:vMerge w:val="restart"/>
            <w:vAlign w:val="center"/>
          </w:tcPr>
          <w:p w:rsidR="003B3C03" w:rsidRPr="00776806" w:rsidRDefault="003B3C03" w:rsidP="00524AB8">
            <w:pPr>
              <w:jc w:val="center"/>
              <w:rPr>
                <w:rFonts w:ascii="Times New Roman" w:hAnsi="Times New Roman" w:cs="Times New Roman"/>
                <w:sz w:val="16"/>
                <w:szCs w:val="16"/>
              </w:rPr>
            </w:pPr>
            <w:r w:rsidRPr="00776806">
              <w:rPr>
                <w:rFonts w:ascii="Times New Roman" w:hAnsi="Times New Roman" w:cs="Times New Roman"/>
                <w:sz w:val="16"/>
                <w:szCs w:val="16"/>
              </w:rPr>
              <w:t xml:space="preserve">№ </w:t>
            </w:r>
            <w:proofErr w:type="gramStart"/>
            <w:r w:rsidRPr="00776806">
              <w:rPr>
                <w:rFonts w:ascii="Times New Roman" w:hAnsi="Times New Roman" w:cs="Times New Roman"/>
                <w:sz w:val="16"/>
                <w:szCs w:val="16"/>
              </w:rPr>
              <w:t>п</w:t>
            </w:r>
            <w:proofErr w:type="gramEnd"/>
            <w:r w:rsidRPr="00776806">
              <w:rPr>
                <w:rFonts w:ascii="Times New Roman" w:hAnsi="Times New Roman" w:cs="Times New Roman"/>
                <w:sz w:val="16"/>
                <w:szCs w:val="16"/>
              </w:rPr>
              <w:t>/п</w:t>
            </w:r>
          </w:p>
        </w:tc>
        <w:tc>
          <w:tcPr>
            <w:tcW w:w="3402" w:type="dxa"/>
            <w:vMerge w:val="restart"/>
            <w:vAlign w:val="center"/>
          </w:tcPr>
          <w:p w:rsidR="003B3C03" w:rsidRPr="00776806" w:rsidRDefault="003B3C03" w:rsidP="00524AB8">
            <w:pPr>
              <w:jc w:val="center"/>
              <w:rPr>
                <w:rFonts w:ascii="Times New Roman" w:hAnsi="Times New Roman" w:cs="Times New Roman"/>
                <w:sz w:val="16"/>
                <w:szCs w:val="16"/>
              </w:rPr>
            </w:pPr>
          </w:p>
          <w:p w:rsidR="003B3C03" w:rsidRPr="00776806" w:rsidRDefault="003B3C03" w:rsidP="00524AB8">
            <w:pPr>
              <w:jc w:val="center"/>
              <w:rPr>
                <w:rFonts w:ascii="Times New Roman" w:hAnsi="Times New Roman" w:cs="Times New Roman"/>
                <w:sz w:val="16"/>
                <w:szCs w:val="16"/>
              </w:rPr>
            </w:pPr>
          </w:p>
          <w:p w:rsidR="003B3C03" w:rsidRPr="00776806" w:rsidRDefault="003B3C03" w:rsidP="00524AB8">
            <w:pPr>
              <w:jc w:val="center"/>
              <w:rPr>
                <w:rFonts w:ascii="Times New Roman" w:hAnsi="Times New Roman" w:cs="Times New Roman"/>
                <w:sz w:val="16"/>
                <w:szCs w:val="16"/>
              </w:rPr>
            </w:pPr>
            <w:r w:rsidRPr="00776806">
              <w:rPr>
                <w:rFonts w:ascii="Times New Roman" w:hAnsi="Times New Roman" w:cs="Times New Roman"/>
                <w:sz w:val="16"/>
                <w:szCs w:val="16"/>
              </w:rPr>
              <w:t>Наименование программы</w:t>
            </w:r>
          </w:p>
        </w:tc>
        <w:tc>
          <w:tcPr>
            <w:tcW w:w="1948" w:type="dxa"/>
            <w:gridSpan w:val="2"/>
            <w:vAlign w:val="center"/>
          </w:tcPr>
          <w:p w:rsidR="003B3C03" w:rsidRPr="00776806" w:rsidRDefault="00D525D0" w:rsidP="003011B4">
            <w:pPr>
              <w:jc w:val="center"/>
              <w:rPr>
                <w:rFonts w:ascii="Times New Roman" w:hAnsi="Times New Roman" w:cs="Times New Roman"/>
                <w:sz w:val="16"/>
                <w:szCs w:val="16"/>
              </w:rPr>
            </w:pPr>
            <w:r w:rsidRPr="00776806">
              <w:rPr>
                <w:rFonts w:ascii="Times New Roman" w:hAnsi="Times New Roman" w:cs="Times New Roman"/>
                <w:sz w:val="16"/>
                <w:szCs w:val="16"/>
              </w:rPr>
              <w:t>2025</w:t>
            </w:r>
            <w:r w:rsidR="003B3C03" w:rsidRPr="00776806">
              <w:rPr>
                <w:rFonts w:ascii="Times New Roman" w:hAnsi="Times New Roman" w:cs="Times New Roman"/>
                <w:sz w:val="16"/>
                <w:szCs w:val="16"/>
              </w:rPr>
              <w:t xml:space="preserve"> год</w:t>
            </w:r>
          </w:p>
        </w:tc>
        <w:tc>
          <w:tcPr>
            <w:tcW w:w="2021" w:type="dxa"/>
            <w:gridSpan w:val="2"/>
            <w:vAlign w:val="center"/>
          </w:tcPr>
          <w:p w:rsidR="003B3C03" w:rsidRPr="00776806" w:rsidRDefault="00D525D0" w:rsidP="003011B4">
            <w:pPr>
              <w:jc w:val="center"/>
              <w:rPr>
                <w:rFonts w:ascii="Times New Roman" w:hAnsi="Times New Roman" w:cs="Times New Roman"/>
                <w:sz w:val="16"/>
                <w:szCs w:val="16"/>
              </w:rPr>
            </w:pPr>
            <w:r w:rsidRPr="00776806">
              <w:rPr>
                <w:rFonts w:ascii="Times New Roman" w:hAnsi="Times New Roman" w:cs="Times New Roman"/>
                <w:sz w:val="16"/>
                <w:szCs w:val="16"/>
              </w:rPr>
              <w:t>2026</w:t>
            </w:r>
            <w:r w:rsidR="003B3C03" w:rsidRPr="00776806">
              <w:rPr>
                <w:rFonts w:ascii="Times New Roman" w:hAnsi="Times New Roman" w:cs="Times New Roman"/>
                <w:sz w:val="16"/>
                <w:szCs w:val="16"/>
              </w:rPr>
              <w:t xml:space="preserve"> год</w:t>
            </w:r>
          </w:p>
        </w:tc>
        <w:tc>
          <w:tcPr>
            <w:tcW w:w="1984" w:type="dxa"/>
            <w:gridSpan w:val="2"/>
            <w:vAlign w:val="center"/>
          </w:tcPr>
          <w:p w:rsidR="003B3C03" w:rsidRPr="00776806" w:rsidRDefault="00D525D0" w:rsidP="003011B4">
            <w:pPr>
              <w:jc w:val="center"/>
              <w:rPr>
                <w:rFonts w:ascii="Times New Roman" w:hAnsi="Times New Roman" w:cs="Times New Roman"/>
                <w:sz w:val="16"/>
                <w:szCs w:val="16"/>
              </w:rPr>
            </w:pPr>
            <w:r w:rsidRPr="00776806">
              <w:rPr>
                <w:rFonts w:ascii="Times New Roman" w:hAnsi="Times New Roman" w:cs="Times New Roman"/>
                <w:sz w:val="16"/>
                <w:szCs w:val="16"/>
              </w:rPr>
              <w:t>2027</w:t>
            </w:r>
            <w:r w:rsidR="003B3C03" w:rsidRPr="00776806">
              <w:rPr>
                <w:rFonts w:ascii="Times New Roman" w:hAnsi="Times New Roman" w:cs="Times New Roman"/>
                <w:sz w:val="16"/>
                <w:szCs w:val="16"/>
              </w:rPr>
              <w:t xml:space="preserve"> год</w:t>
            </w:r>
          </w:p>
        </w:tc>
      </w:tr>
      <w:tr w:rsidR="000E1890" w:rsidRPr="00776806" w:rsidTr="00A275C8">
        <w:trPr>
          <w:trHeight w:val="990"/>
        </w:trPr>
        <w:tc>
          <w:tcPr>
            <w:tcW w:w="534" w:type="dxa"/>
            <w:vMerge/>
            <w:vAlign w:val="center"/>
          </w:tcPr>
          <w:p w:rsidR="003B3C03" w:rsidRPr="00776806" w:rsidRDefault="003B3C03" w:rsidP="00524AB8">
            <w:pPr>
              <w:jc w:val="center"/>
              <w:rPr>
                <w:rFonts w:ascii="Times New Roman" w:hAnsi="Times New Roman" w:cs="Times New Roman"/>
                <w:sz w:val="16"/>
                <w:szCs w:val="16"/>
              </w:rPr>
            </w:pPr>
          </w:p>
        </w:tc>
        <w:tc>
          <w:tcPr>
            <w:tcW w:w="3402" w:type="dxa"/>
            <w:vMerge/>
            <w:vAlign w:val="center"/>
          </w:tcPr>
          <w:p w:rsidR="003B3C03" w:rsidRPr="00776806" w:rsidRDefault="003B3C03" w:rsidP="00524AB8">
            <w:pPr>
              <w:jc w:val="center"/>
              <w:rPr>
                <w:rFonts w:ascii="Times New Roman" w:hAnsi="Times New Roman" w:cs="Times New Roman"/>
                <w:sz w:val="16"/>
                <w:szCs w:val="16"/>
              </w:rPr>
            </w:pPr>
          </w:p>
        </w:tc>
        <w:tc>
          <w:tcPr>
            <w:tcW w:w="1275" w:type="dxa"/>
            <w:vAlign w:val="center"/>
          </w:tcPr>
          <w:p w:rsidR="003B3C03" w:rsidRPr="00776806" w:rsidRDefault="003B3C03" w:rsidP="00524AB8">
            <w:pPr>
              <w:jc w:val="center"/>
              <w:rPr>
                <w:rFonts w:ascii="Times New Roman" w:hAnsi="Times New Roman" w:cs="Times New Roman"/>
                <w:sz w:val="16"/>
                <w:szCs w:val="16"/>
              </w:rPr>
            </w:pPr>
            <w:r w:rsidRPr="00776806">
              <w:rPr>
                <w:rFonts w:ascii="Times New Roman" w:hAnsi="Times New Roman" w:cs="Times New Roman"/>
                <w:sz w:val="16"/>
                <w:szCs w:val="16"/>
              </w:rPr>
              <w:t>Проект</w:t>
            </w:r>
            <w:r w:rsidR="008C1CDD" w:rsidRPr="00776806">
              <w:rPr>
                <w:rFonts w:ascii="Times New Roman" w:hAnsi="Times New Roman" w:cs="Times New Roman"/>
                <w:sz w:val="16"/>
                <w:szCs w:val="16"/>
              </w:rPr>
              <w:t xml:space="preserve"> решения о</w:t>
            </w:r>
            <w:r w:rsidRPr="00776806">
              <w:rPr>
                <w:rFonts w:ascii="Times New Roman" w:hAnsi="Times New Roman" w:cs="Times New Roman"/>
                <w:sz w:val="16"/>
                <w:szCs w:val="16"/>
              </w:rPr>
              <w:t xml:space="preserve"> бюджет</w:t>
            </w:r>
            <w:r w:rsidR="008C1CDD" w:rsidRPr="00776806">
              <w:rPr>
                <w:rFonts w:ascii="Times New Roman" w:hAnsi="Times New Roman" w:cs="Times New Roman"/>
                <w:sz w:val="16"/>
                <w:szCs w:val="16"/>
              </w:rPr>
              <w:t>е</w:t>
            </w:r>
            <w:r w:rsidRPr="00776806">
              <w:rPr>
                <w:rFonts w:ascii="Times New Roman" w:hAnsi="Times New Roman" w:cs="Times New Roman"/>
                <w:sz w:val="16"/>
                <w:szCs w:val="16"/>
              </w:rPr>
              <w:t xml:space="preserve"> (тыс. руб.)</w:t>
            </w:r>
          </w:p>
        </w:tc>
        <w:tc>
          <w:tcPr>
            <w:tcW w:w="673" w:type="dxa"/>
            <w:vAlign w:val="center"/>
          </w:tcPr>
          <w:p w:rsidR="003B3C03" w:rsidRPr="00776806" w:rsidRDefault="003B3C03" w:rsidP="00524AB8">
            <w:pPr>
              <w:jc w:val="center"/>
              <w:rPr>
                <w:rFonts w:ascii="Times New Roman" w:hAnsi="Times New Roman" w:cs="Times New Roman"/>
                <w:sz w:val="16"/>
                <w:szCs w:val="16"/>
              </w:rPr>
            </w:pPr>
            <w:r w:rsidRPr="00776806">
              <w:rPr>
                <w:rFonts w:ascii="Times New Roman" w:hAnsi="Times New Roman" w:cs="Times New Roman"/>
                <w:sz w:val="16"/>
                <w:szCs w:val="16"/>
              </w:rPr>
              <w:t>% в общей сумме расходов</w:t>
            </w:r>
          </w:p>
        </w:tc>
        <w:tc>
          <w:tcPr>
            <w:tcW w:w="1312" w:type="dxa"/>
            <w:vAlign w:val="center"/>
          </w:tcPr>
          <w:p w:rsidR="003B3C03" w:rsidRPr="00776806" w:rsidRDefault="008C1CDD" w:rsidP="00524AB8">
            <w:pPr>
              <w:jc w:val="center"/>
              <w:rPr>
                <w:rFonts w:ascii="Times New Roman" w:hAnsi="Times New Roman" w:cs="Times New Roman"/>
                <w:sz w:val="16"/>
                <w:szCs w:val="16"/>
              </w:rPr>
            </w:pPr>
            <w:r w:rsidRPr="00776806">
              <w:rPr>
                <w:rFonts w:ascii="Times New Roman" w:hAnsi="Times New Roman" w:cs="Times New Roman"/>
                <w:sz w:val="16"/>
                <w:szCs w:val="16"/>
              </w:rPr>
              <w:t>Проект решения о бюджете (тыс. руб.)</w:t>
            </w:r>
          </w:p>
        </w:tc>
        <w:tc>
          <w:tcPr>
            <w:tcW w:w="709" w:type="dxa"/>
            <w:vAlign w:val="center"/>
          </w:tcPr>
          <w:p w:rsidR="003B3C03" w:rsidRPr="00776806" w:rsidRDefault="003B3C03" w:rsidP="00524AB8">
            <w:pPr>
              <w:jc w:val="center"/>
              <w:rPr>
                <w:rFonts w:ascii="Times New Roman" w:hAnsi="Times New Roman" w:cs="Times New Roman"/>
                <w:sz w:val="16"/>
                <w:szCs w:val="16"/>
              </w:rPr>
            </w:pPr>
            <w:r w:rsidRPr="00776806">
              <w:rPr>
                <w:rFonts w:ascii="Times New Roman" w:hAnsi="Times New Roman" w:cs="Times New Roman"/>
                <w:sz w:val="16"/>
                <w:szCs w:val="16"/>
              </w:rPr>
              <w:t>% в общей сумме расходов</w:t>
            </w:r>
          </w:p>
        </w:tc>
        <w:tc>
          <w:tcPr>
            <w:tcW w:w="1275" w:type="dxa"/>
            <w:vAlign w:val="center"/>
          </w:tcPr>
          <w:p w:rsidR="003B3C03" w:rsidRPr="00776806" w:rsidRDefault="008C1CDD" w:rsidP="00524AB8">
            <w:pPr>
              <w:jc w:val="center"/>
              <w:rPr>
                <w:rFonts w:ascii="Times New Roman" w:hAnsi="Times New Roman" w:cs="Times New Roman"/>
                <w:sz w:val="16"/>
                <w:szCs w:val="16"/>
              </w:rPr>
            </w:pPr>
            <w:r w:rsidRPr="00776806">
              <w:rPr>
                <w:rFonts w:ascii="Times New Roman" w:hAnsi="Times New Roman" w:cs="Times New Roman"/>
                <w:sz w:val="16"/>
                <w:szCs w:val="16"/>
              </w:rPr>
              <w:t>Проект решения о бюджете (тыс. руб.)</w:t>
            </w:r>
          </w:p>
        </w:tc>
        <w:tc>
          <w:tcPr>
            <w:tcW w:w="709" w:type="dxa"/>
            <w:vAlign w:val="center"/>
          </w:tcPr>
          <w:p w:rsidR="003B3C03" w:rsidRPr="00776806" w:rsidRDefault="003B3C03" w:rsidP="00524AB8">
            <w:pPr>
              <w:jc w:val="center"/>
              <w:rPr>
                <w:rFonts w:ascii="Times New Roman" w:hAnsi="Times New Roman" w:cs="Times New Roman"/>
                <w:sz w:val="16"/>
                <w:szCs w:val="16"/>
              </w:rPr>
            </w:pPr>
            <w:r w:rsidRPr="00776806">
              <w:rPr>
                <w:rFonts w:ascii="Times New Roman" w:hAnsi="Times New Roman" w:cs="Times New Roman"/>
                <w:sz w:val="16"/>
                <w:szCs w:val="16"/>
              </w:rPr>
              <w:t>% в общей сумме расходов</w:t>
            </w:r>
          </w:p>
        </w:tc>
      </w:tr>
      <w:tr w:rsidR="000E1890" w:rsidRPr="00776806" w:rsidTr="00A275C8">
        <w:trPr>
          <w:trHeight w:val="621"/>
        </w:trPr>
        <w:tc>
          <w:tcPr>
            <w:tcW w:w="534" w:type="dxa"/>
            <w:vAlign w:val="center"/>
          </w:tcPr>
          <w:p w:rsidR="003B3C03" w:rsidRPr="00776806" w:rsidRDefault="003B3C03" w:rsidP="00D14D4F">
            <w:pPr>
              <w:jc w:val="center"/>
              <w:rPr>
                <w:rFonts w:ascii="Times New Roman" w:hAnsi="Times New Roman" w:cs="Times New Roman"/>
                <w:b/>
                <w:sz w:val="20"/>
                <w:szCs w:val="20"/>
              </w:rPr>
            </w:pPr>
          </w:p>
        </w:tc>
        <w:tc>
          <w:tcPr>
            <w:tcW w:w="3402" w:type="dxa"/>
            <w:vAlign w:val="center"/>
          </w:tcPr>
          <w:p w:rsidR="003B3C03" w:rsidRPr="00776806" w:rsidRDefault="009A33F4" w:rsidP="00DB54AF">
            <w:pPr>
              <w:rPr>
                <w:rFonts w:ascii="Times New Roman" w:hAnsi="Times New Roman" w:cs="Times New Roman"/>
                <w:b/>
                <w:sz w:val="20"/>
                <w:szCs w:val="20"/>
              </w:rPr>
            </w:pPr>
            <w:r w:rsidRPr="00776806">
              <w:rPr>
                <w:rFonts w:ascii="Times New Roman" w:hAnsi="Times New Roman" w:cs="Times New Roman"/>
                <w:b/>
                <w:sz w:val="20"/>
                <w:szCs w:val="20"/>
              </w:rPr>
              <w:t>Муниципальные программы в том числе:</w:t>
            </w:r>
          </w:p>
        </w:tc>
        <w:tc>
          <w:tcPr>
            <w:tcW w:w="1275" w:type="dxa"/>
            <w:vAlign w:val="center"/>
          </w:tcPr>
          <w:p w:rsidR="003B3C03" w:rsidRPr="00776806" w:rsidRDefault="00DB52E1" w:rsidP="003E4B2E">
            <w:pPr>
              <w:jc w:val="right"/>
              <w:rPr>
                <w:rFonts w:ascii="Times New Roman" w:hAnsi="Times New Roman" w:cs="Times New Roman"/>
                <w:b/>
                <w:sz w:val="20"/>
                <w:szCs w:val="20"/>
              </w:rPr>
            </w:pPr>
            <w:r w:rsidRPr="00776806">
              <w:rPr>
                <w:rFonts w:ascii="Times New Roman" w:hAnsi="Times New Roman" w:cs="Times New Roman"/>
                <w:b/>
                <w:sz w:val="20"/>
                <w:szCs w:val="20"/>
              </w:rPr>
              <w:t>969 462,9</w:t>
            </w:r>
          </w:p>
        </w:tc>
        <w:tc>
          <w:tcPr>
            <w:tcW w:w="673" w:type="dxa"/>
            <w:vAlign w:val="center"/>
          </w:tcPr>
          <w:p w:rsidR="003B3C03" w:rsidRPr="00776806" w:rsidRDefault="00DB52E1" w:rsidP="00420450">
            <w:pPr>
              <w:jc w:val="right"/>
              <w:rPr>
                <w:rFonts w:ascii="Times New Roman" w:hAnsi="Times New Roman" w:cs="Times New Roman"/>
                <w:b/>
                <w:sz w:val="20"/>
                <w:szCs w:val="20"/>
              </w:rPr>
            </w:pPr>
            <w:r w:rsidRPr="00776806">
              <w:rPr>
                <w:rFonts w:ascii="Times New Roman" w:hAnsi="Times New Roman" w:cs="Times New Roman"/>
                <w:b/>
                <w:sz w:val="20"/>
                <w:szCs w:val="20"/>
              </w:rPr>
              <w:t>99,8</w:t>
            </w:r>
          </w:p>
        </w:tc>
        <w:tc>
          <w:tcPr>
            <w:tcW w:w="1312" w:type="dxa"/>
            <w:vAlign w:val="center"/>
          </w:tcPr>
          <w:p w:rsidR="003B3C03" w:rsidRPr="00776806" w:rsidRDefault="00DB52E1" w:rsidP="003E4B2E">
            <w:pPr>
              <w:jc w:val="right"/>
              <w:rPr>
                <w:rFonts w:ascii="Times New Roman" w:hAnsi="Times New Roman" w:cs="Times New Roman"/>
                <w:b/>
                <w:sz w:val="20"/>
                <w:szCs w:val="20"/>
              </w:rPr>
            </w:pPr>
            <w:r w:rsidRPr="00776806">
              <w:rPr>
                <w:rFonts w:ascii="Times New Roman" w:hAnsi="Times New Roman" w:cs="Times New Roman"/>
                <w:b/>
                <w:sz w:val="20"/>
                <w:szCs w:val="20"/>
              </w:rPr>
              <w:t>797 657,5</w:t>
            </w:r>
          </w:p>
        </w:tc>
        <w:tc>
          <w:tcPr>
            <w:tcW w:w="709" w:type="dxa"/>
            <w:vAlign w:val="center"/>
          </w:tcPr>
          <w:p w:rsidR="003B3C03" w:rsidRPr="00776806" w:rsidRDefault="00DB52E1" w:rsidP="00AE5803">
            <w:pPr>
              <w:jc w:val="right"/>
              <w:rPr>
                <w:rFonts w:ascii="Times New Roman" w:hAnsi="Times New Roman" w:cs="Times New Roman"/>
                <w:b/>
                <w:sz w:val="20"/>
                <w:szCs w:val="20"/>
              </w:rPr>
            </w:pPr>
            <w:r w:rsidRPr="00776806">
              <w:rPr>
                <w:rFonts w:ascii="Times New Roman" w:hAnsi="Times New Roman" w:cs="Times New Roman"/>
                <w:b/>
                <w:sz w:val="20"/>
                <w:szCs w:val="20"/>
              </w:rPr>
              <w:t>99,7</w:t>
            </w:r>
          </w:p>
        </w:tc>
        <w:tc>
          <w:tcPr>
            <w:tcW w:w="1275" w:type="dxa"/>
            <w:vAlign w:val="center"/>
          </w:tcPr>
          <w:p w:rsidR="003B3C03" w:rsidRPr="00776806" w:rsidRDefault="00DB52E1" w:rsidP="00CE7A61">
            <w:pPr>
              <w:jc w:val="right"/>
              <w:rPr>
                <w:rFonts w:ascii="Times New Roman" w:hAnsi="Times New Roman" w:cs="Times New Roman"/>
                <w:b/>
                <w:sz w:val="20"/>
                <w:szCs w:val="20"/>
              </w:rPr>
            </w:pPr>
            <w:r w:rsidRPr="00776806">
              <w:rPr>
                <w:rFonts w:ascii="Times New Roman" w:hAnsi="Times New Roman" w:cs="Times New Roman"/>
                <w:b/>
                <w:sz w:val="20"/>
                <w:szCs w:val="20"/>
              </w:rPr>
              <w:t>730 890,4</w:t>
            </w:r>
          </w:p>
        </w:tc>
        <w:tc>
          <w:tcPr>
            <w:tcW w:w="709" w:type="dxa"/>
            <w:vAlign w:val="center"/>
          </w:tcPr>
          <w:p w:rsidR="003B3C03" w:rsidRPr="00776806" w:rsidRDefault="00DB52E1" w:rsidP="00AE5803">
            <w:pPr>
              <w:jc w:val="right"/>
              <w:rPr>
                <w:rFonts w:ascii="Times New Roman" w:hAnsi="Times New Roman" w:cs="Times New Roman"/>
                <w:b/>
                <w:sz w:val="20"/>
                <w:szCs w:val="20"/>
              </w:rPr>
            </w:pPr>
            <w:r w:rsidRPr="00776806">
              <w:rPr>
                <w:rFonts w:ascii="Times New Roman" w:hAnsi="Times New Roman" w:cs="Times New Roman"/>
                <w:b/>
                <w:sz w:val="20"/>
                <w:szCs w:val="20"/>
              </w:rPr>
              <w:t>99,7</w:t>
            </w:r>
          </w:p>
        </w:tc>
      </w:tr>
      <w:tr w:rsidR="007F1734" w:rsidRPr="00776806" w:rsidTr="0093601B">
        <w:trPr>
          <w:trHeight w:val="524"/>
        </w:trPr>
        <w:tc>
          <w:tcPr>
            <w:tcW w:w="534" w:type="dxa"/>
            <w:vAlign w:val="center"/>
          </w:tcPr>
          <w:p w:rsidR="007F1734" w:rsidRPr="00776806" w:rsidRDefault="007F1734" w:rsidP="00D14D4F">
            <w:pPr>
              <w:jc w:val="center"/>
              <w:rPr>
                <w:rFonts w:ascii="Times New Roman" w:hAnsi="Times New Roman" w:cs="Times New Roman"/>
                <w:sz w:val="20"/>
                <w:szCs w:val="20"/>
              </w:rPr>
            </w:pPr>
            <w:r w:rsidRPr="00776806">
              <w:rPr>
                <w:rFonts w:ascii="Times New Roman" w:hAnsi="Times New Roman" w:cs="Times New Roman"/>
                <w:sz w:val="20"/>
                <w:szCs w:val="20"/>
              </w:rPr>
              <w:t>1</w:t>
            </w:r>
          </w:p>
        </w:tc>
        <w:tc>
          <w:tcPr>
            <w:tcW w:w="3402" w:type="dxa"/>
          </w:tcPr>
          <w:p w:rsidR="007F1734" w:rsidRPr="00776806" w:rsidRDefault="007F1734" w:rsidP="009C58D1">
            <w:pPr>
              <w:jc w:val="both"/>
              <w:rPr>
                <w:rFonts w:ascii="Times New Roman" w:hAnsi="Times New Roman" w:cs="Times New Roman"/>
                <w:sz w:val="20"/>
                <w:szCs w:val="20"/>
              </w:rPr>
            </w:pPr>
            <w:r w:rsidRPr="00776806">
              <w:rPr>
                <w:rFonts w:ascii="Times New Roman" w:hAnsi="Times New Roman" w:cs="Times New Roman"/>
                <w:sz w:val="20"/>
                <w:szCs w:val="20"/>
              </w:rPr>
              <w:t xml:space="preserve">Муниципальная программа МР «Медынский район» «Развитие образования в МР «Медынский район» </w:t>
            </w:r>
          </w:p>
        </w:tc>
        <w:tc>
          <w:tcPr>
            <w:tcW w:w="1275" w:type="dxa"/>
            <w:vAlign w:val="center"/>
          </w:tcPr>
          <w:p w:rsidR="007F1734" w:rsidRPr="00776806" w:rsidRDefault="00A56B3A" w:rsidP="00284ACF">
            <w:pPr>
              <w:jc w:val="right"/>
              <w:rPr>
                <w:rFonts w:ascii="Times New Roman" w:hAnsi="Times New Roman" w:cs="Times New Roman"/>
                <w:sz w:val="20"/>
                <w:szCs w:val="20"/>
              </w:rPr>
            </w:pPr>
            <w:r w:rsidRPr="00776806">
              <w:rPr>
                <w:rFonts w:ascii="Times New Roman" w:hAnsi="Times New Roman" w:cs="Times New Roman"/>
                <w:sz w:val="20"/>
                <w:szCs w:val="20"/>
              </w:rPr>
              <w:t>327 750,7</w:t>
            </w:r>
          </w:p>
        </w:tc>
        <w:tc>
          <w:tcPr>
            <w:tcW w:w="673" w:type="dxa"/>
            <w:vAlign w:val="center"/>
          </w:tcPr>
          <w:p w:rsidR="007F1734" w:rsidRPr="00776806" w:rsidRDefault="00DB52E1" w:rsidP="00B975C2">
            <w:pPr>
              <w:jc w:val="right"/>
              <w:rPr>
                <w:rFonts w:ascii="Times New Roman" w:hAnsi="Times New Roman" w:cs="Times New Roman"/>
                <w:sz w:val="20"/>
                <w:szCs w:val="20"/>
              </w:rPr>
            </w:pPr>
            <w:r w:rsidRPr="00776806">
              <w:rPr>
                <w:rFonts w:ascii="Times New Roman" w:hAnsi="Times New Roman" w:cs="Times New Roman"/>
                <w:sz w:val="20"/>
                <w:szCs w:val="20"/>
              </w:rPr>
              <w:t>33,7</w:t>
            </w:r>
          </w:p>
        </w:tc>
        <w:tc>
          <w:tcPr>
            <w:tcW w:w="1312" w:type="dxa"/>
            <w:vAlign w:val="center"/>
          </w:tcPr>
          <w:p w:rsidR="007F1734" w:rsidRPr="00776806" w:rsidRDefault="00A56B3A" w:rsidP="006247BB">
            <w:pPr>
              <w:jc w:val="right"/>
              <w:rPr>
                <w:rFonts w:ascii="Times New Roman" w:hAnsi="Times New Roman" w:cs="Times New Roman"/>
                <w:sz w:val="20"/>
                <w:szCs w:val="20"/>
              </w:rPr>
            </w:pPr>
            <w:r w:rsidRPr="00776806">
              <w:rPr>
                <w:rFonts w:ascii="Times New Roman" w:hAnsi="Times New Roman" w:cs="Times New Roman"/>
                <w:sz w:val="20"/>
                <w:szCs w:val="20"/>
              </w:rPr>
              <w:t>354 567,4</w:t>
            </w:r>
          </w:p>
        </w:tc>
        <w:tc>
          <w:tcPr>
            <w:tcW w:w="709" w:type="dxa"/>
            <w:vAlign w:val="center"/>
          </w:tcPr>
          <w:p w:rsidR="007F1734"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44,3</w:t>
            </w:r>
          </w:p>
        </w:tc>
        <w:tc>
          <w:tcPr>
            <w:tcW w:w="1275" w:type="dxa"/>
            <w:vAlign w:val="center"/>
          </w:tcPr>
          <w:p w:rsidR="007F1734" w:rsidRPr="00776806" w:rsidRDefault="00A56B3A" w:rsidP="00D93A61">
            <w:pPr>
              <w:jc w:val="right"/>
              <w:rPr>
                <w:rFonts w:ascii="Times New Roman" w:hAnsi="Times New Roman" w:cs="Times New Roman"/>
                <w:sz w:val="20"/>
                <w:szCs w:val="20"/>
              </w:rPr>
            </w:pPr>
            <w:r w:rsidRPr="00776806">
              <w:rPr>
                <w:rFonts w:ascii="Times New Roman" w:hAnsi="Times New Roman" w:cs="Times New Roman"/>
                <w:sz w:val="20"/>
                <w:szCs w:val="20"/>
              </w:rPr>
              <w:t>438 543,9</w:t>
            </w:r>
          </w:p>
        </w:tc>
        <w:tc>
          <w:tcPr>
            <w:tcW w:w="709" w:type="dxa"/>
            <w:vAlign w:val="center"/>
          </w:tcPr>
          <w:p w:rsidR="007F1734"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59,8</w:t>
            </w:r>
          </w:p>
        </w:tc>
      </w:tr>
      <w:tr w:rsidR="007F1734" w:rsidRPr="00776806" w:rsidTr="0052298D">
        <w:trPr>
          <w:trHeight w:val="1068"/>
        </w:trPr>
        <w:tc>
          <w:tcPr>
            <w:tcW w:w="534" w:type="dxa"/>
            <w:vAlign w:val="center"/>
          </w:tcPr>
          <w:p w:rsidR="007F1734" w:rsidRPr="00776806" w:rsidRDefault="007F1734" w:rsidP="00D14D4F">
            <w:pPr>
              <w:jc w:val="center"/>
              <w:rPr>
                <w:rFonts w:ascii="Times New Roman" w:hAnsi="Times New Roman" w:cs="Times New Roman"/>
                <w:sz w:val="20"/>
                <w:szCs w:val="20"/>
              </w:rPr>
            </w:pPr>
            <w:r w:rsidRPr="00776806">
              <w:rPr>
                <w:rFonts w:ascii="Times New Roman" w:hAnsi="Times New Roman" w:cs="Times New Roman"/>
                <w:sz w:val="20"/>
                <w:szCs w:val="20"/>
              </w:rPr>
              <w:t>2</w:t>
            </w:r>
          </w:p>
        </w:tc>
        <w:tc>
          <w:tcPr>
            <w:tcW w:w="3402" w:type="dxa"/>
          </w:tcPr>
          <w:p w:rsidR="007F1734" w:rsidRPr="00776806" w:rsidRDefault="007F1734" w:rsidP="00310834">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«Социальная поддержка граждан в МР «Медынский район»</w:t>
            </w:r>
          </w:p>
        </w:tc>
        <w:tc>
          <w:tcPr>
            <w:tcW w:w="1275" w:type="dxa"/>
            <w:vAlign w:val="center"/>
          </w:tcPr>
          <w:p w:rsidR="007F1734" w:rsidRPr="00776806" w:rsidRDefault="00A56B3A" w:rsidP="008B53C1">
            <w:pPr>
              <w:jc w:val="right"/>
              <w:rPr>
                <w:rFonts w:ascii="Times New Roman" w:hAnsi="Times New Roman" w:cs="Times New Roman"/>
                <w:sz w:val="20"/>
                <w:szCs w:val="20"/>
              </w:rPr>
            </w:pPr>
            <w:r w:rsidRPr="00776806">
              <w:rPr>
                <w:rFonts w:ascii="Times New Roman" w:hAnsi="Times New Roman" w:cs="Times New Roman"/>
                <w:sz w:val="20"/>
                <w:szCs w:val="20"/>
              </w:rPr>
              <w:t>73 969,1</w:t>
            </w:r>
          </w:p>
        </w:tc>
        <w:tc>
          <w:tcPr>
            <w:tcW w:w="673" w:type="dxa"/>
            <w:vAlign w:val="center"/>
          </w:tcPr>
          <w:p w:rsidR="007F1734" w:rsidRPr="00776806" w:rsidRDefault="00DB52E1" w:rsidP="00B975C2">
            <w:pPr>
              <w:jc w:val="right"/>
              <w:rPr>
                <w:rFonts w:ascii="Times New Roman" w:hAnsi="Times New Roman" w:cs="Times New Roman"/>
                <w:sz w:val="20"/>
                <w:szCs w:val="20"/>
              </w:rPr>
            </w:pPr>
            <w:r w:rsidRPr="00776806">
              <w:rPr>
                <w:rFonts w:ascii="Times New Roman" w:hAnsi="Times New Roman" w:cs="Times New Roman"/>
                <w:sz w:val="20"/>
                <w:szCs w:val="20"/>
              </w:rPr>
              <w:t>7,6</w:t>
            </w:r>
          </w:p>
        </w:tc>
        <w:tc>
          <w:tcPr>
            <w:tcW w:w="1312" w:type="dxa"/>
            <w:vAlign w:val="center"/>
          </w:tcPr>
          <w:p w:rsidR="007F1734"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70 886,1</w:t>
            </w:r>
          </w:p>
        </w:tc>
        <w:tc>
          <w:tcPr>
            <w:tcW w:w="709" w:type="dxa"/>
            <w:vAlign w:val="center"/>
          </w:tcPr>
          <w:p w:rsidR="007F1734" w:rsidRPr="00776806" w:rsidRDefault="00776806" w:rsidP="003B2D82">
            <w:pPr>
              <w:jc w:val="right"/>
              <w:rPr>
                <w:rFonts w:ascii="Times New Roman" w:hAnsi="Times New Roman" w:cs="Times New Roman"/>
                <w:sz w:val="20"/>
                <w:szCs w:val="20"/>
              </w:rPr>
            </w:pPr>
            <w:r w:rsidRPr="00776806">
              <w:rPr>
                <w:rFonts w:ascii="Times New Roman" w:hAnsi="Times New Roman" w:cs="Times New Roman"/>
                <w:sz w:val="20"/>
                <w:szCs w:val="20"/>
              </w:rPr>
              <w:t>8,9</w:t>
            </w:r>
          </w:p>
        </w:tc>
        <w:tc>
          <w:tcPr>
            <w:tcW w:w="1275" w:type="dxa"/>
            <w:vAlign w:val="center"/>
          </w:tcPr>
          <w:p w:rsidR="007F1734"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71 515,6</w:t>
            </w:r>
          </w:p>
        </w:tc>
        <w:tc>
          <w:tcPr>
            <w:tcW w:w="709" w:type="dxa"/>
            <w:vAlign w:val="center"/>
          </w:tcPr>
          <w:p w:rsidR="007F1734"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9,8</w:t>
            </w:r>
          </w:p>
        </w:tc>
      </w:tr>
      <w:tr w:rsidR="00B04D45" w:rsidRPr="00776806" w:rsidTr="0052298D">
        <w:trPr>
          <w:trHeight w:val="1280"/>
        </w:trPr>
        <w:tc>
          <w:tcPr>
            <w:tcW w:w="534" w:type="dxa"/>
            <w:vAlign w:val="center"/>
          </w:tcPr>
          <w:p w:rsidR="00B04D45" w:rsidRPr="00776806" w:rsidRDefault="00B04D45" w:rsidP="00D14D4F">
            <w:pPr>
              <w:jc w:val="center"/>
              <w:rPr>
                <w:rFonts w:ascii="Times New Roman" w:hAnsi="Times New Roman" w:cs="Times New Roman"/>
                <w:sz w:val="20"/>
                <w:szCs w:val="20"/>
              </w:rPr>
            </w:pPr>
            <w:r w:rsidRPr="00776806">
              <w:rPr>
                <w:rFonts w:ascii="Times New Roman" w:hAnsi="Times New Roman" w:cs="Times New Roman"/>
                <w:sz w:val="20"/>
                <w:szCs w:val="20"/>
              </w:rPr>
              <w:t>3</w:t>
            </w:r>
          </w:p>
        </w:tc>
        <w:tc>
          <w:tcPr>
            <w:tcW w:w="3402" w:type="dxa"/>
          </w:tcPr>
          <w:p w:rsidR="00B04D45" w:rsidRPr="00776806" w:rsidRDefault="00B04D45" w:rsidP="009C58D1">
            <w:pPr>
              <w:rPr>
                <w:rFonts w:ascii="Times New Roman" w:hAnsi="Times New Roman" w:cs="Times New Roman"/>
                <w:sz w:val="20"/>
                <w:szCs w:val="20"/>
              </w:rPr>
            </w:pPr>
            <w:r w:rsidRPr="00776806">
              <w:rPr>
                <w:rFonts w:ascii="Times New Roman" w:hAnsi="Times New Roman" w:cs="Times New Roman"/>
                <w:sz w:val="20"/>
                <w:szCs w:val="20"/>
              </w:rPr>
              <w:t xml:space="preserve">Муниципальная программа МР «Медынский район» «Обеспечение доступным и комфортным жильем и коммунальными услугами населения МР «Медынский район» </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1 430,6</w:t>
            </w:r>
          </w:p>
        </w:tc>
        <w:tc>
          <w:tcPr>
            <w:tcW w:w="673" w:type="dxa"/>
            <w:vAlign w:val="center"/>
          </w:tcPr>
          <w:p w:rsidR="00B04D45" w:rsidRPr="00776806" w:rsidRDefault="00DB52E1" w:rsidP="00947190">
            <w:pPr>
              <w:jc w:val="right"/>
              <w:rPr>
                <w:rFonts w:ascii="Times New Roman" w:hAnsi="Times New Roman" w:cs="Times New Roman"/>
                <w:sz w:val="20"/>
                <w:szCs w:val="20"/>
              </w:rPr>
            </w:pPr>
            <w:r w:rsidRPr="00776806">
              <w:rPr>
                <w:rFonts w:ascii="Times New Roman" w:hAnsi="Times New Roman" w:cs="Times New Roman"/>
                <w:sz w:val="20"/>
                <w:szCs w:val="20"/>
              </w:rPr>
              <w:t>0,1</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1 448,6</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0,2</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1 457,3</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0,2</w:t>
            </w:r>
          </w:p>
        </w:tc>
      </w:tr>
      <w:tr w:rsidR="007F1734" w:rsidRPr="00776806" w:rsidTr="0093601B">
        <w:trPr>
          <w:trHeight w:val="75"/>
        </w:trPr>
        <w:tc>
          <w:tcPr>
            <w:tcW w:w="534" w:type="dxa"/>
            <w:vAlign w:val="center"/>
          </w:tcPr>
          <w:p w:rsidR="007F1734" w:rsidRPr="00776806" w:rsidRDefault="00D14D4F" w:rsidP="00D14D4F">
            <w:pPr>
              <w:jc w:val="center"/>
              <w:rPr>
                <w:rFonts w:ascii="Times New Roman" w:hAnsi="Times New Roman" w:cs="Times New Roman"/>
                <w:sz w:val="20"/>
                <w:szCs w:val="20"/>
              </w:rPr>
            </w:pPr>
            <w:r w:rsidRPr="00776806">
              <w:rPr>
                <w:rFonts w:ascii="Times New Roman" w:hAnsi="Times New Roman" w:cs="Times New Roman"/>
                <w:sz w:val="20"/>
                <w:szCs w:val="20"/>
              </w:rPr>
              <w:t>4</w:t>
            </w:r>
          </w:p>
        </w:tc>
        <w:tc>
          <w:tcPr>
            <w:tcW w:w="3402" w:type="dxa"/>
          </w:tcPr>
          <w:p w:rsidR="007F1734" w:rsidRPr="00776806" w:rsidRDefault="007F1734" w:rsidP="00F70C66">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«Поддержка развития российского казачества</w:t>
            </w:r>
            <w:r w:rsidR="0021684C" w:rsidRPr="00776806">
              <w:rPr>
                <w:rFonts w:ascii="Times New Roman" w:hAnsi="Times New Roman" w:cs="Times New Roman"/>
                <w:sz w:val="20"/>
                <w:szCs w:val="20"/>
              </w:rPr>
              <w:t xml:space="preserve"> на территории Медынского района</w:t>
            </w:r>
            <w:r w:rsidRPr="00776806">
              <w:rPr>
                <w:rFonts w:ascii="Times New Roman" w:hAnsi="Times New Roman" w:cs="Times New Roman"/>
                <w:sz w:val="20"/>
                <w:szCs w:val="20"/>
              </w:rPr>
              <w:t>»</w:t>
            </w:r>
          </w:p>
        </w:tc>
        <w:tc>
          <w:tcPr>
            <w:tcW w:w="1275" w:type="dxa"/>
            <w:vAlign w:val="center"/>
          </w:tcPr>
          <w:p w:rsidR="007F1734"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23,0</w:t>
            </w:r>
          </w:p>
        </w:tc>
        <w:tc>
          <w:tcPr>
            <w:tcW w:w="673" w:type="dxa"/>
            <w:vAlign w:val="center"/>
          </w:tcPr>
          <w:p w:rsidR="007F1734" w:rsidRPr="00776806" w:rsidRDefault="00DB52E1"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312" w:type="dxa"/>
            <w:vAlign w:val="center"/>
          </w:tcPr>
          <w:p w:rsidR="007F1734"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23,0</w:t>
            </w:r>
          </w:p>
        </w:tc>
        <w:tc>
          <w:tcPr>
            <w:tcW w:w="709" w:type="dxa"/>
            <w:vAlign w:val="center"/>
          </w:tcPr>
          <w:p w:rsidR="007F1734"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275" w:type="dxa"/>
            <w:vAlign w:val="center"/>
          </w:tcPr>
          <w:p w:rsidR="007F1734"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23,0</w:t>
            </w:r>
          </w:p>
        </w:tc>
        <w:tc>
          <w:tcPr>
            <w:tcW w:w="709" w:type="dxa"/>
            <w:vAlign w:val="center"/>
          </w:tcPr>
          <w:p w:rsidR="007F1734"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r>
      <w:tr w:rsidR="00B04D45" w:rsidRPr="00776806" w:rsidTr="0093601B">
        <w:trPr>
          <w:trHeight w:val="287"/>
        </w:trPr>
        <w:tc>
          <w:tcPr>
            <w:tcW w:w="534" w:type="dxa"/>
            <w:vAlign w:val="center"/>
          </w:tcPr>
          <w:p w:rsidR="00B04D45" w:rsidRPr="00776806" w:rsidRDefault="00D14D4F" w:rsidP="00D14D4F">
            <w:pPr>
              <w:jc w:val="center"/>
              <w:rPr>
                <w:rFonts w:ascii="Times New Roman" w:hAnsi="Times New Roman" w:cs="Times New Roman"/>
                <w:sz w:val="20"/>
                <w:szCs w:val="20"/>
              </w:rPr>
            </w:pPr>
            <w:r w:rsidRPr="00776806">
              <w:rPr>
                <w:rFonts w:ascii="Times New Roman" w:hAnsi="Times New Roman" w:cs="Times New Roman"/>
                <w:sz w:val="20"/>
                <w:szCs w:val="20"/>
              </w:rPr>
              <w:t>5</w:t>
            </w:r>
          </w:p>
        </w:tc>
        <w:tc>
          <w:tcPr>
            <w:tcW w:w="3402" w:type="dxa"/>
          </w:tcPr>
          <w:p w:rsidR="00B04D45" w:rsidRPr="00776806" w:rsidRDefault="009F2EB8" w:rsidP="00F70C66">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«Временная занятость несовершеннолетних граждан в свободное от учебы время в МР «Медынский район»</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210,0</w:t>
            </w:r>
          </w:p>
        </w:tc>
        <w:tc>
          <w:tcPr>
            <w:tcW w:w="673" w:type="dxa"/>
            <w:vAlign w:val="center"/>
          </w:tcPr>
          <w:p w:rsidR="00B04D45" w:rsidRPr="00776806" w:rsidRDefault="00DB52E1"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210,0</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210,0</w:t>
            </w:r>
          </w:p>
        </w:tc>
        <w:tc>
          <w:tcPr>
            <w:tcW w:w="709" w:type="dxa"/>
            <w:vAlign w:val="center"/>
          </w:tcPr>
          <w:p w:rsidR="00B04D45" w:rsidRPr="00776806" w:rsidRDefault="00776806" w:rsidP="00FD159C">
            <w:pPr>
              <w:jc w:val="right"/>
              <w:rPr>
                <w:rFonts w:ascii="Times New Roman" w:hAnsi="Times New Roman" w:cs="Times New Roman"/>
                <w:sz w:val="20"/>
                <w:szCs w:val="20"/>
              </w:rPr>
            </w:pPr>
            <w:r w:rsidRPr="00776806">
              <w:rPr>
                <w:rFonts w:ascii="Times New Roman" w:hAnsi="Times New Roman" w:cs="Times New Roman"/>
                <w:sz w:val="20"/>
                <w:szCs w:val="20"/>
              </w:rPr>
              <w:t>0,0</w:t>
            </w:r>
          </w:p>
        </w:tc>
      </w:tr>
      <w:tr w:rsidR="00B04D45" w:rsidRPr="00776806" w:rsidTr="0093601B">
        <w:tc>
          <w:tcPr>
            <w:tcW w:w="534" w:type="dxa"/>
            <w:vAlign w:val="center"/>
          </w:tcPr>
          <w:p w:rsidR="00B04D45" w:rsidRPr="00776806" w:rsidRDefault="00D14D4F" w:rsidP="00D14D4F">
            <w:pPr>
              <w:jc w:val="center"/>
              <w:rPr>
                <w:rFonts w:ascii="Times New Roman" w:hAnsi="Times New Roman" w:cs="Times New Roman"/>
                <w:sz w:val="20"/>
                <w:szCs w:val="20"/>
              </w:rPr>
            </w:pPr>
            <w:r w:rsidRPr="00776806">
              <w:rPr>
                <w:rFonts w:ascii="Times New Roman" w:hAnsi="Times New Roman" w:cs="Times New Roman"/>
                <w:sz w:val="20"/>
                <w:szCs w:val="20"/>
              </w:rPr>
              <w:t>6</w:t>
            </w:r>
          </w:p>
        </w:tc>
        <w:tc>
          <w:tcPr>
            <w:tcW w:w="3402" w:type="dxa"/>
          </w:tcPr>
          <w:p w:rsidR="00B04D45" w:rsidRPr="00776806" w:rsidRDefault="00B04D45" w:rsidP="00914A77">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w:t>
            </w:r>
            <w:r w:rsidR="00914A77" w:rsidRPr="00776806">
              <w:rPr>
                <w:rFonts w:ascii="Times New Roman" w:hAnsi="Times New Roman" w:cs="Times New Roman"/>
                <w:sz w:val="20"/>
                <w:szCs w:val="20"/>
              </w:rPr>
              <w:t>Обеспечение бе</w:t>
            </w:r>
            <w:r w:rsidRPr="00776806">
              <w:rPr>
                <w:rFonts w:ascii="Times New Roman" w:hAnsi="Times New Roman" w:cs="Times New Roman"/>
                <w:sz w:val="20"/>
                <w:szCs w:val="20"/>
              </w:rPr>
              <w:t>зопасност</w:t>
            </w:r>
            <w:r w:rsidR="00914A77" w:rsidRPr="00776806">
              <w:rPr>
                <w:rFonts w:ascii="Times New Roman" w:hAnsi="Times New Roman" w:cs="Times New Roman"/>
                <w:sz w:val="20"/>
                <w:szCs w:val="20"/>
              </w:rPr>
              <w:t>и</w:t>
            </w:r>
            <w:r w:rsidRPr="00776806">
              <w:rPr>
                <w:rFonts w:ascii="Times New Roman" w:hAnsi="Times New Roman" w:cs="Times New Roman"/>
                <w:sz w:val="20"/>
                <w:szCs w:val="20"/>
              </w:rPr>
              <w:t xml:space="preserve"> жизнедеятельности на территории МР «Медынский район»</w:t>
            </w:r>
          </w:p>
        </w:tc>
        <w:tc>
          <w:tcPr>
            <w:tcW w:w="1275" w:type="dxa"/>
            <w:vAlign w:val="center"/>
          </w:tcPr>
          <w:p w:rsidR="00B04D45" w:rsidRPr="00776806" w:rsidRDefault="00A56B3A" w:rsidP="008C79F9">
            <w:pPr>
              <w:jc w:val="right"/>
              <w:rPr>
                <w:rFonts w:ascii="Times New Roman" w:hAnsi="Times New Roman" w:cs="Times New Roman"/>
                <w:sz w:val="20"/>
                <w:szCs w:val="20"/>
              </w:rPr>
            </w:pPr>
            <w:r w:rsidRPr="00776806">
              <w:rPr>
                <w:rFonts w:ascii="Times New Roman" w:hAnsi="Times New Roman" w:cs="Times New Roman"/>
                <w:sz w:val="20"/>
                <w:szCs w:val="20"/>
              </w:rPr>
              <w:t>6 305,1</w:t>
            </w:r>
          </w:p>
        </w:tc>
        <w:tc>
          <w:tcPr>
            <w:tcW w:w="673" w:type="dxa"/>
            <w:vAlign w:val="center"/>
          </w:tcPr>
          <w:p w:rsidR="00B04D45" w:rsidRPr="00776806" w:rsidRDefault="00DB52E1" w:rsidP="00947190">
            <w:pPr>
              <w:jc w:val="right"/>
              <w:rPr>
                <w:rFonts w:ascii="Times New Roman" w:hAnsi="Times New Roman" w:cs="Times New Roman"/>
                <w:sz w:val="20"/>
                <w:szCs w:val="20"/>
              </w:rPr>
            </w:pPr>
            <w:r w:rsidRPr="00776806">
              <w:rPr>
                <w:rFonts w:ascii="Times New Roman" w:hAnsi="Times New Roman" w:cs="Times New Roman"/>
                <w:sz w:val="20"/>
                <w:szCs w:val="20"/>
              </w:rPr>
              <w:t>0,6</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6 305,1</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0,8</w:t>
            </w:r>
          </w:p>
        </w:tc>
        <w:tc>
          <w:tcPr>
            <w:tcW w:w="1275" w:type="dxa"/>
            <w:vAlign w:val="center"/>
          </w:tcPr>
          <w:p w:rsidR="00B04D45" w:rsidRPr="00776806" w:rsidRDefault="00A56B3A" w:rsidP="003E4B2E">
            <w:pPr>
              <w:jc w:val="right"/>
              <w:rPr>
                <w:rFonts w:ascii="Times New Roman" w:hAnsi="Times New Roman" w:cs="Times New Roman"/>
                <w:sz w:val="20"/>
                <w:szCs w:val="20"/>
              </w:rPr>
            </w:pPr>
            <w:r w:rsidRPr="00776806">
              <w:rPr>
                <w:rFonts w:ascii="Times New Roman" w:hAnsi="Times New Roman" w:cs="Times New Roman"/>
                <w:sz w:val="20"/>
                <w:szCs w:val="20"/>
              </w:rPr>
              <w:t>6 305,1</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0,9</w:t>
            </w:r>
          </w:p>
        </w:tc>
      </w:tr>
      <w:tr w:rsidR="00B04D45" w:rsidRPr="00776806" w:rsidTr="0093601B">
        <w:trPr>
          <w:trHeight w:val="345"/>
        </w:trPr>
        <w:tc>
          <w:tcPr>
            <w:tcW w:w="534" w:type="dxa"/>
            <w:vAlign w:val="center"/>
          </w:tcPr>
          <w:p w:rsidR="00B04D45" w:rsidRPr="00776806" w:rsidRDefault="00D14D4F" w:rsidP="00D14D4F">
            <w:pPr>
              <w:jc w:val="center"/>
              <w:rPr>
                <w:rFonts w:ascii="Times New Roman" w:hAnsi="Times New Roman" w:cs="Times New Roman"/>
                <w:sz w:val="20"/>
                <w:szCs w:val="20"/>
              </w:rPr>
            </w:pPr>
            <w:r w:rsidRPr="00776806">
              <w:rPr>
                <w:rFonts w:ascii="Times New Roman" w:hAnsi="Times New Roman" w:cs="Times New Roman"/>
                <w:sz w:val="20"/>
                <w:szCs w:val="20"/>
              </w:rPr>
              <w:t>7</w:t>
            </w:r>
          </w:p>
        </w:tc>
        <w:tc>
          <w:tcPr>
            <w:tcW w:w="3402" w:type="dxa"/>
          </w:tcPr>
          <w:p w:rsidR="00B04D45" w:rsidRPr="00776806" w:rsidRDefault="00B04D45" w:rsidP="00F70C66">
            <w:pPr>
              <w:rPr>
                <w:rFonts w:ascii="Times New Roman" w:hAnsi="Times New Roman" w:cs="Times New Roman"/>
                <w:sz w:val="20"/>
                <w:szCs w:val="20"/>
              </w:rPr>
            </w:pPr>
            <w:r w:rsidRPr="00776806">
              <w:rPr>
                <w:rFonts w:ascii="Times New Roman" w:hAnsi="Times New Roman" w:cs="Times New Roman"/>
                <w:sz w:val="20"/>
                <w:szCs w:val="20"/>
              </w:rPr>
              <w:t xml:space="preserve">Муниципальная программа МР «Медынский район» «Развитие культуры в МР «Медынский район» </w:t>
            </w:r>
          </w:p>
        </w:tc>
        <w:tc>
          <w:tcPr>
            <w:tcW w:w="1275" w:type="dxa"/>
            <w:vAlign w:val="center"/>
          </w:tcPr>
          <w:p w:rsidR="00B04D45" w:rsidRPr="00776806" w:rsidRDefault="00A56B3A" w:rsidP="00AE13C3">
            <w:pPr>
              <w:jc w:val="right"/>
              <w:rPr>
                <w:rFonts w:ascii="Times New Roman" w:hAnsi="Times New Roman" w:cs="Times New Roman"/>
                <w:sz w:val="20"/>
                <w:szCs w:val="20"/>
              </w:rPr>
            </w:pPr>
            <w:r w:rsidRPr="00776806">
              <w:rPr>
                <w:rFonts w:ascii="Times New Roman" w:hAnsi="Times New Roman" w:cs="Times New Roman"/>
                <w:sz w:val="20"/>
                <w:szCs w:val="20"/>
              </w:rPr>
              <w:t>48 067,7</w:t>
            </w:r>
          </w:p>
        </w:tc>
        <w:tc>
          <w:tcPr>
            <w:tcW w:w="673"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4,9</w:t>
            </w:r>
          </w:p>
        </w:tc>
        <w:tc>
          <w:tcPr>
            <w:tcW w:w="1312" w:type="dxa"/>
            <w:vAlign w:val="center"/>
          </w:tcPr>
          <w:p w:rsidR="00B04D45" w:rsidRPr="00776806" w:rsidRDefault="00A56B3A" w:rsidP="00020763">
            <w:pPr>
              <w:jc w:val="right"/>
              <w:rPr>
                <w:rFonts w:ascii="Times New Roman" w:hAnsi="Times New Roman" w:cs="Times New Roman"/>
                <w:sz w:val="20"/>
                <w:szCs w:val="20"/>
              </w:rPr>
            </w:pPr>
            <w:r w:rsidRPr="00776806">
              <w:rPr>
                <w:rFonts w:ascii="Times New Roman" w:hAnsi="Times New Roman" w:cs="Times New Roman"/>
                <w:sz w:val="20"/>
                <w:szCs w:val="20"/>
              </w:rPr>
              <w:t>61 077,7</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7,6</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47 532,0</w:t>
            </w:r>
          </w:p>
        </w:tc>
        <w:tc>
          <w:tcPr>
            <w:tcW w:w="709" w:type="dxa"/>
            <w:vAlign w:val="center"/>
          </w:tcPr>
          <w:p w:rsidR="00B04D45" w:rsidRPr="00776806" w:rsidRDefault="00776806" w:rsidP="00771646">
            <w:pPr>
              <w:jc w:val="right"/>
              <w:rPr>
                <w:rFonts w:ascii="Times New Roman" w:hAnsi="Times New Roman" w:cs="Times New Roman"/>
                <w:sz w:val="20"/>
                <w:szCs w:val="20"/>
              </w:rPr>
            </w:pPr>
            <w:r w:rsidRPr="00776806">
              <w:rPr>
                <w:rFonts w:ascii="Times New Roman" w:hAnsi="Times New Roman" w:cs="Times New Roman"/>
                <w:sz w:val="20"/>
                <w:szCs w:val="20"/>
              </w:rPr>
              <w:t>6,5</w:t>
            </w:r>
          </w:p>
        </w:tc>
      </w:tr>
      <w:tr w:rsidR="00B04D45" w:rsidRPr="00776806" w:rsidTr="0093601B">
        <w:trPr>
          <w:trHeight w:val="639"/>
        </w:trPr>
        <w:tc>
          <w:tcPr>
            <w:tcW w:w="534" w:type="dxa"/>
            <w:vAlign w:val="center"/>
          </w:tcPr>
          <w:p w:rsidR="00B04D45" w:rsidRPr="00776806" w:rsidRDefault="00D14D4F" w:rsidP="00D14D4F">
            <w:pPr>
              <w:jc w:val="center"/>
              <w:rPr>
                <w:rFonts w:ascii="Times New Roman" w:hAnsi="Times New Roman" w:cs="Times New Roman"/>
                <w:sz w:val="20"/>
                <w:szCs w:val="20"/>
              </w:rPr>
            </w:pPr>
            <w:r w:rsidRPr="00776806">
              <w:rPr>
                <w:rFonts w:ascii="Times New Roman" w:hAnsi="Times New Roman" w:cs="Times New Roman"/>
                <w:sz w:val="20"/>
                <w:szCs w:val="20"/>
              </w:rPr>
              <w:t>8</w:t>
            </w:r>
          </w:p>
        </w:tc>
        <w:tc>
          <w:tcPr>
            <w:tcW w:w="3402" w:type="dxa"/>
          </w:tcPr>
          <w:p w:rsidR="00B04D45" w:rsidRPr="00776806" w:rsidRDefault="00B04D45" w:rsidP="00F70C66">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«Охрана окружающей среды в МР «Медынский район»</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190,0</w:t>
            </w:r>
          </w:p>
        </w:tc>
        <w:tc>
          <w:tcPr>
            <w:tcW w:w="673" w:type="dxa"/>
            <w:vAlign w:val="center"/>
          </w:tcPr>
          <w:p w:rsidR="00B04D45" w:rsidRPr="00776806" w:rsidRDefault="00776806" w:rsidP="00FD159C">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190,0</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190,0</w:t>
            </w:r>
          </w:p>
        </w:tc>
        <w:tc>
          <w:tcPr>
            <w:tcW w:w="709" w:type="dxa"/>
            <w:vAlign w:val="center"/>
          </w:tcPr>
          <w:p w:rsidR="00B04D45" w:rsidRPr="00776806" w:rsidRDefault="00776806" w:rsidP="00FD159C">
            <w:pPr>
              <w:jc w:val="right"/>
              <w:rPr>
                <w:rFonts w:ascii="Times New Roman" w:hAnsi="Times New Roman" w:cs="Times New Roman"/>
                <w:sz w:val="20"/>
                <w:szCs w:val="20"/>
              </w:rPr>
            </w:pPr>
            <w:r w:rsidRPr="00776806">
              <w:rPr>
                <w:rFonts w:ascii="Times New Roman" w:hAnsi="Times New Roman" w:cs="Times New Roman"/>
                <w:sz w:val="20"/>
                <w:szCs w:val="20"/>
              </w:rPr>
              <w:t>0,0</w:t>
            </w:r>
          </w:p>
        </w:tc>
      </w:tr>
      <w:tr w:rsidR="00B04D45" w:rsidRPr="00776806" w:rsidTr="0093601B">
        <w:trPr>
          <w:trHeight w:val="403"/>
        </w:trPr>
        <w:tc>
          <w:tcPr>
            <w:tcW w:w="534" w:type="dxa"/>
            <w:vAlign w:val="center"/>
          </w:tcPr>
          <w:p w:rsidR="00B04D45" w:rsidRPr="00776806" w:rsidRDefault="00D14D4F" w:rsidP="00D14D4F">
            <w:pPr>
              <w:jc w:val="center"/>
              <w:rPr>
                <w:rFonts w:ascii="Times New Roman" w:hAnsi="Times New Roman" w:cs="Times New Roman"/>
                <w:sz w:val="20"/>
                <w:szCs w:val="20"/>
              </w:rPr>
            </w:pPr>
            <w:r w:rsidRPr="00776806">
              <w:rPr>
                <w:rFonts w:ascii="Times New Roman" w:hAnsi="Times New Roman" w:cs="Times New Roman"/>
                <w:sz w:val="20"/>
                <w:szCs w:val="20"/>
              </w:rPr>
              <w:lastRenderedPageBreak/>
              <w:t>9</w:t>
            </w:r>
          </w:p>
        </w:tc>
        <w:tc>
          <w:tcPr>
            <w:tcW w:w="3402" w:type="dxa"/>
          </w:tcPr>
          <w:p w:rsidR="00B04D45" w:rsidRPr="00776806" w:rsidRDefault="00B04D45" w:rsidP="00F70C66">
            <w:pPr>
              <w:rPr>
                <w:rFonts w:ascii="Times New Roman" w:hAnsi="Times New Roman" w:cs="Times New Roman"/>
                <w:sz w:val="20"/>
                <w:szCs w:val="20"/>
              </w:rPr>
            </w:pPr>
            <w:r w:rsidRPr="00776806">
              <w:rPr>
                <w:rFonts w:ascii="Times New Roman" w:hAnsi="Times New Roman" w:cs="Times New Roman"/>
                <w:sz w:val="20"/>
                <w:szCs w:val="20"/>
              </w:rPr>
              <w:t xml:space="preserve">Муниципальная программа МР «Медынский район» «Развитие физической культуры и спорта в МР «Медынский район» </w:t>
            </w:r>
          </w:p>
        </w:tc>
        <w:tc>
          <w:tcPr>
            <w:tcW w:w="1275" w:type="dxa"/>
            <w:vAlign w:val="center"/>
          </w:tcPr>
          <w:p w:rsidR="00B04D45" w:rsidRPr="00776806" w:rsidRDefault="00A56B3A" w:rsidP="007E3B72">
            <w:pPr>
              <w:jc w:val="right"/>
              <w:rPr>
                <w:rFonts w:ascii="Times New Roman" w:hAnsi="Times New Roman" w:cs="Times New Roman"/>
                <w:sz w:val="20"/>
                <w:szCs w:val="20"/>
              </w:rPr>
            </w:pPr>
            <w:r w:rsidRPr="00776806">
              <w:rPr>
                <w:rFonts w:ascii="Times New Roman" w:hAnsi="Times New Roman" w:cs="Times New Roman"/>
                <w:sz w:val="20"/>
                <w:szCs w:val="20"/>
              </w:rPr>
              <w:t>16 671,5</w:t>
            </w:r>
          </w:p>
        </w:tc>
        <w:tc>
          <w:tcPr>
            <w:tcW w:w="673" w:type="dxa"/>
            <w:vAlign w:val="center"/>
          </w:tcPr>
          <w:p w:rsidR="00B04D45" w:rsidRPr="00776806" w:rsidRDefault="00776806" w:rsidP="005F727C">
            <w:pPr>
              <w:jc w:val="right"/>
              <w:rPr>
                <w:rFonts w:ascii="Times New Roman" w:hAnsi="Times New Roman" w:cs="Times New Roman"/>
                <w:sz w:val="20"/>
                <w:szCs w:val="20"/>
              </w:rPr>
            </w:pPr>
            <w:r w:rsidRPr="00776806">
              <w:rPr>
                <w:rFonts w:ascii="Times New Roman" w:hAnsi="Times New Roman" w:cs="Times New Roman"/>
                <w:sz w:val="20"/>
                <w:szCs w:val="20"/>
              </w:rPr>
              <w:t>1,7</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16 671,5</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2,1</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16 671,5</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2,3</w:t>
            </w:r>
          </w:p>
        </w:tc>
      </w:tr>
      <w:tr w:rsidR="00AD1E1E" w:rsidRPr="00776806" w:rsidTr="0093601B">
        <w:trPr>
          <w:trHeight w:val="509"/>
        </w:trPr>
        <w:tc>
          <w:tcPr>
            <w:tcW w:w="534" w:type="dxa"/>
            <w:vAlign w:val="center"/>
          </w:tcPr>
          <w:p w:rsidR="00AD1E1E" w:rsidRPr="00776806" w:rsidRDefault="008242BC" w:rsidP="00D14D4F">
            <w:pPr>
              <w:jc w:val="center"/>
              <w:rPr>
                <w:rFonts w:ascii="Times New Roman" w:hAnsi="Times New Roman" w:cs="Times New Roman"/>
                <w:sz w:val="20"/>
                <w:szCs w:val="20"/>
              </w:rPr>
            </w:pPr>
            <w:r w:rsidRPr="00776806">
              <w:rPr>
                <w:rFonts w:ascii="Times New Roman" w:hAnsi="Times New Roman" w:cs="Times New Roman"/>
                <w:sz w:val="20"/>
                <w:szCs w:val="20"/>
              </w:rPr>
              <w:t>10</w:t>
            </w:r>
          </w:p>
        </w:tc>
        <w:tc>
          <w:tcPr>
            <w:tcW w:w="3402" w:type="dxa"/>
          </w:tcPr>
          <w:p w:rsidR="00AD1E1E" w:rsidRPr="00776806" w:rsidRDefault="00AD1E1E" w:rsidP="00310834">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«Профилактика терроризма и экстремизма на территории МР «Медынский район»</w:t>
            </w:r>
          </w:p>
        </w:tc>
        <w:tc>
          <w:tcPr>
            <w:tcW w:w="1275" w:type="dxa"/>
            <w:vAlign w:val="center"/>
          </w:tcPr>
          <w:p w:rsidR="00AD1E1E" w:rsidRPr="00776806" w:rsidRDefault="00A56B3A" w:rsidP="003E4B2E">
            <w:pPr>
              <w:jc w:val="right"/>
              <w:rPr>
                <w:rFonts w:ascii="Times New Roman" w:hAnsi="Times New Roman" w:cs="Times New Roman"/>
                <w:sz w:val="20"/>
                <w:szCs w:val="20"/>
              </w:rPr>
            </w:pPr>
            <w:r w:rsidRPr="00776806">
              <w:rPr>
                <w:rFonts w:ascii="Times New Roman" w:hAnsi="Times New Roman" w:cs="Times New Roman"/>
                <w:sz w:val="20"/>
                <w:szCs w:val="20"/>
              </w:rPr>
              <w:t>20,0</w:t>
            </w:r>
          </w:p>
        </w:tc>
        <w:tc>
          <w:tcPr>
            <w:tcW w:w="673" w:type="dxa"/>
            <w:vAlign w:val="center"/>
          </w:tcPr>
          <w:p w:rsidR="00AD1E1E"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312" w:type="dxa"/>
            <w:vAlign w:val="center"/>
          </w:tcPr>
          <w:p w:rsidR="00AD1E1E"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20,0</w:t>
            </w:r>
          </w:p>
        </w:tc>
        <w:tc>
          <w:tcPr>
            <w:tcW w:w="709" w:type="dxa"/>
            <w:vAlign w:val="center"/>
          </w:tcPr>
          <w:p w:rsidR="00AD1E1E" w:rsidRPr="00776806" w:rsidRDefault="00776806" w:rsidP="003E4B2E">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275" w:type="dxa"/>
            <w:vAlign w:val="center"/>
          </w:tcPr>
          <w:p w:rsidR="00AD1E1E"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20,0</w:t>
            </w:r>
          </w:p>
        </w:tc>
        <w:tc>
          <w:tcPr>
            <w:tcW w:w="709" w:type="dxa"/>
            <w:vAlign w:val="center"/>
          </w:tcPr>
          <w:p w:rsidR="00AD1E1E"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r>
      <w:tr w:rsidR="00B04D45" w:rsidRPr="00776806" w:rsidTr="0093601B">
        <w:trPr>
          <w:trHeight w:val="253"/>
        </w:trPr>
        <w:tc>
          <w:tcPr>
            <w:tcW w:w="534" w:type="dxa"/>
            <w:vAlign w:val="center"/>
          </w:tcPr>
          <w:p w:rsidR="00B04D45" w:rsidRPr="00776806" w:rsidRDefault="008242BC" w:rsidP="00D14D4F">
            <w:pPr>
              <w:jc w:val="center"/>
              <w:rPr>
                <w:rFonts w:ascii="Times New Roman" w:hAnsi="Times New Roman" w:cs="Times New Roman"/>
                <w:sz w:val="20"/>
                <w:szCs w:val="20"/>
              </w:rPr>
            </w:pPr>
            <w:r w:rsidRPr="00776806">
              <w:rPr>
                <w:rFonts w:ascii="Times New Roman" w:hAnsi="Times New Roman" w:cs="Times New Roman"/>
                <w:sz w:val="20"/>
                <w:szCs w:val="20"/>
              </w:rPr>
              <w:t>11</w:t>
            </w:r>
          </w:p>
        </w:tc>
        <w:tc>
          <w:tcPr>
            <w:tcW w:w="3402" w:type="dxa"/>
          </w:tcPr>
          <w:p w:rsidR="00B04D45" w:rsidRPr="00776806" w:rsidRDefault="00B04D45" w:rsidP="00310834">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«Экономическое развитие МР «Медынский район»</w:t>
            </w:r>
          </w:p>
        </w:tc>
        <w:tc>
          <w:tcPr>
            <w:tcW w:w="1275" w:type="dxa"/>
            <w:vAlign w:val="center"/>
          </w:tcPr>
          <w:p w:rsidR="00B04D45" w:rsidRPr="00776806" w:rsidRDefault="00A56B3A" w:rsidP="00650A3A">
            <w:pPr>
              <w:jc w:val="right"/>
              <w:rPr>
                <w:rFonts w:ascii="Times New Roman" w:hAnsi="Times New Roman" w:cs="Times New Roman"/>
                <w:sz w:val="20"/>
                <w:szCs w:val="20"/>
              </w:rPr>
            </w:pPr>
            <w:r w:rsidRPr="00776806">
              <w:rPr>
                <w:rFonts w:ascii="Times New Roman" w:hAnsi="Times New Roman" w:cs="Times New Roman"/>
                <w:sz w:val="20"/>
                <w:szCs w:val="20"/>
              </w:rPr>
              <w:t>4 199,2</w:t>
            </w:r>
          </w:p>
        </w:tc>
        <w:tc>
          <w:tcPr>
            <w:tcW w:w="673" w:type="dxa"/>
            <w:vAlign w:val="center"/>
          </w:tcPr>
          <w:p w:rsidR="00B04D45" w:rsidRPr="00776806" w:rsidRDefault="00776806" w:rsidP="003B2D82">
            <w:pPr>
              <w:jc w:val="right"/>
              <w:rPr>
                <w:rFonts w:ascii="Times New Roman" w:hAnsi="Times New Roman" w:cs="Times New Roman"/>
                <w:sz w:val="20"/>
                <w:szCs w:val="20"/>
              </w:rPr>
            </w:pPr>
            <w:r w:rsidRPr="00776806">
              <w:rPr>
                <w:rFonts w:ascii="Times New Roman" w:hAnsi="Times New Roman" w:cs="Times New Roman"/>
                <w:sz w:val="20"/>
                <w:szCs w:val="20"/>
              </w:rPr>
              <w:t>0,4</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5 717,6</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0,7</w:t>
            </w:r>
          </w:p>
        </w:tc>
        <w:tc>
          <w:tcPr>
            <w:tcW w:w="1275" w:type="dxa"/>
            <w:vAlign w:val="center"/>
          </w:tcPr>
          <w:p w:rsidR="00B04D45" w:rsidRPr="00776806" w:rsidRDefault="00A56B3A" w:rsidP="00020763">
            <w:pPr>
              <w:jc w:val="right"/>
              <w:rPr>
                <w:rFonts w:ascii="Times New Roman" w:hAnsi="Times New Roman" w:cs="Times New Roman"/>
                <w:sz w:val="20"/>
                <w:szCs w:val="20"/>
              </w:rPr>
            </w:pPr>
            <w:r w:rsidRPr="00776806">
              <w:rPr>
                <w:rFonts w:ascii="Times New Roman" w:hAnsi="Times New Roman" w:cs="Times New Roman"/>
                <w:sz w:val="20"/>
                <w:szCs w:val="20"/>
              </w:rPr>
              <w:t>7 383,1</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1,0</w:t>
            </w:r>
          </w:p>
        </w:tc>
      </w:tr>
      <w:tr w:rsidR="00B04D45" w:rsidRPr="00776806" w:rsidTr="0093601B">
        <w:tc>
          <w:tcPr>
            <w:tcW w:w="534" w:type="dxa"/>
            <w:vAlign w:val="center"/>
          </w:tcPr>
          <w:p w:rsidR="00B04D45" w:rsidRPr="00776806" w:rsidRDefault="008242BC" w:rsidP="00D14D4F">
            <w:pPr>
              <w:jc w:val="center"/>
              <w:rPr>
                <w:rFonts w:ascii="Times New Roman" w:hAnsi="Times New Roman" w:cs="Times New Roman"/>
                <w:sz w:val="20"/>
                <w:szCs w:val="20"/>
              </w:rPr>
            </w:pPr>
            <w:r w:rsidRPr="00776806">
              <w:rPr>
                <w:rFonts w:ascii="Times New Roman" w:hAnsi="Times New Roman" w:cs="Times New Roman"/>
                <w:sz w:val="20"/>
                <w:szCs w:val="20"/>
              </w:rPr>
              <w:t>12</w:t>
            </w:r>
          </w:p>
        </w:tc>
        <w:tc>
          <w:tcPr>
            <w:tcW w:w="3402" w:type="dxa"/>
          </w:tcPr>
          <w:p w:rsidR="00B04D45" w:rsidRPr="00776806" w:rsidRDefault="00B04D45" w:rsidP="00F77B1C">
            <w:pPr>
              <w:rPr>
                <w:rFonts w:ascii="Times New Roman" w:hAnsi="Times New Roman" w:cs="Times New Roman"/>
                <w:sz w:val="20"/>
                <w:szCs w:val="20"/>
              </w:rPr>
            </w:pPr>
            <w:r w:rsidRPr="00776806">
              <w:rPr>
                <w:rFonts w:ascii="Times New Roman" w:hAnsi="Times New Roman" w:cs="Times New Roman"/>
                <w:sz w:val="20"/>
                <w:szCs w:val="20"/>
              </w:rPr>
              <w:t xml:space="preserve">Муниципальная программа МР «Медынский район» </w:t>
            </w:r>
            <w:r w:rsidR="009C58D1" w:rsidRPr="00776806">
              <w:rPr>
                <w:rFonts w:ascii="Times New Roman" w:hAnsi="Times New Roman" w:cs="Times New Roman"/>
                <w:sz w:val="20"/>
                <w:szCs w:val="20"/>
              </w:rPr>
              <w:t>«</w:t>
            </w:r>
            <w:r w:rsidR="007F1734" w:rsidRPr="00776806">
              <w:rPr>
                <w:rFonts w:ascii="Times New Roman" w:hAnsi="Times New Roman" w:cs="Times New Roman"/>
                <w:sz w:val="20"/>
                <w:szCs w:val="20"/>
              </w:rPr>
              <w:t xml:space="preserve">Совершенствование и развитие сети автомобильных дорог </w:t>
            </w:r>
            <w:r w:rsidR="00F77B1C" w:rsidRPr="00776806">
              <w:rPr>
                <w:rFonts w:ascii="Times New Roman" w:hAnsi="Times New Roman" w:cs="Times New Roman"/>
                <w:sz w:val="20"/>
                <w:szCs w:val="20"/>
              </w:rPr>
              <w:t>МР</w:t>
            </w:r>
            <w:r w:rsidR="007F1734" w:rsidRPr="00776806">
              <w:rPr>
                <w:rFonts w:ascii="Times New Roman" w:hAnsi="Times New Roman" w:cs="Times New Roman"/>
                <w:sz w:val="20"/>
                <w:szCs w:val="20"/>
              </w:rPr>
              <w:t xml:space="preserve"> «Медынский район»</w:t>
            </w:r>
          </w:p>
        </w:tc>
        <w:tc>
          <w:tcPr>
            <w:tcW w:w="1275" w:type="dxa"/>
            <w:vAlign w:val="center"/>
          </w:tcPr>
          <w:p w:rsidR="00B04D45" w:rsidRPr="00776806" w:rsidRDefault="00A56B3A" w:rsidP="005B7EBF">
            <w:pPr>
              <w:jc w:val="right"/>
              <w:rPr>
                <w:rFonts w:ascii="Times New Roman" w:hAnsi="Times New Roman" w:cs="Times New Roman"/>
                <w:sz w:val="20"/>
                <w:szCs w:val="20"/>
              </w:rPr>
            </w:pPr>
            <w:r w:rsidRPr="00776806">
              <w:rPr>
                <w:rFonts w:ascii="Times New Roman" w:hAnsi="Times New Roman" w:cs="Times New Roman"/>
                <w:sz w:val="20"/>
                <w:szCs w:val="20"/>
              </w:rPr>
              <w:t>27 439,7</w:t>
            </w:r>
          </w:p>
        </w:tc>
        <w:tc>
          <w:tcPr>
            <w:tcW w:w="673"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2,8</w:t>
            </w:r>
          </w:p>
        </w:tc>
        <w:tc>
          <w:tcPr>
            <w:tcW w:w="1312" w:type="dxa"/>
            <w:vAlign w:val="center"/>
          </w:tcPr>
          <w:p w:rsidR="00B04D45" w:rsidRPr="00776806" w:rsidRDefault="00A56B3A" w:rsidP="00394B71">
            <w:pPr>
              <w:jc w:val="right"/>
              <w:rPr>
                <w:rFonts w:ascii="Times New Roman" w:hAnsi="Times New Roman" w:cs="Times New Roman"/>
                <w:sz w:val="20"/>
                <w:szCs w:val="20"/>
              </w:rPr>
            </w:pPr>
            <w:r w:rsidRPr="00776806">
              <w:rPr>
                <w:rFonts w:ascii="Times New Roman" w:hAnsi="Times New Roman" w:cs="Times New Roman"/>
                <w:sz w:val="20"/>
                <w:szCs w:val="20"/>
              </w:rPr>
              <w:t>28 183,0</w:t>
            </w:r>
          </w:p>
        </w:tc>
        <w:tc>
          <w:tcPr>
            <w:tcW w:w="709" w:type="dxa"/>
            <w:vAlign w:val="center"/>
          </w:tcPr>
          <w:p w:rsidR="00B04D45" w:rsidRPr="00776806" w:rsidRDefault="00776806" w:rsidP="003B2D82">
            <w:pPr>
              <w:jc w:val="right"/>
              <w:rPr>
                <w:rFonts w:ascii="Times New Roman" w:hAnsi="Times New Roman" w:cs="Times New Roman"/>
                <w:sz w:val="20"/>
                <w:szCs w:val="20"/>
              </w:rPr>
            </w:pPr>
            <w:r w:rsidRPr="00776806">
              <w:rPr>
                <w:rFonts w:ascii="Times New Roman" w:hAnsi="Times New Roman" w:cs="Times New Roman"/>
                <w:sz w:val="20"/>
                <w:szCs w:val="20"/>
              </w:rPr>
              <w:t>3,5</w:t>
            </w:r>
          </w:p>
        </w:tc>
        <w:tc>
          <w:tcPr>
            <w:tcW w:w="1275" w:type="dxa"/>
            <w:vAlign w:val="center"/>
          </w:tcPr>
          <w:p w:rsidR="00B04D45" w:rsidRPr="00776806" w:rsidRDefault="00A56B3A" w:rsidP="00394B71">
            <w:pPr>
              <w:jc w:val="right"/>
              <w:rPr>
                <w:rFonts w:ascii="Times New Roman" w:hAnsi="Times New Roman" w:cs="Times New Roman"/>
                <w:sz w:val="20"/>
                <w:szCs w:val="20"/>
              </w:rPr>
            </w:pPr>
            <w:r w:rsidRPr="00776806">
              <w:rPr>
                <w:rFonts w:ascii="Times New Roman" w:hAnsi="Times New Roman" w:cs="Times New Roman"/>
                <w:sz w:val="20"/>
                <w:szCs w:val="20"/>
              </w:rPr>
              <w:t>30 277,2</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4,1</w:t>
            </w:r>
          </w:p>
        </w:tc>
      </w:tr>
      <w:tr w:rsidR="00B04D45" w:rsidRPr="00776806" w:rsidTr="0093601B">
        <w:trPr>
          <w:trHeight w:val="591"/>
        </w:trPr>
        <w:tc>
          <w:tcPr>
            <w:tcW w:w="534" w:type="dxa"/>
            <w:vAlign w:val="center"/>
          </w:tcPr>
          <w:p w:rsidR="00B04D45" w:rsidRPr="00776806" w:rsidRDefault="008242BC" w:rsidP="00D14D4F">
            <w:pPr>
              <w:jc w:val="center"/>
              <w:rPr>
                <w:rFonts w:ascii="Times New Roman" w:hAnsi="Times New Roman" w:cs="Times New Roman"/>
                <w:sz w:val="20"/>
                <w:szCs w:val="20"/>
              </w:rPr>
            </w:pPr>
            <w:r w:rsidRPr="00776806">
              <w:rPr>
                <w:rFonts w:ascii="Times New Roman" w:hAnsi="Times New Roman" w:cs="Times New Roman"/>
                <w:sz w:val="20"/>
                <w:szCs w:val="20"/>
              </w:rPr>
              <w:t>13</w:t>
            </w:r>
          </w:p>
        </w:tc>
        <w:tc>
          <w:tcPr>
            <w:tcW w:w="3402" w:type="dxa"/>
          </w:tcPr>
          <w:p w:rsidR="00B04D45" w:rsidRPr="00776806" w:rsidRDefault="00B04D45" w:rsidP="00310834">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«Развитие сельского хозяйства и регулирование рынков сельскохозяйственной продукции, сырья и продовольствия в МР «Медынский район»</w:t>
            </w:r>
          </w:p>
        </w:tc>
        <w:tc>
          <w:tcPr>
            <w:tcW w:w="1275" w:type="dxa"/>
            <w:vAlign w:val="center"/>
          </w:tcPr>
          <w:p w:rsidR="007F1734"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2 789,3</w:t>
            </w:r>
          </w:p>
        </w:tc>
        <w:tc>
          <w:tcPr>
            <w:tcW w:w="673"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0,3</w:t>
            </w:r>
          </w:p>
        </w:tc>
        <w:tc>
          <w:tcPr>
            <w:tcW w:w="1312" w:type="dxa"/>
            <w:vAlign w:val="center"/>
          </w:tcPr>
          <w:p w:rsidR="006419A2"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1 100,0</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0,1</w:t>
            </w:r>
          </w:p>
        </w:tc>
        <w:tc>
          <w:tcPr>
            <w:tcW w:w="1275" w:type="dxa"/>
            <w:vAlign w:val="center"/>
          </w:tcPr>
          <w:p w:rsidR="006419A2"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1 100,0</w:t>
            </w:r>
          </w:p>
        </w:tc>
        <w:tc>
          <w:tcPr>
            <w:tcW w:w="709" w:type="dxa"/>
            <w:vAlign w:val="center"/>
          </w:tcPr>
          <w:p w:rsidR="00B04D45" w:rsidRPr="00776806" w:rsidRDefault="00776806" w:rsidP="00FD159C">
            <w:pPr>
              <w:jc w:val="right"/>
              <w:rPr>
                <w:rFonts w:ascii="Times New Roman" w:hAnsi="Times New Roman" w:cs="Times New Roman"/>
                <w:sz w:val="20"/>
                <w:szCs w:val="20"/>
              </w:rPr>
            </w:pPr>
            <w:r w:rsidRPr="00776806">
              <w:rPr>
                <w:rFonts w:ascii="Times New Roman" w:hAnsi="Times New Roman" w:cs="Times New Roman"/>
                <w:sz w:val="20"/>
                <w:szCs w:val="20"/>
              </w:rPr>
              <w:t>0,2</w:t>
            </w:r>
          </w:p>
        </w:tc>
      </w:tr>
      <w:tr w:rsidR="00B04D45" w:rsidRPr="00776806" w:rsidTr="00A275C8">
        <w:trPr>
          <w:trHeight w:val="1228"/>
        </w:trPr>
        <w:tc>
          <w:tcPr>
            <w:tcW w:w="534" w:type="dxa"/>
            <w:vAlign w:val="center"/>
          </w:tcPr>
          <w:p w:rsidR="00B04D45" w:rsidRPr="00776806" w:rsidRDefault="008242BC" w:rsidP="00D14D4F">
            <w:pPr>
              <w:jc w:val="center"/>
              <w:rPr>
                <w:rFonts w:ascii="Times New Roman" w:hAnsi="Times New Roman" w:cs="Times New Roman"/>
                <w:sz w:val="20"/>
                <w:szCs w:val="20"/>
              </w:rPr>
            </w:pPr>
            <w:r w:rsidRPr="00776806">
              <w:rPr>
                <w:rFonts w:ascii="Times New Roman" w:hAnsi="Times New Roman" w:cs="Times New Roman"/>
                <w:sz w:val="20"/>
                <w:szCs w:val="20"/>
              </w:rPr>
              <w:t>14</w:t>
            </w:r>
          </w:p>
        </w:tc>
        <w:tc>
          <w:tcPr>
            <w:tcW w:w="3402" w:type="dxa"/>
          </w:tcPr>
          <w:p w:rsidR="00B04D45" w:rsidRPr="00776806" w:rsidRDefault="00B04D45" w:rsidP="009C58D1">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w:t>
            </w:r>
            <w:proofErr w:type="spellStart"/>
            <w:r w:rsidRPr="00776806">
              <w:rPr>
                <w:rFonts w:ascii="Times New Roman" w:hAnsi="Times New Roman" w:cs="Times New Roman"/>
                <w:sz w:val="20"/>
                <w:szCs w:val="20"/>
              </w:rPr>
              <w:t>Энергосбержение</w:t>
            </w:r>
            <w:proofErr w:type="spellEnd"/>
            <w:r w:rsidRPr="00776806">
              <w:rPr>
                <w:rFonts w:ascii="Times New Roman" w:hAnsi="Times New Roman" w:cs="Times New Roman"/>
                <w:sz w:val="20"/>
                <w:szCs w:val="20"/>
              </w:rPr>
              <w:t xml:space="preserve"> и повышение </w:t>
            </w:r>
            <w:proofErr w:type="spellStart"/>
            <w:r w:rsidRPr="00776806">
              <w:rPr>
                <w:rFonts w:ascii="Times New Roman" w:hAnsi="Times New Roman" w:cs="Times New Roman"/>
                <w:sz w:val="20"/>
                <w:szCs w:val="20"/>
              </w:rPr>
              <w:t>энергоэффективности</w:t>
            </w:r>
            <w:proofErr w:type="spellEnd"/>
            <w:r w:rsidRPr="00776806">
              <w:rPr>
                <w:rFonts w:ascii="Times New Roman" w:hAnsi="Times New Roman" w:cs="Times New Roman"/>
                <w:sz w:val="20"/>
                <w:szCs w:val="20"/>
              </w:rPr>
              <w:t xml:space="preserve"> в МР «Медынский район» </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1 500,0</w:t>
            </w:r>
          </w:p>
        </w:tc>
        <w:tc>
          <w:tcPr>
            <w:tcW w:w="673"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0,2</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700,0</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0,1</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600,0</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0,1</w:t>
            </w:r>
          </w:p>
        </w:tc>
      </w:tr>
      <w:tr w:rsidR="00B04D45" w:rsidRPr="00776806" w:rsidTr="00A275C8">
        <w:trPr>
          <w:trHeight w:val="1047"/>
        </w:trPr>
        <w:tc>
          <w:tcPr>
            <w:tcW w:w="534" w:type="dxa"/>
            <w:vAlign w:val="center"/>
          </w:tcPr>
          <w:p w:rsidR="00B04D45" w:rsidRPr="00776806" w:rsidRDefault="008242BC" w:rsidP="003D152F">
            <w:pPr>
              <w:jc w:val="center"/>
              <w:rPr>
                <w:rFonts w:ascii="Times New Roman" w:hAnsi="Times New Roman" w:cs="Times New Roman"/>
                <w:sz w:val="20"/>
                <w:szCs w:val="20"/>
              </w:rPr>
            </w:pPr>
            <w:r w:rsidRPr="00776806">
              <w:rPr>
                <w:rFonts w:ascii="Times New Roman" w:hAnsi="Times New Roman" w:cs="Times New Roman"/>
                <w:sz w:val="20"/>
                <w:szCs w:val="20"/>
              </w:rPr>
              <w:t>1</w:t>
            </w:r>
            <w:r w:rsidR="003D152F" w:rsidRPr="00776806">
              <w:rPr>
                <w:rFonts w:ascii="Times New Roman" w:hAnsi="Times New Roman" w:cs="Times New Roman"/>
                <w:sz w:val="20"/>
                <w:szCs w:val="20"/>
              </w:rPr>
              <w:t>5</w:t>
            </w:r>
          </w:p>
        </w:tc>
        <w:tc>
          <w:tcPr>
            <w:tcW w:w="3402" w:type="dxa"/>
          </w:tcPr>
          <w:p w:rsidR="00B04D45" w:rsidRPr="00776806" w:rsidRDefault="00B04D45" w:rsidP="00FB740B">
            <w:pPr>
              <w:rPr>
                <w:rFonts w:ascii="Times New Roman" w:hAnsi="Times New Roman" w:cs="Times New Roman"/>
                <w:sz w:val="20"/>
                <w:szCs w:val="20"/>
              </w:rPr>
            </w:pPr>
            <w:r w:rsidRPr="00776806">
              <w:rPr>
                <w:rFonts w:ascii="Times New Roman" w:hAnsi="Times New Roman" w:cs="Times New Roman"/>
                <w:sz w:val="20"/>
                <w:szCs w:val="20"/>
              </w:rPr>
              <w:t xml:space="preserve">Муниципальная программа МР «Медынский район» «Управление имуществом МР «Медынский район» </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1 000,0</w:t>
            </w:r>
          </w:p>
        </w:tc>
        <w:tc>
          <w:tcPr>
            <w:tcW w:w="673"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0,1</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1 000,0</w:t>
            </w:r>
          </w:p>
        </w:tc>
        <w:tc>
          <w:tcPr>
            <w:tcW w:w="709" w:type="dxa"/>
            <w:vAlign w:val="center"/>
          </w:tcPr>
          <w:p w:rsidR="00B04D45" w:rsidRPr="00776806" w:rsidRDefault="00776806" w:rsidP="003D6C59">
            <w:pPr>
              <w:jc w:val="right"/>
              <w:rPr>
                <w:rFonts w:ascii="Times New Roman" w:hAnsi="Times New Roman" w:cs="Times New Roman"/>
                <w:sz w:val="20"/>
                <w:szCs w:val="20"/>
              </w:rPr>
            </w:pPr>
            <w:r w:rsidRPr="00776806">
              <w:rPr>
                <w:rFonts w:ascii="Times New Roman" w:hAnsi="Times New Roman" w:cs="Times New Roman"/>
                <w:sz w:val="20"/>
                <w:szCs w:val="20"/>
              </w:rPr>
              <w:t>0,1</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1 000,0</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0,1</w:t>
            </w:r>
          </w:p>
        </w:tc>
      </w:tr>
      <w:tr w:rsidR="00B04D45" w:rsidRPr="00776806" w:rsidTr="0093601B">
        <w:trPr>
          <w:trHeight w:val="272"/>
        </w:trPr>
        <w:tc>
          <w:tcPr>
            <w:tcW w:w="534" w:type="dxa"/>
            <w:vAlign w:val="center"/>
          </w:tcPr>
          <w:p w:rsidR="00B04D45" w:rsidRPr="00776806" w:rsidRDefault="003D152F" w:rsidP="00D14D4F">
            <w:pPr>
              <w:jc w:val="center"/>
              <w:rPr>
                <w:rFonts w:ascii="Times New Roman" w:hAnsi="Times New Roman" w:cs="Times New Roman"/>
                <w:sz w:val="20"/>
                <w:szCs w:val="20"/>
              </w:rPr>
            </w:pPr>
            <w:r w:rsidRPr="00776806">
              <w:rPr>
                <w:rFonts w:ascii="Times New Roman" w:hAnsi="Times New Roman" w:cs="Times New Roman"/>
                <w:sz w:val="20"/>
                <w:szCs w:val="20"/>
              </w:rPr>
              <w:t>16</w:t>
            </w:r>
          </w:p>
        </w:tc>
        <w:tc>
          <w:tcPr>
            <w:tcW w:w="3402" w:type="dxa"/>
          </w:tcPr>
          <w:p w:rsidR="00B04D45" w:rsidRPr="00776806" w:rsidRDefault="00B04D45" w:rsidP="00310834">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«Развитие туризма в МР «Медынский район»</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150,0</w:t>
            </w:r>
          </w:p>
        </w:tc>
        <w:tc>
          <w:tcPr>
            <w:tcW w:w="673" w:type="dxa"/>
            <w:vAlign w:val="center"/>
          </w:tcPr>
          <w:p w:rsidR="00B04D45" w:rsidRPr="00776806" w:rsidRDefault="00776806" w:rsidP="003B2D82">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150,0</w:t>
            </w:r>
          </w:p>
        </w:tc>
        <w:tc>
          <w:tcPr>
            <w:tcW w:w="709" w:type="dxa"/>
            <w:vAlign w:val="center"/>
          </w:tcPr>
          <w:p w:rsidR="00B04D45" w:rsidRPr="00776806" w:rsidRDefault="00776806" w:rsidP="00421D9C">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275"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150,0</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r>
      <w:tr w:rsidR="00B04D45" w:rsidRPr="00776806" w:rsidTr="0093601B">
        <w:tc>
          <w:tcPr>
            <w:tcW w:w="534" w:type="dxa"/>
            <w:vAlign w:val="center"/>
          </w:tcPr>
          <w:p w:rsidR="00B04D45" w:rsidRPr="00776806" w:rsidRDefault="003D152F" w:rsidP="00D14D4F">
            <w:pPr>
              <w:jc w:val="center"/>
              <w:rPr>
                <w:rFonts w:ascii="Times New Roman" w:hAnsi="Times New Roman" w:cs="Times New Roman"/>
                <w:sz w:val="20"/>
                <w:szCs w:val="20"/>
              </w:rPr>
            </w:pPr>
            <w:r w:rsidRPr="00776806">
              <w:rPr>
                <w:rFonts w:ascii="Times New Roman" w:hAnsi="Times New Roman" w:cs="Times New Roman"/>
                <w:sz w:val="20"/>
                <w:szCs w:val="20"/>
              </w:rPr>
              <w:t>17</w:t>
            </w:r>
          </w:p>
        </w:tc>
        <w:tc>
          <w:tcPr>
            <w:tcW w:w="3402" w:type="dxa"/>
          </w:tcPr>
          <w:p w:rsidR="00B04D45" w:rsidRPr="00776806" w:rsidRDefault="00B04D45" w:rsidP="00310834">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«Поддержка и развитие предпринимательства в МР «Медынский район»</w:t>
            </w:r>
          </w:p>
        </w:tc>
        <w:tc>
          <w:tcPr>
            <w:tcW w:w="1275" w:type="dxa"/>
            <w:vAlign w:val="center"/>
          </w:tcPr>
          <w:p w:rsidR="00B04D45" w:rsidRPr="00776806" w:rsidRDefault="00A56B3A" w:rsidP="008B53C1">
            <w:pPr>
              <w:jc w:val="right"/>
              <w:rPr>
                <w:rFonts w:ascii="Times New Roman" w:hAnsi="Times New Roman" w:cs="Times New Roman"/>
                <w:sz w:val="20"/>
                <w:szCs w:val="20"/>
              </w:rPr>
            </w:pPr>
            <w:r w:rsidRPr="00776806">
              <w:rPr>
                <w:rFonts w:ascii="Times New Roman" w:hAnsi="Times New Roman" w:cs="Times New Roman"/>
                <w:sz w:val="20"/>
                <w:szCs w:val="20"/>
              </w:rPr>
              <w:t>340,9</w:t>
            </w:r>
          </w:p>
        </w:tc>
        <w:tc>
          <w:tcPr>
            <w:tcW w:w="673"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312" w:type="dxa"/>
            <w:vAlign w:val="center"/>
          </w:tcPr>
          <w:p w:rsidR="00B04D45"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348,7</w:t>
            </w:r>
          </w:p>
        </w:tc>
        <w:tc>
          <w:tcPr>
            <w:tcW w:w="709" w:type="dxa"/>
            <w:vAlign w:val="center"/>
          </w:tcPr>
          <w:p w:rsidR="00B04D45"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0,0</w:t>
            </w:r>
          </w:p>
        </w:tc>
        <w:tc>
          <w:tcPr>
            <w:tcW w:w="1275" w:type="dxa"/>
            <w:vAlign w:val="center"/>
          </w:tcPr>
          <w:p w:rsidR="00B04D45" w:rsidRPr="00776806" w:rsidRDefault="00A56B3A" w:rsidP="00B5769C">
            <w:pPr>
              <w:jc w:val="right"/>
              <w:rPr>
                <w:rFonts w:ascii="Times New Roman" w:hAnsi="Times New Roman" w:cs="Times New Roman"/>
                <w:sz w:val="20"/>
                <w:szCs w:val="20"/>
              </w:rPr>
            </w:pPr>
            <w:r w:rsidRPr="00776806">
              <w:rPr>
                <w:rFonts w:ascii="Times New Roman" w:hAnsi="Times New Roman" w:cs="Times New Roman"/>
                <w:sz w:val="20"/>
                <w:szCs w:val="20"/>
              </w:rPr>
              <w:t>333,6</w:t>
            </w:r>
          </w:p>
        </w:tc>
        <w:tc>
          <w:tcPr>
            <w:tcW w:w="709" w:type="dxa"/>
            <w:vAlign w:val="center"/>
          </w:tcPr>
          <w:p w:rsidR="00B04D45" w:rsidRPr="00776806" w:rsidRDefault="00776806" w:rsidP="0058727E">
            <w:pPr>
              <w:jc w:val="right"/>
              <w:rPr>
                <w:rFonts w:ascii="Times New Roman" w:hAnsi="Times New Roman" w:cs="Times New Roman"/>
                <w:sz w:val="20"/>
                <w:szCs w:val="20"/>
              </w:rPr>
            </w:pPr>
            <w:r w:rsidRPr="00776806">
              <w:rPr>
                <w:rFonts w:ascii="Times New Roman" w:hAnsi="Times New Roman" w:cs="Times New Roman"/>
                <w:sz w:val="20"/>
                <w:szCs w:val="20"/>
              </w:rPr>
              <w:t>0,0</w:t>
            </w:r>
          </w:p>
        </w:tc>
      </w:tr>
      <w:tr w:rsidR="005A3ECF" w:rsidRPr="00776806" w:rsidTr="0093601B">
        <w:trPr>
          <w:trHeight w:val="707"/>
        </w:trPr>
        <w:tc>
          <w:tcPr>
            <w:tcW w:w="534" w:type="dxa"/>
            <w:vAlign w:val="center"/>
          </w:tcPr>
          <w:p w:rsidR="005A3ECF" w:rsidRPr="00776806" w:rsidRDefault="005A3ECF" w:rsidP="00D14D4F">
            <w:pPr>
              <w:jc w:val="center"/>
              <w:rPr>
                <w:rFonts w:ascii="Times New Roman" w:hAnsi="Times New Roman" w:cs="Times New Roman"/>
                <w:sz w:val="20"/>
                <w:szCs w:val="20"/>
              </w:rPr>
            </w:pPr>
            <w:r w:rsidRPr="00776806">
              <w:rPr>
                <w:rFonts w:ascii="Times New Roman" w:hAnsi="Times New Roman" w:cs="Times New Roman"/>
                <w:sz w:val="20"/>
                <w:szCs w:val="20"/>
              </w:rPr>
              <w:t>18</w:t>
            </w:r>
          </w:p>
        </w:tc>
        <w:tc>
          <w:tcPr>
            <w:tcW w:w="3402" w:type="dxa"/>
          </w:tcPr>
          <w:p w:rsidR="005A3ECF" w:rsidRPr="00776806" w:rsidRDefault="005A3ECF" w:rsidP="00310834">
            <w:pPr>
              <w:rPr>
                <w:rFonts w:ascii="Times New Roman" w:hAnsi="Times New Roman" w:cs="Times New Roman"/>
                <w:sz w:val="20"/>
                <w:szCs w:val="20"/>
              </w:rPr>
            </w:pPr>
            <w:r w:rsidRPr="00776806">
              <w:rPr>
                <w:rFonts w:ascii="Times New Roman" w:hAnsi="Times New Roman" w:cs="Times New Roman"/>
                <w:sz w:val="20"/>
                <w:szCs w:val="20"/>
              </w:rPr>
              <w:t>Муниципальная программа МР «Медынский район» «Комплексное развитие сельских территорий в Медынском районе»</w:t>
            </w:r>
          </w:p>
        </w:tc>
        <w:tc>
          <w:tcPr>
            <w:tcW w:w="1275" w:type="dxa"/>
            <w:vAlign w:val="center"/>
          </w:tcPr>
          <w:p w:rsidR="005A3ECF" w:rsidRPr="00776806" w:rsidRDefault="00A56B3A" w:rsidP="00A56B3A">
            <w:pPr>
              <w:jc w:val="right"/>
              <w:rPr>
                <w:rFonts w:ascii="Times New Roman" w:hAnsi="Times New Roman" w:cs="Times New Roman"/>
                <w:sz w:val="18"/>
                <w:szCs w:val="18"/>
              </w:rPr>
            </w:pPr>
            <w:r w:rsidRPr="00776806">
              <w:rPr>
                <w:rFonts w:ascii="Times New Roman" w:hAnsi="Times New Roman" w:cs="Times New Roman"/>
                <w:sz w:val="18"/>
                <w:szCs w:val="18"/>
              </w:rPr>
              <w:t>350 254,6</w:t>
            </w:r>
          </w:p>
        </w:tc>
        <w:tc>
          <w:tcPr>
            <w:tcW w:w="673" w:type="dxa"/>
            <w:vAlign w:val="center"/>
          </w:tcPr>
          <w:p w:rsidR="005A3ECF" w:rsidRPr="00776806" w:rsidRDefault="00776806" w:rsidP="00A56B3A">
            <w:pPr>
              <w:jc w:val="right"/>
              <w:rPr>
                <w:rFonts w:ascii="Times New Roman" w:hAnsi="Times New Roman" w:cs="Times New Roman"/>
                <w:sz w:val="18"/>
                <w:szCs w:val="18"/>
              </w:rPr>
            </w:pPr>
            <w:r w:rsidRPr="00776806">
              <w:rPr>
                <w:rFonts w:ascii="Times New Roman" w:hAnsi="Times New Roman" w:cs="Times New Roman"/>
                <w:sz w:val="18"/>
                <w:szCs w:val="18"/>
              </w:rPr>
              <w:t>36,0</w:t>
            </w:r>
          </w:p>
        </w:tc>
        <w:tc>
          <w:tcPr>
            <w:tcW w:w="1312" w:type="dxa"/>
            <w:vAlign w:val="center"/>
          </w:tcPr>
          <w:p w:rsidR="005A3ECF" w:rsidRPr="00776806" w:rsidRDefault="00A56B3A" w:rsidP="00A56B3A">
            <w:pPr>
              <w:jc w:val="right"/>
              <w:rPr>
                <w:rFonts w:ascii="Times New Roman" w:hAnsi="Times New Roman" w:cs="Times New Roman"/>
                <w:sz w:val="18"/>
                <w:szCs w:val="18"/>
              </w:rPr>
            </w:pPr>
            <w:r w:rsidRPr="00776806">
              <w:rPr>
                <w:rFonts w:ascii="Times New Roman" w:hAnsi="Times New Roman" w:cs="Times New Roman"/>
                <w:sz w:val="18"/>
                <w:szCs w:val="18"/>
              </w:rPr>
              <w:t>142 733,6</w:t>
            </w:r>
          </w:p>
        </w:tc>
        <w:tc>
          <w:tcPr>
            <w:tcW w:w="709" w:type="dxa"/>
            <w:vAlign w:val="center"/>
          </w:tcPr>
          <w:p w:rsidR="005A3ECF" w:rsidRPr="00776806" w:rsidRDefault="00776806" w:rsidP="00A56B3A">
            <w:pPr>
              <w:jc w:val="right"/>
              <w:rPr>
                <w:rFonts w:ascii="Times New Roman" w:hAnsi="Times New Roman" w:cs="Times New Roman"/>
                <w:sz w:val="18"/>
                <w:szCs w:val="18"/>
              </w:rPr>
            </w:pPr>
            <w:r w:rsidRPr="00776806">
              <w:rPr>
                <w:rFonts w:ascii="Times New Roman" w:hAnsi="Times New Roman" w:cs="Times New Roman"/>
                <w:sz w:val="18"/>
                <w:szCs w:val="18"/>
              </w:rPr>
              <w:t>17,8</w:t>
            </w:r>
          </w:p>
        </w:tc>
        <w:tc>
          <w:tcPr>
            <w:tcW w:w="1275" w:type="dxa"/>
            <w:vAlign w:val="center"/>
          </w:tcPr>
          <w:p w:rsidR="005A3ECF" w:rsidRPr="00776806" w:rsidRDefault="00A56B3A" w:rsidP="00A56B3A">
            <w:pPr>
              <w:jc w:val="right"/>
              <w:rPr>
                <w:rFonts w:ascii="Times New Roman" w:hAnsi="Times New Roman" w:cs="Times New Roman"/>
                <w:sz w:val="18"/>
                <w:szCs w:val="18"/>
              </w:rPr>
            </w:pPr>
            <w:r w:rsidRPr="00776806">
              <w:rPr>
                <w:rFonts w:ascii="Times New Roman" w:hAnsi="Times New Roman" w:cs="Times New Roman"/>
                <w:sz w:val="18"/>
                <w:szCs w:val="18"/>
              </w:rPr>
              <w:t>0,0</w:t>
            </w:r>
          </w:p>
        </w:tc>
        <w:tc>
          <w:tcPr>
            <w:tcW w:w="709" w:type="dxa"/>
            <w:vAlign w:val="center"/>
          </w:tcPr>
          <w:p w:rsidR="005A3ECF" w:rsidRPr="00776806" w:rsidRDefault="00776806" w:rsidP="00A56B3A">
            <w:pPr>
              <w:jc w:val="right"/>
              <w:rPr>
                <w:rFonts w:ascii="Times New Roman" w:hAnsi="Times New Roman" w:cs="Times New Roman"/>
                <w:sz w:val="18"/>
                <w:szCs w:val="18"/>
              </w:rPr>
            </w:pPr>
            <w:r w:rsidRPr="00776806">
              <w:rPr>
                <w:rFonts w:ascii="Times New Roman" w:hAnsi="Times New Roman" w:cs="Times New Roman"/>
                <w:sz w:val="18"/>
                <w:szCs w:val="18"/>
              </w:rPr>
              <w:t>0,0</w:t>
            </w:r>
          </w:p>
        </w:tc>
      </w:tr>
      <w:tr w:rsidR="009B556F" w:rsidRPr="00776806" w:rsidTr="0093601B">
        <w:trPr>
          <w:trHeight w:val="633"/>
        </w:trPr>
        <w:tc>
          <w:tcPr>
            <w:tcW w:w="534" w:type="dxa"/>
            <w:vAlign w:val="center"/>
          </w:tcPr>
          <w:p w:rsidR="009B556F" w:rsidRPr="00776806" w:rsidRDefault="009B556F" w:rsidP="00D14D4F">
            <w:pPr>
              <w:jc w:val="center"/>
              <w:rPr>
                <w:rFonts w:ascii="Times New Roman" w:hAnsi="Times New Roman" w:cs="Times New Roman"/>
                <w:sz w:val="20"/>
                <w:szCs w:val="20"/>
              </w:rPr>
            </w:pPr>
            <w:r w:rsidRPr="00776806">
              <w:rPr>
                <w:rFonts w:ascii="Times New Roman" w:hAnsi="Times New Roman" w:cs="Times New Roman"/>
                <w:sz w:val="20"/>
                <w:szCs w:val="20"/>
              </w:rPr>
              <w:t>1</w:t>
            </w:r>
            <w:r w:rsidR="005643E5" w:rsidRPr="00776806">
              <w:rPr>
                <w:rFonts w:ascii="Times New Roman" w:hAnsi="Times New Roman" w:cs="Times New Roman"/>
                <w:sz w:val="20"/>
                <w:szCs w:val="20"/>
              </w:rPr>
              <w:t>9</w:t>
            </w:r>
          </w:p>
        </w:tc>
        <w:tc>
          <w:tcPr>
            <w:tcW w:w="3402" w:type="dxa"/>
          </w:tcPr>
          <w:p w:rsidR="009B556F" w:rsidRPr="00776806" w:rsidRDefault="005643E5" w:rsidP="007F1734">
            <w:pPr>
              <w:rPr>
                <w:rFonts w:ascii="Times New Roman" w:hAnsi="Times New Roman" w:cs="Times New Roman"/>
                <w:sz w:val="20"/>
                <w:szCs w:val="20"/>
              </w:rPr>
            </w:pPr>
            <w:r w:rsidRPr="00776806">
              <w:rPr>
                <w:rFonts w:ascii="Times New Roman" w:hAnsi="Times New Roman" w:cs="Times New Roman"/>
                <w:sz w:val="20"/>
                <w:szCs w:val="20"/>
              </w:rPr>
              <w:t>Муниципальная</w:t>
            </w:r>
            <w:r w:rsidR="009B556F" w:rsidRPr="00776806">
              <w:rPr>
                <w:rFonts w:ascii="Times New Roman" w:hAnsi="Times New Roman" w:cs="Times New Roman"/>
                <w:sz w:val="20"/>
                <w:szCs w:val="20"/>
              </w:rPr>
              <w:t xml:space="preserve"> программа МР «Медынский район» «Совершенствование системы управления общественными финансами в МР «Медынский район»</w:t>
            </w:r>
          </w:p>
        </w:tc>
        <w:tc>
          <w:tcPr>
            <w:tcW w:w="1275" w:type="dxa"/>
            <w:vAlign w:val="center"/>
          </w:tcPr>
          <w:p w:rsidR="009B556F"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38 696,6</w:t>
            </w:r>
          </w:p>
        </w:tc>
        <w:tc>
          <w:tcPr>
            <w:tcW w:w="673" w:type="dxa"/>
            <w:vAlign w:val="center"/>
          </w:tcPr>
          <w:p w:rsidR="009B556F"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4,0</w:t>
            </w:r>
          </w:p>
        </w:tc>
        <w:tc>
          <w:tcPr>
            <w:tcW w:w="1312" w:type="dxa"/>
            <w:vAlign w:val="center"/>
          </w:tcPr>
          <w:p w:rsidR="009B556F" w:rsidRPr="00776806" w:rsidRDefault="00DB52E1" w:rsidP="00947190">
            <w:pPr>
              <w:jc w:val="right"/>
              <w:rPr>
                <w:rFonts w:ascii="Times New Roman" w:hAnsi="Times New Roman" w:cs="Times New Roman"/>
                <w:sz w:val="20"/>
                <w:szCs w:val="20"/>
              </w:rPr>
            </w:pPr>
            <w:r w:rsidRPr="00776806">
              <w:rPr>
                <w:rFonts w:ascii="Times New Roman" w:hAnsi="Times New Roman" w:cs="Times New Roman"/>
                <w:sz w:val="20"/>
                <w:szCs w:val="20"/>
              </w:rPr>
              <w:t>37 786,6</w:t>
            </w:r>
          </w:p>
        </w:tc>
        <w:tc>
          <w:tcPr>
            <w:tcW w:w="709" w:type="dxa"/>
            <w:vAlign w:val="center"/>
          </w:tcPr>
          <w:p w:rsidR="009B556F" w:rsidRPr="00776806" w:rsidRDefault="00776806" w:rsidP="00421D9C">
            <w:pPr>
              <w:jc w:val="right"/>
              <w:rPr>
                <w:rFonts w:ascii="Times New Roman" w:hAnsi="Times New Roman" w:cs="Times New Roman"/>
                <w:sz w:val="20"/>
                <w:szCs w:val="20"/>
              </w:rPr>
            </w:pPr>
            <w:r w:rsidRPr="00776806">
              <w:rPr>
                <w:rFonts w:ascii="Times New Roman" w:hAnsi="Times New Roman" w:cs="Times New Roman"/>
                <w:sz w:val="20"/>
                <w:szCs w:val="20"/>
              </w:rPr>
              <w:t>4,7</w:t>
            </w:r>
          </w:p>
        </w:tc>
        <w:tc>
          <w:tcPr>
            <w:tcW w:w="1275" w:type="dxa"/>
            <w:vAlign w:val="center"/>
          </w:tcPr>
          <w:p w:rsidR="009B556F" w:rsidRPr="00776806" w:rsidRDefault="00DB52E1" w:rsidP="00947190">
            <w:pPr>
              <w:jc w:val="right"/>
              <w:rPr>
                <w:rFonts w:ascii="Times New Roman" w:hAnsi="Times New Roman" w:cs="Times New Roman"/>
                <w:sz w:val="20"/>
                <w:szCs w:val="20"/>
              </w:rPr>
            </w:pPr>
            <w:r w:rsidRPr="00776806">
              <w:rPr>
                <w:rFonts w:ascii="Times New Roman" w:hAnsi="Times New Roman" w:cs="Times New Roman"/>
                <w:sz w:val="20"/>
                <w:szCs w:val="20"/>
              </w:rPr>
              <w:t>37 786,6</w:t>
            </w:r>
          </w:p>
        </w:tc>
        <w:tc>
          <w:tcPr>
            <w:tcW w:w="709" w:type="dxa"/>
            <w:vAlign w:val="center"/>
          </w:tcPr>
          <w:p w:rsidR="009B556F"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5,2</w:t>
            </w:r>
          </w:p>
        </w:tc>
      </w:tr>
      <w:tr w:rsidR="009B556F" w:rsidRPr="00776806" w:rsidTr="0093601B">
        <w:trPr>
          <w:trHeight w:val="465"/>
        </w:trPr>
        <w:tc>
          <w:tcPr>
            <w:tcW w:w="534" w:type="dxa"/>
            <w:vAlign w:val="center"/>
          </w:tcPr>
          <w:p w:rsidR="009B556F" w:rsidRPr="00776806" w:rsidRDefault="009B556F" w:rsidP="00D14D4F">
            <w:pPr>
              <w:jc w:val="center"/>
              <w:rPr>
                <w:rFonts w:ascii="Times New Roman" w:hAnsi="Times New Roman" w:cs="Times New Roman"/>
                <w:sz w:val="20"/>
                <w:szCs w:val="20"/>
              </w:rPr>
            </w:pPr>
            <w:r w:rsidRPr="00776806">
              <w:rPr>
                <w:rFonts w:ascii="Times New Roman" w:hAnsi="Times New Roman" w:cs="Times New Roman"/>
                <w:sz w:val="20"/>
                <w:szCs w:val="20"/>
              </w:rPr>
              <w:t>2</w:t>
            </w:r>
            <w:r w:rsidR="005643E5" w:rsidRPr="00776806">
              <w:rPr>
                <w:rFonts w:ascii="Times New Roman" w:hAnsi="Times New Roman" w:cs="Times New Roman"/>
                <w:sz w:val="20"/>
                <w:szCs w:val="20"/>
              </w:rPr>
              <w:t>0</w:t>
            </w:r>
          </w:p>
        </w:tc>
        <w:tc>
          <w:tcPr>
            <w:tcW w:w="3402" w:type="dxa"/>
          </w:tcPr>
          <w:p w:rsidR="009B556F" w:rsidRPr="00776806" w:rsidRDefault="005643E5" w:rsidP="005643E5">
            <w:pPr>
              <w:rPr>
                <w:rFonts w:ascii="Times New Roman" w:hAnsi="Times New Roman" w:cs="Times New Roman"/>
                <w:sz w:val="20"/>
                <w:szCs w:val="20"/>
              </w:rPr>
            </w:pPr>
            <w:r w:rsidRPr="00776806">
              <w:rPr>
                <w:rFonts w:ascii="Times New Roman" w:hAnsi="Times New Roman" w:cs="Times New Roman"/>
                <w:sz w:val="20"/>
                <w:szCs w:val="20"/>
              </w:rPr>
              <w:t>Муниципальная</w:t>
            </w:r>
            <w:r w:rsidR="009B556F" w:rsidRPr="00776806">
              <w:rPr>
                <w:rFonts w:ascii="Times New Roman" w:hAnsi="Times New Roman" w:cs="Times New Roman"/>
                <w:sz w:val="20"/>
                <w:szCs w:val="20"/>
              </w:rPr>
              <w:t xml:space="preserve"> программа «Развитие местного самоуправления, муниципальной службы и кадрового потенциала в МР «Медынский район» </w:t>
            </w:r>
          </w:p>
        </w:tc>
        <w:tc>
          <w:tcPr>
            <w:tcW w:w="1275" w:type="dxa"/>
            <w:vAlign w:val="center"/>
          </w:tcPr>
          <w:p w:rsidR="009B556F" w:rsidRPr="00776806" w:rsidRDefault="00A56B3A" w:rsidP="003E4B2E">
            <w:pPr>
              <w:jc w:val="right"/>
              <w:rPr>
                <w:rFonts w:ascii="Times New Roman" w:hAnsi="Times New Roman" w:cs="Times New Roman"/>
                <w:sz w:val="20"/>
                <w:szCs w:val="20"/>
              </w:rPr>
            </w:pPr>
            <w:r w:rsidRPr="00776806">
              <w:rPr>
                <w:rFonts w:ascii="Times New Roman" w:hAnsi="Times New Roman" w:cs="Times New Roman"/>
                <w:sz w:val="20"/>
                <w:szCs w:val="20"/>
              </w:rPr>
              <w:t>64 219,9</w:t>
            </w:r>
          </w:p>
        </w:tc>
        <w:tc>
          <w:tcPr>
            <w:tcW w:w="673" w:type="dxa"/>
            <w:vAlign w:val="center"/>
          </w:tcPr>
          <w:p w:rsidR="009B556F" w:rsidRPr="00776806" w:rsidRDefault="00776806" w:rsidP="00B975C2">
            <w:pPr>
              <w:jc w:val="right"/>
              <w:rPr>
                <w:rFonts w:ascii="Times New Roman" w:hAnsi="Times New Roman" w:cs="Times New Roman"/>
                <w:sz w:val="20"/>
                <w:szCs w:val="20"/>
              </w:rPr>
            </w:pPr>
            <w:r w:rsidRPr="00776806">
              <w:rPr>
                <w:rFonts w:ascii="Times New Roman" w:hAnsi="Times New Roman" w:cs="Times New Roman"/>
                <w:sz w:val="20"/>
                <w:szCs w:val="20"/>
              </w:rPr>
              <w:t>6,6</w:t>
            </w:r>
          </w:p>
        </w:tc>
        <w:tc>
          <w:tcPr>
            <w:tcW w:w="1312" w:type="dxa"/>
            <w:vAlign w:val="center"/>
          </w:tcPr>
          <w:p w:rsidR="009B556F" w:rsidRPr="00776806" w:rsidRDefault="00DB52E1" w:rsidP="00B5769C">
            <w:pPr>
              <w:jc w:val="right"/>
              <w:rPr>
                <w:rFonts w:ascii="Times New Roman" w:hAnsi="Times New Roman" w:cs="Times New Roman"/>
                <w:sz w:val="20"/>
                <w:szCs w:val="20"/>
              </w:rPr>
            </w:pPr>
            <w:r w:rsidRPr="00776806">
              <w:rPr>
                <w:rFonts w:ascii="Times New Roman" w:hAnsi="Times New Roman" w:cs="Times New Roman"/>
                <w:sz w:val="20"/>
                <w:szCs w:val="20"/>
              </w:rPr>
              <w:t>64 303,6</w:t>
            </w:r>
          </w:p>
        </w:tc>
        <w:tc>
          <w:tcPr>
            <w:tcW w:w="709" w:type="dxa"/>
            <w:vAlign w:val="center"/>
          </w:tcPr>
          <w:p w:rsidR="009B556F"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8,0</w:t>
            </w:r>
          </w:p>
        </w:tc>
        <w:tc>
          <w:tcPr>
            <w:tcW w:w="1275" w:type="dxa"/>
            <w:vAlign w:val="center"/>
          </w:tcPr>
          <w:p w:rsidR="009B556F" w:rsidRPr="00776806" w:rsidRDefault="00DB52E1" w:rsidP="00B5769C">
            <w:pPr>
              <w:jc w:val="right"/>
              <w:rPr>
                <w:rFonts w:ascii="Times New Roman" w:hAnsi="Times New Roman" w:cs="Times New Roman"/>
                <w:sz w:val="20"/>
                <w:szCs w:val="20"/>
              </w:rPr>
            </w:pPr>
            <w:r w:rsidRPr="00776806">
              <w:rPr>
                <w:rFonts w:ascii="Times New Roman" w:hAnsi="Times New Roman" w:cs="Times New Roman"/>
                <w:sz w:val="20"/>
                <w:szCs w:val="20"/>
              </w:rPr>
              <w:t>65 556,5</w:t>
            </w:r>
          </w:p>
        </w:tc>
        <w:tc>
          <w:tcPr>
            <w:tcW w:w="709" w:type="dxa"/>
            <w:vAlign w:val="center"/>
          </w:tcPr>
          <w:p w:rsidR="009B556F"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8,9</w:t>
            </w:r>
          </w:p>
        </w:tc>
      </w:tr>
      <w:tr w:rsidR="009B556F" w:rsidRPr="00776806" w:rsidTr="0093601B">
        <w:trPr>
          <w:trHeight w:val="393"/>
        </w:trPr>
        <w:tc>
          <w:tcPr>
            <w:tcW w:w="534" w:type="dxa"/>
            <w:vAlign w:val="center"/>
          </w:tcPr>
          <w:p w:rsidR="009B556F" w:rsidRPr="00776806" w:rsidRDefault="005643E5" w:rsidP="00D14D4F">
            <w:pPr>
              <w:jc w:val="center"/>
              <w:rPr>
                <w:rFonts w:ascii="Times New Roman" w:hAnsi="Times New Roman" w:cs="Times New Roman"/>
                <w:sz w:val="20"/>
                <w:szCs w:val="20"/>
              </w:rPr>
            </w:pPr>
            <w:r w:rsidRPr="00776806">
              <w:rPr>
                <w:rFonts w:ascii="Times New Roman" w:hAnsi="Times New Roman" w:cs="Times New Roman"/>
                <w:sz w:val="20"/>
                <w:szCs w:val="20"/>
              </w:rPr>
              <w:t>21</w:t>
            </w:r>
          </w:p>
        </w:tc>
        <w:tc>
          <w:tcPr>
            <w:tcW w:w="3402" w:type="dxa"/>
          </w:tcPr>
          <w:p w:rsidR="009B556F" w:rsidRPr="00776806" w:rsidRDefault="005643E5" w:rsidP="00B04D45">
            <w:pPr>
              <w:rPr>
                <w:rFonts w:ascii="Times New Roman" w:hAnsi="Times New Roman" w:cs="Times New Roman"/>
                <w:sz w:val="20"/>
                <w:szCs w:val="20"/>
              </w:rPr>
            </w:pPr>
            <w:r w:rsidRPr="00776806">
              <w:rPr>
                <w:rFonts w:ascii="Times New Roman" w:hAnsi="Times New Roman" w:cs="Times New Roman"/>
                <w:sz w:val="20"/>
                <w:szCs w:val="20"/>
              </w:rPr>
              <w:t>Муниципальная</w:t>
            </w:r>
            <w:r w:rsidR="009B556F" w:rsidRPr="00776806">
              <w:rPr>
                <w:rFonts w:ascii="Times New Roman" w:hAnsi="Times New Roman" w:cs="Times New Roman"/>
                <w:sz w:val="20"/>
                <w:szCs w:val="20"/>
              </w:rPr>
              <w:t xml:space="preserve"> программа «Поддержка и развитие районной газеты «ЗАРЯ»</w:t>
            </w:r>
          </w:p>
        </w:tc>
        <w:tc>
          <w:tcPr>
            <w:tcW w:w="1275" w:type="dxa"/>
            <w:vAlign w:val="center"/>
          </w:tcPr>
          <w:p w:rsidR="009B556F" w:rsidRPr="00776806" w:rsidRDefault="00A56B3A" w:rsidP="00947190">
            <w:pPr>
              <w:jc w:val="right"/>
              <w:rPr>
                <w:rFonts w:ascii="Times New Roman" w:hAnsi="Times New Roman" w:cs="Times New Roman"/>
                <w:sz w:val="20"/>
                <w:szCs w:val="20"/>
              </w:rPr>
            </w:pPr>
            <w:r w:rsidRPr="00776806">
              <w:rPr>
                <w:rFonts w:ascii="Times New Roman" w:hAnsi="Times New Roman" w:cs="Times New Roman"/>
                <w:sz w:val="20"/>
                <w:szCs w:val="20"/>
              </w:rPr>
              <w:t>4 235,0</w:t>
            </w:r>
          </w:p>
        </w:tc>
        <w:tc>
          <w:tcPr>
            <w:tcW w:w="673" w:type="dxa"/>
            <w:vAlign w:val="center"/>
          </w:tcPr>
          <w:p w:rsidR="009B556F"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0,4</w:t>
            </w:r>
          </w:p>
        </w:tc>
        <w:tc>
          <w:tcPr>
            <w:tcW w:w="1312" w:type="dxa"/>
            <w:vAlign w:val="center"/>
          </w:tcPr>
          <w:p w:rsidR="009B556F" w:rsidRPr="00776806" w:rsidRDefault="00DB52E1" w:rsidP="00947190">
            <w:pPr>
              <w:jc w:val="right"/>
              <w:rPr>
                <w:rFonts w:ascii="Times New Roman" w:hAnsi="Times New Roman" w:cs="Times New Roman"/>
                <w:sz w:val="20"/>
                <w:szCs w:val="20"/>
              </w:rPr>
            </w:pPr>
            <w:r w:rsidRPr="00776806">
              <w:rPr>
                <w:rFonts w:ascii="Times New Roman" w:hAnsi="Times New Roman" w:cs="Times New Roman"/>
                <w:sz w:val="20"/>
                <w:szCs w:val="20"/>
              </w:rPr>
              <w:t>4 235,0</w:t>
            </w:r>
          </w:p>
        </w:tc>
        <w:tc>
          <w:tcPr>
            <w:tcW w:w="709" w:type="dxa"/>
            <w:vAlign w:val="center"/>
          </w:tcPr>
          <w:p w:rsidR="009B556F" w:rsidRPr="00776806" w:rsidRDefault="00776806" w:rsidP="00947190">
            <w:pPr>
              <w:jc w:val="right"/>
              <w:rPr>
                <w:rFonts w:ascii="Times New Roman" w:hAnsi="Times New Roman" w:cs="Times New Roman"/>
                <w:sz w:val="20"/>
                <w:szCs w:val="20"/>
              </w:rPr>
            </w:pPr>
            <w:r w:rsidRPr="00776806">
              <w:rPr>
                <w:rFonts w:ascii="Times New Roman" w:hAnsi="Times New Roman" w:cs="Times New Roman"/>
                <w:sz w:val="20"/>
                <w:szCs w:val="20"/>
              </w:rPr>
              <w:t>0,5</w:t>
            </w:r>
          </w:p>
        </w:tc>
        <w:tc>
          <w:tcPr>
            <w:tcW w:w="1275" w:type="dxa"/>
            <w:vAlign w:val="center"/>
          </w:tcPr>
          <w:p w:rsidR="009B556F" w:rsidRPr="00776806" w:rsidRDefault="00DB52E1" w:rsidP="00947190">
            <w:pPr>
              <w:jc w:val="right"/>
              <w:rPr>
                <w:rFonts w:ascii="Times New Roman" w:hAnsi="Times New Roman" w:cs="Times New Roman"/>
                <w:sz w:val="20"/>
                <w:szCs w:val="20"/>
              </w:rPr>
            </w:pPr>
            <w:r w:rsidRPr="00776806">
              <w:rPr>
                <w:rFonts w:ascii="Times New Roman" w:hAnsi="Times New Roman" w:cs="Times New Roman"/>
                <w:sz w:val="20"/>
                <w:szCs w:val="20"/>
              </w:rPr>
              <w:t>4 235,0</w:t>
            </w:r>
          </w:p>
        </w:tc>
        <w:tc>
          <w:tcPr>
            <w:tcW w:w="709" w:type="dxa"/>
            <w:vAlign w:val="center"/>
          </w:tcPr>
          <w:p w:rsidR="009B556F" w:rsidRPr="00776806" w:rsidRDefault="00776806" w:rsidP="009B556F">
            <w:pPr>
              <w:jc w:val="right"/>
              <w:rPr>
                <w:rFonts w:ascii="Times New Roman" w:hAnsi="Times New Roman" w:cs="Times New Roman"/>
                <w:sz w:val="20"/>
                <w:szCs w:val="20"/>
              </w:rPr>
            </w:pPr>
            <w:r w:rsidRPr="00776806">
              <w:rPr>
                <w:rFonts w:ascii="Times New Roman" w:hAnsi="Times New Roman" w:cs="Times New Roman"/>
                <w:sz w:val="20"/>
                <w:szCs w:val="20"/>
              </w:rPr>
              <w:t>0,6</w:t>
            </w:r>
          </w:p>
        </w:tc>
      </w:tr>
      <w:tr w:rsidR="009B556F" w:rsidRPr="00776806" w:rsidTr="0093601B">
        <w:trPr>
          <w:trHeight w:val="259"/>
        </w:trPr>
        <w:tc>
          <w:tcPr>
            <w:tcW w:w="534" w:type="dxa"/>
          </w:tcPr>
          <w:p w:rsidR="009B556F" w:rsidRPr="00776806" w:rsidRDefault="009B556F" w:rsidP="001171BE">
            <w:pPr>
              <w:jc w:val="both"/>
              <w:rPr>
                <w:rFonts w:ascii="Times New Roman" w:hAnsi="Times New Roman" w:cs="Times New Roman"/>
                <w:b/>
                <w:sz w:val="20"/>
                <w:szCs w:val="20"/>
              </w:rPr>
            </w:pPr>
          </w:p>
        </w:tc>
        <w:tc>
          <w:tcPr>
            <w:tcW w:w="3402" w:type="dxa"/>
          </w:tcPr>
          <w:p w:rsidR="009B556F" w:rsidRPr="00776806" w:rsidRDefault="009B556F" w:rsidP="001171BE">
            <w:pPr>
              <w:jc w:val="both"/>
              <w:rPr>
                <w:rFonts w:ascii="Times New Roman" w:hAnsi="Times New Roman" w:cs="Times New Roman"/>
                <w:b/>
                <w:sz w:val="20"/>
                <w:szCs w:val="20"/>
              </w:rPr>
            </w:pPr>
            <w:r w:rsidRPr="00776806">
              <w:rPr>
                <w:rFonts w:ascii="Times New Roman" w:hAnsi="Times New Roman" w:cs="Times New Roman"/>
                <w:b/>
                <w:sz w:val="20"/>
                <w:szCs w:val="20"/>
              </w:rPr>
              <w:t>Непрограммные расходы</w:t>
            </w:r>
          </w:p>
        </w:tc>
        <w:tc>
          <w:tcPr>
            <w:tcW w:w="1275" w:type="dxa"/>
            <w:vAlign w:val="center"/>
          </w:tcPr>
          <w:p w:rsidR="009B556F" w:rsidRPr="00776806" w:rsidRDefault="00DB52E1" w:rsidP="00947190">
            <w:pPr>
              <w:jc w:val="right"/>
              <w:rPr>
                <w:rFonts w:ascii="Times New Roman" w:hAnsi="Times New Roman" w:cs="Times New Roman"/>
                <w:b/>
                <w:sz w:val="20"/>
                <w:szCs w:val="20"/>
              </w:rPr>
            </w:pPr>
            <w:r w:rsidRPr="00776806">
              <w:rPr>
                <w:rFonts w:ascii="Times New Roman" w:hAnsi="Times New Roman" w:cs="Times New Roman"/>
                <w:b/>
                <w:sz w:val="20"/>
                <w:szCs w:val="20"/>
              </w:rPr>
              <w:t>2 324,0</w:t>
            </w:r>
          </w:p>
        </w:tc>
        <w:tc>
          <w:tcPr>
            <w:tcW w:w="673" w:type="dxa"/>
            <w:vAlign w:val="center"/>
          </w:tcPr>
          <w:p w:rsidR="009B556F" w:rsidRPr="00776806" w:rsidRDefault="00776806" w:rsidP="002F511D">
            <w:pPr>
              <w:jc w:val="right"/>
              <w:rPr>
                <w:rFonts w:ascii="Times New Roman" w:hAnsi="Times New Roman" w:cs="Times New Roman"/>
                <w:b/>
                <w:sz w:val="20"/>
                <w:szCs w:val="20"/>
              </w:rPr>
            </w:pPr>
            <w:r w:rsidRPr="00776806">
              <w:rPr>
                <w:rFonts w:ascii="Times New Roman" w:hAnsi="Times New Roman" w:cs="Times New Roman"/>
                <w:b/>
                <w:sz w:val="20"/>
                <w:szCs w:val="20"/>
              </w:rPr>
              <w:t>0,2</w:t>
            </w:r>
          </w:p>
        </w:tc>
        <w:tc>
          <w:tcPr>
            <w:tcW w:w="1312" w:type="dxa"/>
            <w:vAlign w:val="center"/>
          </w:tcPr>
          <w:p w:rsidR="009B556F" w:rsidRPr="00776806" w:rsidRDefault="00DB52E1" w:rsidP="008B53C1">
            <w:pPr>
              <w:jc w:val="right"/>
              <w:rPr>
                <w:rFonts w:ascii="Times New Roman" w:hAnsi="Times New Roman" w:cs="Times New Roman"/>
                <w:b/>
                <w:sz w:val="20"/>
                <w:szCs w:val="20"/>
              </w:rPr>
            </w:pPr>
            <w:r w:rsidRPr="00776806">
              <w:rPr>
                <w:rFonts w:ascii="Times New Roman" w:hAnsi="Times New Roman" w:cs="Times New Roman"/>
                <w:b/>
                <w:sz w:val="20"/>
                <w:szCs w:val="20"/>
              </w:rPr>
              <w:t>2 382,9</w:t>
            </w:r>
          </w:p>
        </w:tc>
        <w:tc>
          <w:tcPr>
            <w:tcW w:w="709" w:type="dxa"/>
            <w:vAlign w:val="center"/>
          </w:tcPr>
          <w:p w:rsidR="009B556F" w:rsidRPr="00776806" w:rsidRDefault="00776806" w:rsidP="009B556F">
            <w:pPr>
              <w:jc w:val="right"/>
              <w:rPr>
                <w:rFonts w:ascii="Times New Roman" w:hAnsi="Times New Roman" w:cs="Times New Roman"/>
                <w:b/>
                <w:sz w:val="20"/>
                <w:szCs w:val="20"/>
              </w:rPr>
            </w:pPr>
            <w:r w:rsidRPr="00776806">
              <w:rPr>
                <w:rFonts w:ascii="Times New Roman" w:hAnsi="Times New Roman" w:cs="Times New Roman"/>
                <w:b/>
                <w:sz w:val="20"/>
                <w:szCs w:val="20"/>
              </w:rPr>
              <w:t>0,3</w:t>
            </w:r>
          </w:p>
        </w:tc>
        <w:tc>
          <w:tcPr>
            <w:tcW w:w="1275" w:type="dxa"/>
            <w:vAlign w:val="center"/>
          </w:tcPr>
          <w:p w:rsidR="009B556F" w:rsidRPr="00776806" w:rsidRDefault="00DB52E1" w:rsidP="008B53C1">
            <w:pPr>
              <w:jc w:val="right"/>
              <w:rPr>
                <w:rFonts w:ascii="Times New Roman" w:hAnsi="Times New Roman" w:cs="Times New Roman"/>
                <w:b/>
                <w:sz w:val="20"/>
                <w:szCs w:val="20"/>
              </w:rPr>
            </w:pPr>
            <w:r w:rsidRPr="00776806">
              <w:rPr>
                <w:rFonts w:ascii="Times New Roman" w:hAnsi="Times New Roman" w:cs="Times New Roman"/>
                <w:b/>
                <w:sz w:val="20"/>
                <w:szCs w:val="20"/>
              </w:rPr>
              <w:t>2 379,2</w:t>
            </w:r>
          </w:p>
        </w:tc>
        <w:tc>
          <w:tcPr>
            <w:tcW w:w="709" w:type="dxa"/>
            <w:vAlign w:val="center"/>
          </w:tcPr>
          <w:p w:rsidR="009B556F" w:rsidRPr="00776806" w:rsidRDefault="00776806" w:rsidP="009B556F">
            <w:pPr>
              <w:jc w:val="right"/>
              <w:rPr>
                <w:rFonts w:ascii="Times New Roman" w:hAnsi="Times New Roman" w:cs="Times New Roman"/>
                <w:b/>
                <w:sz w:val="20"/>
                <w:szCs w:val="20"/>
              </w:rPr>
            </w:pPr>
            <w:r w:rsidRPr="00776806">
              <w:rPr>
                <w:rFonts w:ascii="Times New Roman" w:hAnsi="Times New Roman" w:cs="Times New Roman"/>
                <w:b/>
                <w:sz w:val="20"/>
                <w:szCs w:val="20"/>
              </w:rPr>
              <w:t>0,3</w:t>
            </w:r>
          </w:p>
        </w:tc>
      </w:tr>
      <w:tr w:rsidR="009B556F" w:rsidRPr="00776806" w:rsidTr="0093601B">
        <w:trPr>
          <w:trHeight w:val="277"/>
        </w:trPr>
        <w:tc>
          <w:tcPr>
            <w:tcW w:w="534" w:type="dxa"/>
          </w:tcPr>
          <w:p w:rsidR="009B556F" w:rsidRPr="00776806" w:rsidRDefault="009B556F" w:rsidP="001171BE">
            <w:pPr>
              <w:jc w:val="both"/>
              <w:rPr>
                <w:rFonts w:ascii="Times New Roman" w:hAnsi="Times New Roman" w:cs="Times New Roman"/>
                <w:b/>
                <w:sz w:val="20"/>
                <w:szCs w:val="20"/>
              </w:rPr>
            </w:pPr>
          </w:p>
        </w:tc>
        <w:tc>
          <w:tcPr>
            <w:tcW w:w="3402" w:type="dxa"/>
            <w:vAlign w:val="center"/>
          </w:tcPr>
          <w:p w:rsidR="009B556F" w:rsidRPr="00776806" w:rsidRDefault="009B556F" w:rsidP="00820CF8">
            <w:pPr>
              <w:rPr>
                <w:rFonts w:ascii="Times New Roman" w:hAnsi="Times New Roman" w:cs="Times New Roman"/>
                <w:b/>
                <w:sz w:val="20"/>
                <w:szCs w:val="20"/>
              </w:rPr>
            </w:pPr>
            <w:r w:rsidRPr="00776806">
              <w:rPr>
                <w:rFonts w:ascii="Times New Roman" w:hAnsi="Times New Roman" w:cs="Times New Roman"/>
                <w:b/>
                <w:sz w:val="20"/>
                <w:szCs w:val="20"/>
              </w:rPr>
              <w:t>Всего расходы</w:t>
            </w:r>
          </w:p>
        </w:tc>
        <w:tc>
          <w:tcPr>
            <w:tcW w:w="1275" w:type="dxa"/>
            <w:vAlign w:val="center"/>
          </w:tcPr>
          <w:p w:rsidR="009B556F" w:rsidRPr="00776806" w:rsidRDefault="00A56B3A" w:rsidP="001A7F22">
            <w:pPr>
              <w:jc w:val="right"/>
              <w:rPr>
                <w:rFonts w:ascii="Times New Roman" w:hAnsi="Times New Roman" w:cs="Times New Roman"/>
                <w:b/>
                <w:sz w:val="20"/>
                <w:szCs w:val="20"/>
              </w:rPr>
            </w:pPr>
            <w:r w:rsidRPr="00776806">
              <w:rPr>
                <w:rFonts w:ascii="Times New Roman" w:hAnsi="Times New Roman" w:cs="Times New Roman"/>
                <w:b/>
                <w:sz w:val="20"/>
                <w:szCs w:val="20"/>
              </w:rPr>
              <w:t>971 786,8</w:t>
            </w:r>
          </w:p>
        </w:tc>
        <w:tc>
          <w:tcPr>
            <w:tcW w:w="673" w:type="dxa"/>
            <w:vAlign w:val="center"/>
          </w:tcPr>
          <w:p w:rsidR="009B556F" w:rsidRPr="00776806" w:rsidRDefault="009B556F" w:rsidP="00947190">
            <w:pPr>
              <w:jc w:val="right"/>
              <w:rPr>
                <w:rFonts w:ascii="Times New Roman" w:hAnsi="Times New Roman" w:cs="Times New Roman"/>
                <w:b/>
                <w:sz w:val="20"/>
                <w:szCs w:val="20"/>
              </w:rPr>
            </w:pPr>
            <w:r w:rsidRPr="00776806">
              <w:rPr>
                <w:rFonts w:ascii="Times New Roman" w:hAnsi="Times New Roman" w:cs="Times New Roman"/>
                <w:b/>
                <w:sz w:val="20"/>
                <w:szCs w:val="20"/>
              </w:rPr>
              <w:t>100,0</w:t>
            </w:r>
          </w:p>
        </w:tc>
        <w:tc>
          <w:tcPr>
            <w:tcW w:w="1312" w:type="dxa"/>
            <w:vAlign w:val="center"/>
          </w:tcPr>
          <w:p w:rsidR="009B556F" w:rsidRPr="00776806" w:rsidRDefault="00DB52E1" w:rsidP="00020763">
            <w:pPr>
              <w:jc w:val="right"/>
              <w:rPr>
                <w:rFonts w:ascii="Times New Roman" w:hAnsi="Times New Roman" w:cs="Times New Roman"/>
                <w:b/>
                <w:sz w:val="20"/>
                <w:szCs w:val="20"/>
              </w:rPr>
            </w:pPr>
            <w:r w:rsidRPr="00776806">
              <w:rPr>
                <w:rFonts w:ascii="Times New Roman" w:hAnsi="Times New Roman" w:cs="Times New Roman"/>
                <w:b/>
                <w:sz w:val="20"/>
                <w:szCs w:val="20"/>
              </w:rPr>
              <w:t>800 040,4</w:t>
            </w:r>
          </w:p>
        </w:tc>
        <w:tc>
          <w:tcPr>
            <w:tcW w:w="709" w:type="dxa"/>
            <w:vAlign w:val="center"/>
          </w:tcPr>
          <w:p w:rsidR="009B556F" w:rsidRPr="00776806" w:rsidRDefault="009B556F" w:rsidP="00947190">
            <w:pPr>
              <w:jc w:val="right"/>
              <w:rPr>
                <w:rFonts w:ascii="Times New Roman" w:hAnsi="Times New Roman" w:cs="Times New Roman"/>
                <w:b/>
                <w:sz w:val="20"/>
                <w:szCs w:val="20"/>
              </w:rPr>
            </w:pPr>
            <w:r w:rsidRPr="00776806">
              <w:rPr>
                <w:rFonts w:ascii="Times New Roman" w:hAnsi="Times New Roman" w:cs="Times New Roman"/>
                <w:b/>
                <w:sz w:val="20"/>
                <w:szCs w:val="20"/>
              </w:rPr>
              <w:t>100,0</w:t>
            </w:r>
          </w:p>
        </w:tc>
        <w:tc>
          <w:tcPr>
            <w:tcW w:w="1275" w:type="dxa"/>
            <w:vAlign w:val="center"/>
          </w:tcPr>
          <w:p w:rsidR="009B556F" w:rsidRPr="00776806" w:rsidRDefault="00DB52E1" w:rsidP="00CE7A61">
            <w:pPr>
              <w:jc w:val="right"/>
              <w:rPr>
                <w:rFonts w:ascii="Times New Roman" w:hAnsi="Times New Roman" w:cs="Times New Roman"/>
                <w:b/>
                <w:sz w:val="20"/>
                <w:szCs w:val="20"/>
              </w:rPr>
            </w:pPr>
            <w:r w:rsidRPr="00776806">
              <w:rPr>
                <w:rFonts w:ascii="Times New Roman" w:hAnsi="Times New Roman" w:cs="Times New Roman"/>
                <w:b/>
                <w:sz w:val="20"/>
                <w:szCs w:val="20"/>
              </w:rPr>
              <w:t>733 269,7</w:t>
            </w:r>
          </w:p>
        </w:tc>
        <w:tc>
          <w:tcPr>
            <w:tcW w:w="709" w:type="dxa"/>
            <w:vAlign w:val="center"/>
          </w:tcPr>
          <w:p w:rsidR="009B556F" w:rsidRPr="00776806" w:rsidRDefault="009B556F" w:rsidP="00947190">
            <w:pPr>
              <w:jc w:val="right"/>
              <w:rPr>
                <w:rFonts w:ascii="Times New Roman" w:hAnsi="Times New Roman" w:cs="Times New Roman"/>
                <w:b/>
                <w:sz w:val="20"/>
                <w:szCs w:val="20"/>
              </w:rPr>
            </w:pPr>
            <w:r w:rsidRPr="00776806">
              <w:rPr>
                <w:rFonts w:ascii="Times New Roman" w:hAnsi="Times New Roman" w:cs="Times New Roman"/>
                <w:b/>
                <w:sz w:val="20"/>
                <w:szCs w:val="20"/>
              </w:rPr>
              <w:t>100,0</w:t>
            </w:r>
          </w:p>
        </w:tc>
      </w:tr>
    </w:tbl>
    <w:p w:rsidR="00353022" w:rsidRPr="00776806" w:rsidRDefault="00353022" w:rsidP="000C648D">
      <w:pPr>
        <w:spacing w:after="0" w:line="240" w:lineRule="auto"/>
        <w:ind w:firstLine="709"/>
        <w:jc w:val="both"/>
        <w:rPr>
          <w:rFonts w:ascii="Times New Roman" w:eastAsia="Times New Roman" w:hAnsi="Times New Roman" w:cs="Times New Roman"/>
          <w:sz w:val="16"/>
          <w:szCs w:val="16"/>
          <w:lang w:eastAsia="ru-RU"/>
        </w:rPr>
      </w:pPr>
    </w:p>
    <w:p w:rsidR="00077B8D" w:rsidRPr="00776806" w:rsidRDefault="00077B8D" w:rsidP="000C648D">
      <w:pPr>
        <w:spacing w:after="0" w:line="240" w:lineRule="auto"/>
        <w:ind w:firstLine="709"/>
        <w:jc w:val="both"/>
        <w:rPr>
          <w:rFonts w:ascii="Times New Roman" w:eastAsia="Times New Roman" w:hAnsi="Times New Roman" w:cs="Times New Roman"/>
          <w:sz w:val="24"/>
          <w:szCs w:val="24"/>
          <w:lang w:eastAsia="ru-RU"/>
        </w:rPr>
      </w:pPr>
      <w:r w:rsidRPr="00776806">
        <w:rPr>
          <w:rFonts w:ascii="Times New Roman" w:eastAsia="Times New Roman" w:hAnsi="Times New Roman" w:cs="Times New Roman"/>
          <w:sz w:val="24"/>
          <w:szCs w:val="24"/>
          <w:lang w:eastAsia="ru-RU"/>
        </w:rPr>
        <w:lastRenderedPageBreak/>
        <w:t>Как видно из таблицы</w:t>
      </w:r>
      <w:r w:rsidR="000671CD" w:rsidRPr="00776806">
        <w:rPr>
          <w:rFonts w:ascii="Times New Roman" w:eastAsia="Times New Roman" w:hAnsi="Times New Roman" w:cs="Times New Roman"/>
          <w:sz w:val="24"/>
          <w:szCs w:val="24"/>
          <w:lang w:eastAsia="ru-RU"/>
        </w:rPr>
        <w:t xml:space="preserve"> № </w:t>
      </w:r>
      <w:r w:rsidR="00391D0B" w:rsidRPr="00776806">
        <w:rPr>
          <w:rFonts w:ascii="Times New Roman" w:eastAsia="Times New Roman" w:hAnsi="Times New Roman" w:cs="Times New Roman"/>
          <w:sz w:val="24"/>
          <w:szCs w:val="24"/>
          <w:lang w:eastAsia="ru-RU"/>
        </w:rPr>
        <w:t>11</w:t>
      </w:r>
      <w:r w:rsidRPr="00776806">
        <w:rPr>
          <w:rFonts w:ascii="Times New Roman" w:eastAsia="Times New Roman" w:hAnsi="Times New Roman" w:cs="Times New Roman"/>
          <w:sz w:val="24"/>
          <w:szCs w:val="24"/>
          <w:lang w:eastAsia="ru-RU"/>
        </w:rPr>
        <w:t xml:space="preserve">, расходы на реализацию муниципальных и ведомственных программ в объеме расходов бюджета МР «Медынский район» в </w:t>
      </w:r>
      <w:r w:rsidR="00D525D0" w:rsidRPr="00776806">
        <w:rPr>
          <w:rFonts w:ascii="Times New Roman" w:eastAsia="Times New Roman" w:hAnsi="Times New Roman" w:cs="Times New Roman"/>
          <w:sz w:val="24"/>
          <w:szCs w:val="24"/>
          <w:lang w:eastAsia="ru-RU"/>
        </w:rPr>
        <w:t>2025</w:t>
      </w:r>
      <w:r w:rsidR="00607655" w:rsidRPr="00776806">
        <w:rPr>
          <w:rFonts w:ascii="Times New Roman" w:eastAsia="Times New Roman" w:hAnsi="Times New Roman" w:cs="Times New Roman"/>
          <w:sz w:val="24"/>
          <w:szCs w:val="24"/>
          <w:lang w:eastAsia="ru-RU"/>
        </w:rPr>
        <w:t xml:space="preserve">, </w:t>
      </w:r>
      <w:r w:rsidR="00D525D0" w:rsidRPr="00776806">
        <w:rPr>
          <w:rFonts w:ascii="Times New Roman" w:eastAsia="Times New Roman" w:hAnsi="Times New Roman" w:cs="Times New Roman"/>
          <w:sz w:val="24"/>
          <w:szCs w:val="24"/>
          <w:lang w:eastAsia="ru-RU"/>
        </w:rPr>
        <w:t>2026</w:t>
      </w:r>
      <w:r w:rsidRPr="00776806">
        <w:rPr>
          <w:rFonts w:ascii="Times New Roman" w:eastAsia="Times New Roman" w:hAnsi="Times New Roman" w:cs="Times New Roman"/>
          <w:sz w:val="24"/>
          <w:szCs w:val="24"/>
          <w:lang w:eastAsia="ru-RU"/>
        </w:rPr>
        <w:t xml:space="preserve"> и </w:t>
      </w:r>
      <w:r w:rsidR="00D525D0" w:rsidRPr="00776806">
        <w:rPr>
          <w:rFonts w:ascii="Times New Roman" w:eastAsia="Times New Roman" w:hAnsi="Times New Roman" w:cs="Times New Roman"/>
          <w:sz w:val="24"/>
          <w:szCs w:val="24"/>
          <w:lang w:eastAsia="ru-RU"/>
        </w:rPr>
        <w:t>2027</w:t>
      </w:r>
      <w:r w:rsidRPr="00776806">
        <w:rPr>
          <w:rFonts w:ascii="Times New Roman" w:eastAsia="Times New Roman" w:hAnsi="Times New Roman" w:cs="Times New Roman"/>
          <w:sz w:val="24"/>
          <w:szCs w:val="24"/>
          <w:lang w:eastAsia="ru-RU"/>
        </w:rPr>
        <w:t xml:space="preserve"> годах составляют соответственно 9</w:t>
      </w:r>
      <w:r w:rsidR="00E1650A" w:rsidRPr="00776806">
        <w:rPr>
          <w:rFonts w:ascii="Times New Roman" w:eastAsia="Times New Roman" w:hAnsi="Times New Roman" w:cs="Times New Roman"/>
          <w:sz w:val="24"/>
          <w:szCs w:val="24"/>
          <w:lang w:eastAsia="ru-RU"/>
        </w:rPr>
        <w:t>9</w:t>
      </w:r>
      <w:r w:rsidR="00AE5803" w:rsidRPr="00776806">
        <w:rPr>
          <w:rFonts w:ascii="Times New Roman" w:eastAsia="Times New Roman" w:hAnsi="Times New Roman" w:cs="Times New Roman"/>
          <w:sz w:val="24"/>
          <w:szCs w:val="24"/>
          <w:lang w:eastAsia="ru-RU"/>
        </w:rPr>
        <w:t>,</w:t>
      </w:r>
      <w:r w:rsidR="00776806" w:rsidRPr="00776806">
        <w:rPr>
          <w:rFonts w:ascii="Times New Roman" w:eastAsia="Times New Roman" w:hAnsi="Times New Roman" w:cs="Times New Roman"/>
          <w:sz w:val="24"/>
          <w:szCs w:val="24"/>
          <w:lang w:eastAsia="ru-RU"/>
        </w:rPr>
        <w:t>8</w:t>
      </w:r>
      <w:r w:rsidRPr="00776806">
        <w:rPr>
          <w:rFonts w:ascii="Times New Roman" w:eastAsia="Times New Roman" w:hAnsi="Times New Roman" w:cs="Times New Roman"/>
          <w:sz w:val="24"/>
          <w:szCs w:val="24"/>
          <w:lang w:eastAsia="ru-RU"/>
        </w:rPr>
        <w:t>%, 9</w:t>
      </w:r>
      <w:r w:rsidR="00954F37" w:rsidRPr="00776806">
        <w:rPr>
          <w:rFonts w:ascii="Times New Roman" w:eastAsia="Times New Roman" w:hAnsi="Times New Roman" w:cs="Times New Roman"/>
          <w:sz w:val="24"/>
          <w:szCs w:val="24"/>
          <w:lang w:eastAsia="ru-RU"/>
        </w:rPr>
        <w:t>9</w:t>
      </w:r>
      <w:r w:rsidRPr="00776806">
        <w:rPr>
          <w:rFonts w:ascii="Times New Roman" w:eastAsia="Times New Roman" w:hAnsi="Times New Roman" w:cs="Times New Roman"/>
          <w:sz w:val="24"/>
          <w:szCs w:val="24"/>
          <w:lang w:eastAsia="ru-RU"/>
        </w:rPr>
        <w:t>,</w:t>
      </w:r>
      <w:r w:rsidR="00A422B0" w:rsidRPr="00776806">
        <w:rPr>
          <w:rFonts w:ascii="Times New Roman" w:eastAsia="Times New Roman" w:hAnsi="Times New Roman" w:cs="Times New Roman"/>
          <w:sz w:val="24"/>
          <w:szCs w:val="24"/>
          <w:lang w:eastAsia="ru-RU"/>
        </w:rPr>
        <w:t>7</w:t>
      </w:r>
      <w:r w:rsidR="00954F37" w:rsidRPr="00776806">
        <w:rPr>
          <w:rFonts w:ascii="Times New Roman" w:eastAsia="Times New Roman" w:hAnsi="Times New Roman" w:cs="Times New Roman"/>
          <w:sz w:val="24"/>
          <w:szCs w:val="24"/>
          <w:lang w:eastAsia="ru-RU"/>
        </w:rPr>
        <w:t>%, 99</w:t>
      </w:r>
      <w:r w:rsidRPr="00776806">
        <w:rPr>
          <w:rFonts w:ascii="Times New Roman" w:eastAsia="Times New Roman" w:hAnsi="Times New Roman" w:cs="Times New Roman"/>
          <w:sz w:val="24"/>
          <w:szCs w:val="24"/>
          <w:lang w:eastAsia="ru-RU"/>
        </w:rPr>
        <w:t>,</w:t>
      </w:r>
      <w:r w:rsidR="009B556F" w:rsidRPr="00776806">
        <w:rPr>
          <w:rFonts w:ascii="Times New Roman" w:eastAsia="Times New Roman" w:hAnsi="Times New Roman" w:cs="Times New Roman"/>
          <w:sz w:val="24"/>
          <w:szCs w:val="24"/>
          <w:lang w:eastAsia="ru-RU"/>
        </w:rPr>
        <w:t>7</w:t>
      </w:r>
      <w:r w:rsidRPr="00776806">
        <w:rPr>
          <w:rFonts w:ascii="Times New Roman" w:eastAsia="Times New Roman" w:hAnsi="Times New Roman" w:cs="Times New Roman"/>
          <w:sz w:val="24"/>
          <w:szCs w:val="24"/>
          <w:lang w:eastAsia="ru-RU"/>
        </w:rPr>
        <w:t>%.</w:t>
      </w:r>
    </w:p>
    <w:p w:rsidR="00842884" w:rsidRPr="00D525D0" w:rsidRDefault="00842884" w:rsidP="000C648D">
      <w:pPr>
        <w:spacing w:after="0" w:line="240" w:lineRule="auto"/>
        <w:ind w:firstLine="709"/>
        <w:jc w:val="both"/>
        <w:rPr>
          <w:rFonts w:ascii="Times New Roman" w:eastAsia="Times New Roman" w:hAnsi="Times New Roman" w:cs="Times New Roman"/>
          <w:sz w:val="16"/>
          <w:szCs w:val="16"/>
          <w:highlight w:val="yellow"/>
          <w:lang w:eastAsia="ru-RU"/>
        </w:rPr>
      </w:pPr>
    </w:p>
    <w:p w:rsidR="00AD40CC" w:rsidRPr="00776806" w:rsidRDefault="00AD40CC" w:rsidP="000C648D">
      <w:pPr>
        <w:spacing w:after="0" w:line="240" w:lineRule="auto"/>
        <w:ind w:firstLine="709"/>
        <w:jc w:val="both"/>
        <w:rPr>
          <w:rFonts w:ascii="Times New Roman" w:eastAsia="Times New Roman" w:hAnsi="Times New Roman" w:cs="Times New Roman"/>
          <w:sz w:val="24"/>
          <w:szCs w:val="24"/>
          <w:lang w:eastAsia="ru-RU"/>
        </w:rPr>
      </w:pPr>
      <w:r w:rsidRPr="00776806">
        <w:rPr>
          <w:rFonts w:ascii="Times New Roman" w:eastAsia="Times New Roman" w:hAnsi="Times New Roman" w:cs="Times New Roman"/>
          <w:sz w:val="24"/>
          <w:szCs w:val="24"/>
          <w:lang w:eastAsia="ru-RU"/>
        </w:rPr>
        <w:t>Программная и непрограммная структура расходов бюд</w:t>
      </w:r>
      <w:r w:rsidR="00012727" w:rsidRPr="00776806">
        <w:rPr>
          <w:rFonts w:ascii="Times New Roman" w:eastAsia="Times New Roman" w:hAnsi="Times New Roman" w:cs="Times New Roman"/>
          <w:sz w:val="24"/>
          <w:szCs w:val="24"/>
          <w:lang w:eastAsia="ru-RU"/>
        </w:rPr>
        <w:t xml:space="preserve">жета МР «Медынский район» на </w:t>
      </w:r>
      <w:r w:rsidR="00D525D0" w:rsidRPr="00776806">
        <w:rPr>
          <w:rFonts w:ascii="Times New Roman" w:eastAsia="Times New Roman" w:hAnsi="Times New Roman" w:cs="Times New Roman"/>
          <w:sz w:val="24"/>
          <w:szCs w:val="24"/>
          <w:lang w:eastAsia="ru-RU"/>
        </w:rPr>
        <w:t>2025</w:t>
      </w:r>
      <w:r w:rsidRPr="00776806">
        <w:rPr>
          <w:rFonts w:ascii="Times New Roman" w:eastAsia="Times New Roman" w:hAnsi="Times New Roman" w:cs="Times New Roman"/>
          <w:sz w:val="24"/>
          <w:szCs w:val="24"/>
          <w:lang w:eastAsia="ru-RU"/>
        </w:rPr>
        <w:t xml:space="preserve"> год и плановый период </w:t>
      </w:r>
      <w:r w:rsidR="00D525D0" w:rsidRPr="00776806">
        <w:rPr>
          <w:rFonts w:ascii="Times New Roman" w:eastAsia="Times New Roman" w:hAnsi="Times New Roman" w:cs="Times New Roman"/>
          <w:sz w:val="24"/>
          <w:szCs w:val="24"/>
          <w:lang w:eastAsia="ru-RU"/>
        </w:rPr>
        <w:t>2026</w:t>
      </w:r>
      <w:r w:rsidRPr="00776806">
        <w:rPr>
          <w:rFonts w:ascii="Times New Roman" w:eastAsia="Times New Roman" w:hAnsi="Times New Roman" w:cs="Times New Roman"/>
          <w:sz w:val="24"/>
          <w:szCs w:val="24"/>
          <w:lang w:eastAsia="ru-RU"/>
        </w:rPr>
        <w:t xml:space="preserve"> и </w:t>
      </w:r>
      <w:r w:rsidR="00D525D0" w:rsidRPr="00776806">
        <w:rPr>
          <w:rFonts w:ascii="Times New Roman" w:eastAsia="Times New Roman" w:hAnsi="Times New Roman" w:cs="Times New Roman"/>
          <w:sz w:val="24"/>
          <w:szCs w:val="24"/>
          <w:lang w:eastAsia="ru-RU"/>
        </w:rPr>
        <w:t>2027</w:t>
      </w:r>
      <w:r w:rsidRPr="00776806">
        <w:rPr>
          <w:rFonts w:ascii="Times New Roman" w:eastAsia="Times New Roman" w:hAnsi="Times New Roman" w:cs="Times New Roman"/>
          <w:sz w:val="24"/>
          <w:szCs w:val="24"/>
          <w:lang w:eastAsia="ru-RU"/>
        </w:rPr>
        <w:t xml:space="preserve"> годов представлена диаграммой  № 3.</w:t>
      </w:r>
    </w:p>
    <w:p w:rsidR="008547EA" w:rsidRPr="00776806" w:rsidRDefault="008547EA" w:rsidP="00C55FBE">
      <w:pPr>
        <w:spacing w:after="0" w:line="240" w:lineRule="auto"/>
        <w:ind w:firstLine="567"/>
        <w:jc w:val="both"/>
        <w:rPr>
          <w:rFonts w:ascii="Times New Roman" w:eastAsia="Times New Roman" w:hAnsi="Times New Roman" w:cs="Times New Roman"/>
          <w:sz w:val="8"/>
          <w:szCs w:val="8"/>
          <w:lang w:eastAsia="ru-RU"/>
        </w:rPr>
      </w:pPr>
    </w:p>
    <w:p w:rsidR="008547EA" w:rsidRPr="00776806" w:rsidRDefault="008547EA" w:rsidP="008547EA">
      <w:pPr>
        <w:spacing w:after="0" w:line="240" w:lineRule="auto"/>
        <w:ind w:firstLine="567"/>
        <w:jc w:val="right"/>
        <w:rPr>
          <w:rFonts w:ascii="Times New Roman" w:eastAsia="Times New Roman" w:hAnsi="Times New Roman" w:cs="Times New Roman"/>
          <w:sz w:val="24"/>
          <w:szCs w:val="24"/>
          <w:lang w:eastAsia="ru-RU"/>
        </w:rPr>
      </w:pPr>
      <w:r w:rsidRPr="00776806">
        <w:rPr>
          <w:rFonts w:ascii="Times New Roman" w:eastAsia="Times New Roman" w:hAnsi="Times New Roman" w:cs="Times New Roman"/>
          <w:sz w:val="24"/>
          <w:szCs w:val="24"/>
          <w:lang w:eastAsia="ru-RU"/>
        </w:rPr>
        <w:t>Диаграмма № 3 (тыс. рублей)</w:t>
      </w:r>
    </w:p>
    <w:p w:rsidR="00776806" w:rsidRDefault="00776806" w:rsidP="00776806">
      <w:pPr>
        <w:spacing w:after="0" w:line="240" w:lineRule="auto"/>
        <w:jc w:val="right"/>
        <w:rPr>
          <w:rFonts w:ascii="Times New Roman" w:eastAsia="Times New Roman" w:hAnsi="Times New Roman" w:cs="Times New Roman"/>
          <w:sz w:val="24"/>
          <w:szCs w:val="24"/>
          <w:highlight w:val="yellow"/>
          <w:lang w:eastAsia="ru-RU"/>
        </w:rPr>
      </w:pPr>
      <w:r>
        <w:rPr>
          <w:noProof/>
          <w:lang w:eastAsia="ru-RU"/>
        </w:rPr>
        <w:drawing>
          <wp:inline distT="0" distB="0" distL="0" distR="0" wp14:anchorId="24F30A1C" wp14:editId="5EC2C031">
            <wp:extent cx="6038850" cy="49244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6806" w:rsidRPr="00A618CA" w:rsidRDefault="00776806" w:rsidP="008547EA">
      <w:pPr>
        <w:spacing w:after="0" w:line="240" w:lineRule="auto"/>
        <w:ind w:firstLine="567"/>
        <w:jc w:val="right"/>
        <w:rPr>
          <w:rFonts w:ascii="Times New Roman" w:eastAsia="Times New Roman" w:hAnsi="Times New Roman" w:cs="Times New Roman"/>
          <w:sz w:val="10"/>
          <w:szCs w:val="10"/>
          <w:highlight w:val="yellow"/>
          <w:lang w:eastAsia="ru-RU"/>
        </w:rPr>
      </w:pPr>
    </w:p>
    <w:p w:rsidR="00A422B0" w:rsidRPr="00D525D0" w:rsidRDefault="00A422B0" w:rsidP="008547EA">
      <w:pPr>
        <w:spacing w:after="0" w:line="240" w:lineRule="auto"/>
        <w:ind w:firstLine="567"/>
        <w:jc w:val="right"/>
        <w:rPr>
          <w:rFonts w:ascii="Times New Roman" w:eastAsia="Times New Roman" w:hAnsi="Times New Roman" w:cs="Times New Roman"/>
          <w:sz w:val="8"/>
          <w:szCs w:val="8"/>
          <w:highlight w:val="yellow"/>
          <w:lang w:eastAsia="ru-RU"/>
        </w:rPr>
      </w:pPr>
    </w:p>
    <w:p w:rsidR="009A3A74" w:rsidRPr="00A20C77" w:rsidRDefault="00854586" w:rsidP="000C648D">
      <w:pPr>
        <w:spacing w:after="0" w:line="240" w:lineRule="auto"/>
        <w:ind w:firstLine="709"/>
        <w:jc w:val="both"/>
        <w:rPr>
          <w:rFonts w:ascii="Times New Roman" w:eastAsia="Times New Roman" w:hAnsi="Times New Roman" w:cs="Times New Roman"/>
          <w:sz w:val="24"/>
          <w:szCs w:val="24"/>
          <w:lang w:eastAsia="ru-RU"/>
        </w:rPr>
      </w:pPr>
      <w:r w:rsidRPr="00A20C77">
        <w:rPr>
          <w:rFonts w:ascii="Times New Roman" w:eastAsia="Times New Roman" w:hAnsi="Times New Roman" w:cs="Times New Roman"/>
          <w:sz w:val="24"/>
          <w:szCs w:val="24"/>
          <w:lang w:eastAsia="ru-RU"/>
        </w:rPr>
        <w:t>Данные по планируемым расходам</w:t>
      </w:r>
      <w:r w:rsidR="00391D0B" w:rsidRPr="00A20C77">
        <w:rPr>
          <w:rFonts w:ascii="Times New Roman" w:eastAsia="Times New Roman" w:hAnsi="Times New Roman" w:cs="Times New Roman"/>
          <w:sz w:val="24"/>
          <w:szCs w:val="24"/>
          <w:lang w:eastAsia="ru-RU"/>
        </w:rPr>
        <w:t xml:space="preserve"> в</w:t>
      </w:r>
      <w:r w:rsidRPr="00A20C77">
        <w:rPr>
          <w:rFonts w:ascii="Times New Roman" w:eastAsia="Times New Roman" w:hAnsi="Times New Roman" w:cs="Times New Roman"/>
          <w:sz w:val="24"/>
          <w:szCs w:val="24"/>
          <w:lang w:eastAsia="ru-RU"/>
        </w:rPr>
        <w:t xml:space="preserve"> Проекте</w:t>
      </w:r>
      <w:r w:rsidR="00251772" w:rsidRPr="00A20C77">
        <w:rPr>
          <w:rFonts w:ascii="Times New Roman" w:eastAsia="Times New Roman" w:hAnsi="Times New Roman" w:cs="Times New Roman"/>
          <w:sz w:val="24"/>
          <w:szCs w:val="24"/>
          <w:lang w:eastAsia="ru-RU"/>
        </w:rPr>
        <w:t xml:space="preserve"> решения о</w:t>
      </w:r>
      <w:r w:rsidRPr="00A20C77">
        <w:rPr>
          <w:rFonts w:ascii="Times New Roman" w:eastAsia="Times New Roman" w:hAnsi="Times New Roman" w:cs="Times New Roman"/>
          <w:sz w:val="24"/>
          <w:szCs w:val="24"/>
          <w:lang w:eastAsia="ru-RU"/>
        </w:rPr>
        <w:t xml:space="preserve"> бюджет</w:t>
      </w:r>
      <w:r w:rsidR="00251772" w:rsidRPr="00A20C77">
        <w:rPr>
          <w:rFonts w:ascii="Times New Roman" w:eastAsia="Times New Roman" w:hAnsi="Times New Roman" w:cs="Times New Roman"/>
          <w:sz w:val="24"/>
          <w:szCs w:val="24"/>
          <w:lang w:eastAsia="ru-RU"/>
        </w:rPr>
        <w:t>е</w:t>
      </w:r>
      <w:r w:rsidR="004E6991" w:rsidRPr="00A20C77">
        <w:rPr>
          <w:rFonts w:ascii="Times New Roman" w:eastAsia="Times New Roman" w:hAnsi="Times New Roman" w:cs="Times New Roman"/>
          <w:sz w:val="24"/>
          <w:szCs w:val="24"/>
          <w:lang w:eastAsia="ru-RU"/>
        </w:rPr>
        <w:t xml:space="preserve"> на </w:t>
      </w:r>
      <w:r w:rsidR="00D525D0" w:rsidRPr="00A20C77">
        <w:rPr>
          <w:rFonts w:ascii="Times New Roman" w:eastAsia="Times New Roman" w:hAnsi="Times New Roman" w:cs="Times New Roman"/>
          <w:sz w:val="24"/>
          <w:szCs w:val="24"/>
          <w:lang w:eastAsia="ru-RU"/>
        </w:rPr>
        <w:t>2025</w:t>
      </w:r>
      <w:r w:rsidR="004E6991" w:rsidRPr="00A20C77">
        <w:rPr>
          <w:rFonts w:ascii="Times New Roman" w:eastAsia="Times New Roman" w:hAnsi="Times New Roman" w:cs="Times New Roman"/>
          <w:sz w:val="24"/>
          <w:szCs w:val="24"/>
          <w:lang w:eastAsia="ru-RU"/>
        </w:rPr>
        <w:t xml:space="preserve"> год</w:t>
      </w:r>
      <w:r w:rsidRPr="00A20C77">
        <w:rPr>
          <w:rFonts w:ascii="Times New Roman" w:eastAsia="Times New Roman" w:hAnsi="Times New Roman" w:cs="Times New Roman"/>
          <w:sz w:val="24"/>
          <w:szCs w:val="24"/>
          <w:lang w:eastAsia="ru-RU"/>
        </w:rPr>
        <w:t xml:space="preserve"> и </w:t>
      </w:r>
      <w:r w:rsidR="000C648D" w:rsidRPr="00A20C77">
        <w:rPr>
          <w:rFonts w:ascii="Times New Roman" w:eastAsia="Times New Roman" w:hAnsi="Times New Roman" w:cs="Times New Roman"/>
          <w:sz w:val="24"/>
          <w:szCs w:val="24"/>
          <w:lang w:eastAsia="ru-RU"/>
        </w:rPr>
        <w:t>объемы финансирования</w:t>
      </w:r>
      <w:r w:rsidR="0047696B" w:rsidRPr="00A20C77">
        <w:rPr>
          <w:rFonts w:ascii="Times New Roman" w:eastAsia="Times New Roman" w:hAnsi="Times New Roman" w:cs="Times New Roman"/>
          <w:sz w:val="24"/>
          <w:szCs w:val="24"/>
          <w:lang w:eastAsia="ru-RU"/>
        </w:rPr>
        <w:t>,</w:t>
      </w:r>
      <w:r w:rsidR="0067370E" w:rsidRPr="00A20C77">
        <w:rPr>
          <w:rFonts w:ascii="Times New Roman" w:eastAsia="Times New Roman" w:hAnsi="Times New Roman" w:cs="Times New Roman"/>
          <w:sz w:val="24"/>
          <w:szCs w:val="24"/>
          <w:lang w:eastAsia="ru-RU"/>
        </w:rPr>
        <w:t xml:space="preserve"> </w:t>
      </w:r>
      <w:r w:rsidR="000C648D" w:rsidRPr="00A20C77">
        <w:rPr>
          <w:rFonts w:ascii="Times New Roman" w:eastAsia="Times New Roman" w:hAnsi="Times New Roman" w:cs="Times New Roman"/>
          <w:sz w:val="24"/>
          <w:szCs w:val="24"/>
          <w:lang w:eastAsia="ru-RU"/>
        </w:rPr>
        <w:t xml:space="preserve">указанные </w:t>
      </w:r>
      <w:r w:rsidRPr="00A20C77">
        <w:rPr>
          <w:rFonts w:ascii="Times New Roman" w:eastAsia="Times New Roman" w:hAnsi="Times New Roman" w:cs="Times New Roman"/>
          <w:sz w:val="24"/>
          <w:szCs w:val="24"/>
          <w:lang w:eastAsia="ru-RU"/>
        </w:rPr>
        <w:t xml:space="preserve">в </w:t>
      </w:r>
      <w:r w:rsidR="000C648D" w:rsidRPr="00A20C77">
        <w:rPr>
          <w:rFonts w:ascii="Times New Roman" w:eastAsia="Times New Roman" w:hAnsi="Times New Roman" w:cs="Times New Roman"/>
          <w:sz w:val="24"/>
          <w:szCs w:val="24"/>
          <w:lang w:eastAsia="ru-RU"/>
        </w:rPr>
        <w:t>паспортах</w:t>
      </w:r>
      <w:r w:rsidR="0067370E" w:rsidRPr="00A20C77">
        <w:rPr>
          <w:rFonts w:ascii="Times New Roman" w:eastAsia="Times New Roman" w:hAnsi="Times New Roman" w:cs="Times New Roman"/>
          <w:sz w:val="24"/>
          <w:szCs w:val="24"/>
          <w:lang w:eastAsia="ru-RU"/>
        </w:rPr>
        <w:t xml:space="preserve"> </w:t>
      </w:r>
      <w:r w:rsidR="000C648D" w:rsidRPr="00A20C77">
        <w:rPr>
          <w:rFonts w:ascii="Times New Roman" w:eastAsia="Times New Roman" w:hAnsi="Times New Roman" w:cs="Times New Roman"/>
          <w:sz w:val="24"/>
          <w:szCs w:val="24"/>
          <w:lang w:eastAsia="ru-RU"/>
        </w:rPr>
        <w:t xml:space="preserve">муниципальных </w:t>
      </w:r>
      <w:r w:rsidRPr="00A20C77">
        <w:rPr>
          <w:rFonts w:ascii="Times New Roman" w:eastAsia="Times New Roman" w:hAnsi="Times New Roman" w:cs="Times New Roman"/>
          <w:sz w:val="24"/>
          <w:szCs w:val="24"/>
          <w:lang w:eastAsia="ru-RU"/>
        </w:rPr>
        <w:t>программ</w:t>
      </w:r>
      <w:r w:rsidR="0047696B" w:rsidRPr="00A20C77">
        <w:rPr>
          <w:rFonts w:ascii="Times New Roman" w:eastAsia="Times New Roman" w:hAnsi="Times New Roman" w:cs="Times New Roman"/>
          <w:sz w:val="24"/>
          <w:szCs w:val="24"/>
          <w:lang w:eastAsia="ru-RU"/>
        </w:rPr>
        <w:t>,</w:t>
      </w:r>
      <w:r w:rsidRPr="00A20C77">
        <w:rPr>
          <w:rFonts w:ascii="Times New Roman" w:eastAsia="Times New Roman" w:hAnsi="Times New Roman" w:cs="Times New Roman"/>
          <w:sz w:val="24"/>
          <w:szCs w:val="24"/>
          <w:lang w:eastAsia="ru-RU"/>
        </w:rPr>
        <w:t xml:space="preserve"> приведены в таблице № </w:t>
      </w:r>
      <w:r w:rsidR="003A12FC" w:rsidRPr="00A20C77">
        <w:rPr>
          <w:rFonts w:ascii="Times New Roman" w:eastAsia="Times New Roman" w:hAnsi="Times New Roman" w:cs="Times New Roman"/>
          <w:sz w:val="24"/>
          <w:szCs w:val="24"/>
          <w:lang w:eastAsia="ru-RU"/>
        </w:rPr>
        <w:t>1</w:t>
      </w:r>
      <w:r w:rsidR="00604EB9" w:rsidRPr="00A20C77">
        <w:rPr>
          <w:rFonts w:ascii="Times New Roman" w:eastAsia="Times New Roman" w:hAnsi="Times New Roman" w:cs="Times New Roman"/>
          <w:sz w:val="24"/>
          <w:szCs w:val="24"/>
          <w:lang w:eastAsia="ru-RU"/>
        </w:rPr>
        <w:t>2</w:t>
      </w:r>
      <w:r w:rsidRPr="00A20C77">
        <w:rPr>
          <w:rFonts w:ascii="Times New Roman" w:eastAsia="Times New Roman" w:hAnsi="Times New Roman" w:cs="Times New Roman"/>
          <w:sz w:val="24"/>
          <w:szCs w:val="24"/>
          <w:lang w:eastAsia="ru-RU"/>
        </w:rPr>
        <w:t>.</w:t>
      </w:r>
    </w:p>
    <w:p w:rsidR="00854586" w:rsidRPr="00A20C77" w:rsidRDefault="006905C3" w:rsidP="00854586">
      <w:pPr>
        <w:spacing w:after="0" w:line="240" w:lineRule="auto"/>
        <w:ind w:firstLine="567"/>
        <w:jc w:val="right"/>
        <w:rPr>
          <w:rFonts w:ascii="Times New Roman" w:eastAsia="Times New Roman" w:hAnsi="Times New Roman" w:cs="Times New Roman"/>
          <w:sz w:val="20"/>
          <w:szCs w:val="20"/>
          <w:lang w:eastAsia="ru-RU"/>
        </w:rPr>
      </w:pPr>
      <w:r w:rsidRPr="00A20C77">
        <w:rPr>
          <w:rFonts w:ascii="Times New Roman" w:eastAsia="Times New Roman" w:hAnsi="Times New Roman" w:cs="Times New Roman"/>
          <w:sz w:val="20"/>
          <w:szCs w:val="20"/>
          <w:lang w:eastAsia="ru-RU"/>
        </w:rPr>
        <w:t>Т</w:t>
      </w:r>
      <w:r w:rsidR="00854586" w:rsidRPr="00A20C77">
        <w:rPr>
          <w:rFonts w:ascii="Times New Roman" w:eastAsia="Times New Roman" w:hAnsi="Times New Roman" w:cs="Times New Roman"/>
          <w:sz w:val="20"/>
          <w:szCs w:val="20"/>
          <w:lang w:eastAsia="ru-RU"/>
        </w:rPr>
        <w:t xml:space="preserve">аблица № </w:t>
      </w:r>
      <w:r w:rsidR="00077B8D" w:rsidRPr="00A20C77">
        <w:rPr>
          <w:rFonts w:ascii="Times New Roman" w:eastAsia="Times New Roman" w:hAnsi="Times New Roman" w:cs="Times New Roman"/>
          <w:sz w:val="20"/>
          <w:szCs w:val="20"/>
          <w:lang w:eastAsia="ru-RU"/>
        </w:rPr>
        <w:t>1</w:t>
      </w:r>
      <w:r w:rsidR="00261155" w:rsidRPr="00A20C77">
        <w:rPr>
          <w:rFonts w:ascii="Times New Roman" w:eastAsia="Times New Roman" w:hAnsi="Times New Roman" w:cs="Times New Roman"/>
          <w:sz w:val="20"/>
          <w:szCs w:val="20"/>
          <w:lang w:eastAsia="ru-RU"/>
        </w:rPr>
        <w:t>2</w:t>
      </w:r>
      <w:r w:rsidR="003A12FC" w:rsidRPr="00A20C77">
        <w:rPr>
          <w:rFonts w:ascii="Times New Roman" w:eastAsia="Times New Roman" w:hAnsi="Times New Roman" w:cs="Times New Roman"/>
          <w:sz w:val="20"/>
          <w:szCs w:val="20"/>
          <w:lang w:eastAsia="ru-RU"/>
        </w:rPr>
        <w:t xml:space="preserve"> (</w:t>
      </w:r>
      <w:r w:rsidR="00073C82" w:rsidRPr="00A20C77">
        <w:rPr>
          <w:rFonts w:ascii="Times New Roman" w:eastAsia="Times New Roman" w:hAnsi="Times New Roman" w:cs="Times New Roman"/>
          <w:sz w:val="20"/>
          <w:szCs w:val="20"/>
          <w:lang w:eastAsia="ru-RU"/>
        </w:rPr>
        <w:t xml:space="preserve">тыс. </w:t>
      </w:r>
      <w:r w:rsidR="003A12FC" w:rsidRPr="00A20C77">
        <w:rPr>
          <w:rFonts w:ascii="Times New Roman" w:eastAsia="Times New Roman" w:hAnsi="Times New Roman" w:cs="Times New Roman"/>
          <w:sz w:val="20"/>
          <w:szCs w:val="20"/>
          <w:lang w:eastAsia="ru-RU"/>
        </w:rPr>
        <w:t>руб.)</w:t>
      </w:r>
    </w:p>
    <w:tbl>
      <w:tblPr>
        <w:tblW w:w="9370" w:type="dxa"/>
        <w:tblInd w:w="93" w:type="dxa"/>
        <w:tblLayout w:type="fixed"/>
        <w:tblLook w:val="04A0" w:firstRow="1" w:lastRow="0" w:firstColumn="1" w:lastColumn="0" w:noHBand="0" w:noVBand="1"/>
      </w:tblPr>
      <w:tblGrid>
        <w:gridCol w:w="582"/>
        <w:gridCol w:w="6521"/>
        <w:gridCol w:w="1133"/>
        <w:gridCol w:w="1134"/>
      </w:tblGrid>
      <w:tr w:rsidR="00EF0FF6" w:rsidRPr="00A20C77" w:rsidTr="001C46CF">
        <w:trPr>
          <w:trHeight w:val="26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FF6" w:rsidRPr="00A20C77" w:rsidRDefault="00EF0FF6" w:rsidP="00B309A6">
            <w:pPr>
              <w:spacing w:after="0" w:line="240" w:lineRule="auto"/>
              <w:jc w:val="center"/>
              <w:rPr>
                <w:rFonts w:ascii="Times New Roman" w:eastAsia="Times New Roman" w:hAnsi="Times New Roman" w:cs="Times New Roman"/>
                <w:color w:val="000000"/>
                <w:sz w:val="18"/>
                <w:szCs w:val="18"/>
                <w:lang w:eastAsia="ru-RU"/>
              </w:rPr>
            </w:pPr>
            <w:r w:rsidRPr="00A20C77">
              <w:rPr>
                <w:rFonts w:ascii="Times New Roman" w:eastAsia="Times New Roman" w:hAnsi="Times New Roman" w:cs="Times New Roman"/>
                <w:color w:val="000000"/>
                <w:sz w:val="18"/>
                <w:szCs w:val="18"/>
                <w:lang w:eastAsia="ru-RU"/>
              </w:rPr>
              <w:t>№</w:t>
            </w:r>
            <w:proofErr w:type="gramStart"/>
            <w:r w:rsidR="00636D0D" w:rsidRPr="00A20C77">
              <w:rPr>
                <w:rFonts w:ascii="Times New Roman" w:eastAsia="Times New Roman" w:hAnsi="Times New Roman" w:cs="Times New Roman"/>
                <w:color w:val="000000"/>
                <w:sz w:val="18"/>
                <w:szCs w:val="18"/>
                <w:lang w:eastAsia="ru-RU"/>
              </w:rPr>
              <w:t>п</w:t>
            </w:r>
            <w:proofErr w:type="gramEnd"/>
            <w:r w:rsidR="00636D0D" w:rsidRPr="00A20C77">
              <w:rPr>
                <w:rFonts w:ascii="Times New Roman" w:eastAsia="Times New Roman" w:hAnsi="Times New Roman" w:cs="Times New Roman"/>
                <w:color w:val="000000"/>
                <w:sz w:val="18"/>
                <w:szCs w:val="18"/>
                <w:lang w:eastAsia="ru-RU"/>
              </w:rPr>
              <w:t>/п</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F6" w:rsidRPr="00A20C77" w:rsidRDefault="00EF0FF6" w:rsidP="00B309A6">
            <w:pPr>
              <w:spacing w:after="0" w:line="240" w:lineRule="auto"/>
              <w:jc w:val="center"/>
              <w:rPr>
                <w:rFonts w:ascii="Times New Roman" w:eastAsia="Times New Roman" w:hAnsi="Times New Roman" w:cs="Times New Roman"/>
                <w:color w:val="000000"/>
                <w:sz w:val="18"/>
                <w:szCs w:val="18"/>
                <w:lang w:eastAsia="ru-RU"/>
              </w:rPr>
            </w:pPr>
            <w:r w:rsidRPr="00A20C77">
              <w:rPr>
                <w:rFonts w:ascii="Times New Roman" w:eastAsia="Times New Roman" w:hAnsi="Times New Roman" w:cs="Times New Roman"/>
                <w:color w:val="000000"/>
                <w:sz w:val="18"/>
                <w:szCs w:val="18"/>
                <w:lang w:eastAsia="ru-RU"/>
              </w:rPr>
              <w:t>Наименование программы/ подпрограммы</w:t>
            </w:r>
          </w:p>
        </w:tc>
        <w:tc>
          <w:tcPr>
            <w:tcW w:w="2267" w:type="dxa"/>
            <w:gridSpan w:val="2"/>
            <w:tcBorders>
              <w:top w:val="single" w:sz="4" w:space="0" w:color="auto"/>
              <w:left w:val="nil"/>
              <w:bottom w:val="single" w:sz="4" w:space="0" w:color="auto"/>
              <w:right w:val="single" w:sz="4" w:space="0" w:color="auto"/>
            </w:tcBorders>
            <w:shd w:val="clear" w:color="auto" w:fill="auto"/>
            <w:vAlign w:val="center"/>
            <w:hideMark/>
          </w:tcPr>
          <w:p w:rsidR="000B36A3" w:rsidRPr="00A20C77" w:rsidRDefault="00EF0FF6" w:rsidP="008023CC">
            <w:pPr>
              <w:spacing w:after="0" w:line="240" w:lineRule="auto"/>
              <w:jc w:val="center"/>
              <w:rPr>
                <w:rFonts w:ascii="Times New Roman" w:eastAsia="Times New Roman" w:hAnsi="Times New Roman" w:cs="Times New Roman"/>
                <w:color w:val="000000"/>
                <w:sz w:val="18"/>
                <w:szCs w:val="18"/>
                <w:lang w:eastAsia="ru-RU"/>
              </w:rPr>
            </w:pPr>
            <w:r w:rsidRPr="00A20C77">
              <w:rPr>
                <w:rFonts w:ascii="Times New Roman" w:eastAsia="Times New Roman" w:hAnsi="Times New Roman" w:cs="Times New Roman"/>
                <w:color w:val="000000"/>
                <w:sz w:val="18"/>
                <w:szCs w:val="18"/>
                <w:lang w:eastAsia="ru-RU"/>
              </w:rPr>
              <w:t xml:space="preserve">Объем финансирования </w:t>
            </w:r>
          </w:p>
          <w:p w:rsidR="00EF0FF6" w:rsidRPr="00A20C77" w:rsidRDefault="00EF0FF6" w:rsidP="00703BEC">
            <w:pPr>
              <w:spacing w:after="0" w:line="240" w:lineRule="auto"/>
              <w:jc w:val="center"/>
              <w:rPr>
                <w:rFonts w:ascii="Times New Roman" w:eastAsia="Times New Roman" w:hAnsi="Times New Roman" w:cs="Times New Roman"/>
                <w:color w:val="000000"/>
                <w:sz w:val="18"/>
                <w:szCs w:val="18"/>
                <w:lang w:eastAsia="ru-RU"/>
              </w:rPr>
            </w:pPr>
            <w:r w:rsidRPr="00A20C77">
              <w:rPr>
                <w:rFonts w:ascii="Times New Roman" w:eastAsia="Times New Roman" w:hAnsi="Times New Roman" w:cs="Times New Roman"/>
                <w:color w:val="000000"/>
                <w:sz w:val="18"/>
                <w:szCs w:val="18"/>
                <w:lang w:eastAsia="ru-RU"/>
              </w:rPr>
              <w:t xml:space="preserve">на </w:t>
            </w:r>
            <w:r w:rsidR="00D525D0" w:rsidRPr="00A20C77">
              <w:rPr>
                <w:rFonts w:ascii="Times New Roman" w:eastAsia="Times New Roman" w:hAnsi="Times New Roman" w:cs="Times New Roman"/>
                <w:color w:val="000000"/>
                <w:sz w:val="18"/>
                <w:szCs w:val="18"/>
                <w:lang w:eastAsia="ru-RU"/>
              </w:rPr>
              <w:t>2025</w:t>
            </w:r>
            <w:r w:rsidRPr="00A20C77">
              <w:rPr>
                <w:rFonts w:ascii="Times New Roman" w:eastAsia="Times New Roman" w:hAnsi="Times New Roman" w:cs="Times New Roman"/>
                <w:color w:val="000000"/>
                <w:sz w:val="18"/>
                <w:szCs w:val="18"/>
                <w:lang w:eastAsia="ru-RU"/>
              </w:rPr>
              <w:t xml:space="preserve"> год</w:t>
            </w:r>
          </w:p>
        </w:tc>
      </w:tr>
      <w:tr w:rsidR="00EF0FF6" w:rsidRPr="00A20C77" w:rsidTr="001C46CF">
        <w:trPr>
          <w:trHeight w:val="3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F0FF6" w:rsidRPr="00A20C77" w:rsidRDefault="00EF0FF6" w:rsidP="00B309A6">
            <w:pPr>
              <w:spacing w:after="0" w:line="240" w:lineRule="auto"/>
              <w:jc w:val="center"/>
              <w:rPr>
                <w:rFonts w:ascii="Times New Roman" w:eastAsia="Times New Roman" w:hAnsi="Times New Roman" w:cs="Times New Roman"/>
                <w:color w:val="000000"/>
                <w:sz w:val="18"/>
                <w:szCs w:val="18"/>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EF0FF6" w:rsidRPr="00A20C77" w:rsidRDefault="00EF0FF6" w:rsidP="00B309A6">
            <w:pPr>
              <w:spacing w:after="0" w:line="240" w:lineRule="auto"/>
              <w:jc w:val="center"/>
              <w:rPr>
                <w:rFonts w:ascii="Times New Roman" w:eastAsia="Times New Roman" w:hAnsi="Times New Roman" w:cs="Times New Roman"/>
                <w:color w:val="000000"/>
                <w:sz w:val="18"/>
                <w:szCs w:val="18"/>
                <w:lang w:eastAsia="ru-RU"/>
              </w:rPr>
            </w:pP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F0FF6" w:rsidRPr="00A20C77" w:rsidRDefault="00EF0FF6" w:rsidP="00B24F82">
            <w:pPr>
              <w:spacing w:after="0" w:line="240" w:lineRule="auto"/>
              <w:jc w:val="center"/>
              <w:rPr>
                <w:rFonts w:ascii="Times New Roman" w:eastAsia="Times New Roman" w:hAnsi="Times New Roman" w:cs="Times New Roman"/>
                <w:color w:val="000000"/>
                <w:sz w:val="18"/>
                <w:szCs w:val="18"/>
                <w:lang w:eastAsia="ru-RU"/>
              </w:rPr>
            </w:pPr>
            <w:r w:rsidRPr="00A20C77">
              <w:rPr>
                <w:rFonts w:ascii="Times New Roman" w:eastAsia="Times New Roman" w:hAnsi="Times New Roman" w:cs="Times New Roman"/>
                <w:color w:val="000000"/>
                <w:sz w:val="18"/>
                <w:szCs w:val="18"/>
                <w:lang w:eastAsia="ru-RU"/>
              </w:rPr>
              <w:t xml:space="preserve">По </w:t>
            </w:r>
            <w:r w:rsidR="00B24F82" w:rsidRPr="00A20C77">
              <w:rPr>
                <w:rFonts w:ascii="Times New Roman" w:eastAsia="Times New Roman" w:hAnsi="Times New Roman" w:cs="Times New Roman"/>
                <w:color w:val="000000"/>
                <w:sz w:val="18"/>
                <w:szCs w:val="18"/>
                <w:lang w:eastAsia="ru-RU"/>
              </w:rPr>
              <w:t xml:space="preserve">паспорту </w:t>
            </w:r>
            <w:r w:rsidRPr="00A20C77">
              <w:rPr>
                <w:rFonts w:ascii="Times New Roman" w:eastAsia="Times New Roman" w:hAnsi="Times New Roman" w:cs="Times New Roman"/>
                <w:color w:val="000000"/>
                <w:sz w:val="18"/>
                <w:szCs w:val="18"/>
                <w:lang w:eastAsia="ru-RU"/>
              </w:rPr>
              <w:t>программ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0FF6" w:rsidRPr="00A20C77" w:rsidRDefault="00EF0FF6" w:rsidP="00B309A6">
            <w:pPr>
              <w:spacing w:after="0" w:line="240" w:lineRule="auto"/>
              <w:jc w:val="center"/>
              <w:rPr>
                <w:rFonts w:ascii="Times New Roman" w:eastAsia="Times New Roman" w:hAnsi="Times New Roman" w:cs="Times New Roman"/>
                <w:color w:val="000000"/>
                <w:sz w:val="18"/>
                <w:szCs w:val="18"/>
                <w:lang w:eastAsia="ru-RU"/>
              </w:rPr>
            </w:pPr>
            <w:r w:rsidRPr="00A20C77">
              <w:rPr>
                <w:rFonts w:ascii="Times New Roman" w:eastAsia="Times New Roman" w:hAnsi="Times New Roman" w:cs="Times New Roman"/>
                <w:color w:val="000000"/>
                <w:sz w:val="18"/>
                <w:szCs w:val="18"/>
                <w:lang w:eastAsia="ru-RU"/>
              </w:rPr>
              <w:t>По проекту</w:t>
            </w:r>
            <w:r w:rsidR="00251772" w:rsidRPr="00A20C77">
              <w:rPr>
                <w:rFonts w:ascii="Times New Roman" w:eastAsia="Times New Roman" w:hAnsi="Times New Roman" w:cs="Times New Roman"/>
                <w:color w:val="000000"/>
                <w:sz w:val="18"/>
                <w:szCs w:val="18"/>
                <w:lang w:eastAsia="ru-RU"/>
              </w:rPr>
              <w:t xml:space="preserve"> решения о бюджете</w:t>
            </w:r>
          </w:p>
        </w:tc>
      </w:tr>
      <w:tr w:rsidR="00A20C77" w:rsidRPr="00A20C77" w:rsidTr="001C46CF">
        <w:trPr>
          <w:trHeight w:val="37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«Развитие образования в МР «Медынский район»</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E05EBC"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274 799,2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A20C77" w:rsidP="001C46CF">
            <w:pPr>
              <w:jc w:val="right"/>
              <w:rPr>
                <w:rFonts w:ascii="Times New Roman" w:hAnsi="Times New Roman" w:cs="Times New Roman"/>
                <w:b/>
                <w:sz w:val="20"/>
                <w:szCs w:val="20"/>
              </w:rPr>
            </w:pPr>
            <w:r w:rsidRPr="00A20C77">
              <w:rPr>
                <w:rFonts w:ascii="Times New Roman" w:hAnsi="Times New Roman" w:cs="Times New Roman"/>
                <w:b/>
                <w:sz w:val="20"/>
                <w:szCs w:val="20"/>
              </w:rPr>
              <w:t>327 750,7</w:t>
            </w:r>
          </w:p>
        </w:tc>
      </w:tr>
      <w:tr w:rsidR="00A20C77" w:rsidRPr="00A20C77" w:rsidTr="001C46CF">
        <w:trPr>
          <w:trHeight w:val="4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2</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«Социальная поддержка граждан в МР «Медынский район»</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71 087,8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73 969,1</w:t>
            </w:r>
          </w:p>
        </w:tc>
      </w:tr>
      <w:tr w:rsidR="00A20C77" w:rsidRPr="00A20C77" w:rsidTr="001C46CF">
        <w:trPr>
          <w:trHeight w:val="30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3</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 xml:space="preserve">Муниципальная программа МР «Медынский район» «Обеспечение доступным и комфортным жильем и коммунальными услугами населения МР «Медынский район» </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1 425,0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1 430,6</w:t>
            </w:r>
          </w:p>
        </w:tc>
      </w:tr>
      <w:tr w:rsidR="00A20C77" w:rsidRPr="00A20C77" w:rsidTr="001C46CF">
        <w:trPr>
          <w:trHeight w:val="40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4</w:t>
            </w:r>
          </w:p>
        </w:tc>
        <w:tc>
          <w:tcPr>
            <w:tcW w:w="6521" w:type="dxa"/>
            <w:tcBorders>
              <w:top w:val="single" w:sz="4" w:space="0" w:color="auto"/>
              <w:left w:val="nil"/>
              <w:bottom w:val="single" w:sz="4" w:space="0" w:color="auto"/>
              <w:right w:val="single" w:sz="4" w:space="0" w:color="auto"/>
            </w:tcBorders>
            <w:shd w:val="clear" w:color="auto" w:fill="auto"/>
            <w:vAlign w:val="center"/>
          </w:tcPr>
          <w:p w:rsidR="00A20C77" w:rsidRPr="00A20C77" w:rsidRDefault="00A20C77" w:rsidP="007D4C5B">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«Поддержка развития российского казачества на территории Медынского района»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431A97" w:rsidP="007D4C5B">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23,0</w:t>
            </w:r>
          </w:p>
        </w:tc>
      </w:tr>
      <w:tr w:rsidR="00A20C77" w:rsidRPr="00A20C77" w:rsidTr="001C46CF">
        <w:trPr>
          <w:trHeight w:val="2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lastRenderedPageBreak/>
              <w:t>5</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A20C77" w:rsidRPr="00A20C77" w:rsidRDefault="00A20C77" w:rsidP="0041348E">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 xml:space="preserve">Муниципальная программа МР «Медынский район» «Временная занятость несовершеннолетних граждан в свободное от учебы время в МР «Медынский район» </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E05EBC"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210,0</w:t>
            </w:r>
          </w:p>
        </w:tc>
      </w:tr>
      <w:tr w:rsidR="00A20C77" w:rsidRPr="00A20C77" w:rsidTr="001C46CF">
        <w:trPr>
          <w:trHeight w:val="44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6</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A20C77" w:rsidRPr="00A20C77" w:rsidRDefault="00A20C77" w:rsidP="00321852">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«Обеспечение безопасности жизнедеятельности на территории МР «Медынский район»</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4 312,5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6 305,1</w:t>
            </w:r>
          </w:p>
        </w:tc>
      </w:tr>
      <w:tr w:rsidR="00A20C77" w:rsidRPr="00A20C77" w:rsidTr="001C46CF">
        <w:trPr>
          <w:trHeight w:val="30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7</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«Развитие культуры в МР «Медынский район»</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37 842,6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48 067,7</w:t>
            </w:r>
          </w:p>
        </w:tc>
      </w:tr>
      <w:tr w:rsidR="00A20C77" w:rsidRPr="00A20C77" w:rsidTr="001C46CF">
        <w:trPr>
          <w:trHeight w:val="2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8</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«Охрана окружающей среды в МР «Медынский район»</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190,0</w:t>
            </w:r>
          </w:p>
        </w:tc>
      </w:tr>
      <w:tr w:rsidR="00A20C77" w:rsidRPr="00A20C77" w:rsidTr="001C46CF">
        <w:trPr>
          <w:trHeight w:val="389"/>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9</w:t>
            </w:r>
          </w:p>
        </w:tc>
        <w:tc>
          <w:tcPr>
            <w:tcW w:w="6521" w:type="dxa"/>
            <w:tcBorders>
              <w:top w:val="single" w:sz="4" w:space="0" w:color="auto"/>
              <w:left w:val="nil"/>
              <w:bottom w:val="single" w:sz="4" w:space="0" w:color="auto"/>
              <w:right w:val="single" w:sz="4" w:space="0" w:color="auto"/>
            </w:tcBorders>
            <w:shd w:val="clear" w:color="000000" w:fill="FFFFFF"/>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 xml:space="preserve">Муниципальная программа МР «Медынский район» «Развитие физической культуры и спорта в МР «Медынский район» </w:t>
            </w:r>
          </w:p>
        </w:tc>
        <w:tc>
          <w:tcPr>
            <w:tcW w:w="1133" w:type="dxa"/>
            <w:tcBorders>
              <w:top w:val="single" w:sz="4" w:space="0" w:color="auto"/>
              <w:left w:val="nil"/>
              <w:bottom w:val="single" w:sz="4" w:space="0" w:color="auto"/>
              <w:right w:val="single" w:sz="4" w:space="0" w:color="auto"/>
            </w:tcBorders>
            <w:shd w:val="clear" w:color="000000" w:fill="FFFFFF"/>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9 898,7</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16 671,5</w:t>
            </w:r>
          </w:p>
        </w:tc>
      </w:tr>
      <w:tr w:rsidR="00A20C77" w:rsidRPr="00A20C77" w:rsidTr="001C46CF">
        <w:trPr>
          <w:trHeight w:val="34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10</w:t>
            </w:r>
          </w:p>
        </w:tc>
        <w:tc>
          <w:tcPr>
            <w:tcW w:w="6521" w:type="dxa"/>
            <w:tcBorders>
              <w:top w:val="single" w:sz="4" w:space="0" w:color="auto"/>
              <w:left w:val="nil"/>
              <w:bottom w:val="single" w:sz="4" w:space="0" w:color="auto"/>
              <w:right w:val="single" w:sz="4" w:space="0" w:color="auto"/>
            </w:tcBorders>
            <w:shd w:val="clear" w:color="000000" w:fill="FFFFFF"/>
            <w:vAlign w:val="center"/>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«Профилактика терроризма и экстремизма на территории МР «Медынский район»</w:t>
            </w:r>
          </w:p>
        </w:tc>
        <w:tc>
          <w:tcPr>
            <w:tcW w:w="1133" w:type="dxa"/>
            <w:tcBorders>
              <w:top w:val="single" w:sz="4" w:space="0" w:color="auto"/>
              <w:left w:val="nil"/>
              <w:bottom w:val="single" w:sz="4" w:space="0" w:color="auto"/>
              <w:right w:val="single" w:sz="4" w:space="0" w:color="auto"/>
            </w:tcBorders>
            <w:shd w:val="clear" w:color="000000" w:fill="FFFFFF"/>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20,0</w:t>
            </w:r>
          </w:p>
        </w:tc>
      </w:tr>
      <w:tr w:rsidR="00A20C77" w:rsidRPr="00A20C77" w:rsidTr="001C46CF">
        <w:trPr>
          <w:trHeight w:val="116"/>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11</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«Экономическое развитие МР «Медынский район»</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9 046,8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4 199,2</w:t>
            </w:r>
          </w:p>
        </w:tc>
      </w:tr>
      <w:tr w:rsidR="00A20C77" w:rsidRPr="00A20C77" w:rsidTr="001C46CF">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5B60B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77" w:rsidRPr="00A20C77" w:rsidRDefault="00A20C77" w:rsidP="00310256">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«Совершенствование и развитие сети автомобильных дорог МР «Медынский район»</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431A97" w:rsidP="00F30834">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25 725,3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27 439,7</w:t>
            </w:r>
          </w:p>
        </w:tc>
      </w:tr>
      <w:tr w:rsidR="00A20C77" w:rsidRPr="00A20C77" w:rsidTr="001C46CF">
        <w:trPr>
          <w:trHeight w:val="471"/>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13</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«Развитие сельского хозяйства и регулирование рынков сельскохозяйственной продукции, сырья и продовольствия в МР «Медынский район»</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1 090,0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2 789,3</w:t>
            </w:r>
          </w:p>
        </w:tc>
      </w:tr>
      <w:tr w:rsidR="00A20C77" w:rsidRPr="00A20C77" w:rsidTr="001C46CF">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5B60B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w:t>
            </w:r>
            <w:proofErr w:type="spellStart"/>
            <w:r w:rsidRPr="00A20C77">
              <w:rPr>
                <w:rFonts w:ascii="Times New Roman" w:eastAsia="Times New Roman" w:hAnsi="Times New Roman" w:cs="Times New Roman"/>
                <w:b/>
                <w:bCs/>
                <w:color w:val="000000"/>
                <w:sz w:val="20"/>
                <w:szCs w:val="20"/>
                <w:lang w:eastAsia="ru-RU"/>
              </w:rPr>
              <w:t>Энергосбержение</w:t>
            </w:r>
            <w:proofErr w:type="spellEnd"/>
            <w:r w:rsidRPr="00A20C77">
              <w:rPr>
                <w:rFonts w:ascii="Times New Roman" w:eastAsia="Times New Roman" w:hAnsi="Times New Roman" w:cs="Times New Roman"/>
                <w:b/>
                <w:bCs/>
                <w:color w:val="000000"/>
                <w:sz w:val="20"/>
                <w:szCs w:val="20"/>
                <w:lang w:eastAsia="ru-RU"/>
              </w:rPr>
              <w:t xml:space="preserve"> и повышение </w:t>
            </w:r>
            <w:proofErr w:type="spellStart"/>
            <w:r w:rsidRPr="00A20C77">
              <w:rPr>
                <w:rFonts w:ascii="Times New Roman" w:eastAsia="Times New Roman" w:hAnsi="Times New Roman" w:cs="Times New Roman"/>
                <w:b/>
                <w:bCs/>
                <w:color w:val="000000"/>
                <w:sz w:val="20"/>
                <w:szCs w:val="20"/>
                <w:lang w:eastAsia="ru-RU"/>
              </w:rPr>
              <w:t>энергоэффективности</w:t>
            </w:r>
            <w:proofErr w:type="spellEnd"/>
            <w:r w:rsidRPr="00A20C77">
              <w:rPr>
                <w:rFonts w:ascii="Times New Roman" w:eastAsia="Times New Roman" w:hAnsi="Times New Roman" w:cs="Times New Roman"/>
                <w:b/>
                <w:bCs/>
                <w:color w:val="000000"/>
                <w:sz w:val="20"/>
                <w:szCs w:val="20"/>
                <w:lang w:eastAsia="ru-RU"/>
              </w:rPr>
              <w:t xml:space="preserve"> в МР «Медынский район»</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1 500,0</w:t>
            </w:r>
          </w:p>
        </w:tc>
      </w:tr>
      <w:tr w:rsidR="00A20C77" w:rsidRPr="00A20C77" w:rsidTr="001C46CF">
        <w:trPr>
          <w:trHeight w:val="2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3D152F">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«Управление имуществом МР «Медынский район»</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431A97" w:rsidP="0021684C">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1 000,0</w:t>
            </w:r>
          </w:p>
        </w:tc>
      </w:tr>
      <w:tr w:rsidR="00A20C77" w:rsidRPr="00A20C77" w:rsidTr="001C46CF">
        <w:trPr>
          <w:trHeight w:val="48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«Развитие туризма в МР «Медынский район»</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150,0</w:t>
            </w:r>
          </w:p>
        </w:tc>
      </w:tr>
      <w:tr w:rsidR="00A20C77" w:rsidRPr="00A20C77" w:rsidTr="001C46CF">
        <w:trPr>
          <w:trHeight w:val="2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17</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«Поддержка и развитие предпринимательства в МР «Медынский район»</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340,9</w:t>
            </w:r>
          </w:p>
        </w:tc>
      </w:tr>
      <w:tr w:rsidR="00A20C77" w:rsidRPr="00A20C77" w:rsidTr="001C46CF">
        <w:trPr>
          <w:trHeight w:val="46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18</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A20C77" w:rsidRPr="00A20C77" w:rsidRDefault="00A20C77" w:rsidP="00F77B1C">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«Комплексное развитие сельских территорий в Медынском районе»</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431A97" w:rsidP="001C470F">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18"/>
                <w:szCs w:val="18"/>
              </w:rPr>
            </w:pPr>
            <w:r w:rsidRPr="00A20C77">
              <w:rPr>
                <w:rFonts w:ascii="Times New Roman" w:hAnsi="Times New Roman" w:cs="Times New Roman"/>
                <w:b/>
                <w:sz w:val="18"/>
                <w:szCs w:val="18"/>
              </w:rPr>
              <w:t>350 254,6</w:t>
            </w:r>
          </w:p>
        </w:tc>
      </w:tr>
      <w:tr w:rsidR="00A20C77" w:rsidRPr="00A20C77" w:rsidTr="001C46CF">
        <w:trPr>
          <w:trHeight w:val="3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19</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МР «Медынский район» «Совершенствование системы управления общественными финансами в Медынском районе»</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35 322,4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38 696,6</w:t>
            </w:r>
          </w:p>
        </w:tc>
      </w:tr>
      <w:tr w:rsidR="00A20C77" w:rsidRPr="00A20C77" w:rsidTr="001C46CF">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20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77" w:rsidRPr="00A20C77" w:rsidRDefault="00A20C77" w:rsidP="00945966">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«Развитие местного самоуправления, муниципальной службы и кадрового потенциала в МР «Медынский район»</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E05EBC" w:rsidP="00E05EBC">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59 391,6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64 219,9</w:t>
            </w:r>
          </w:p>
        </w:tc>
      </w:tr>
      <w:tr w:rsidR="00A20C77" w:rsidRPr="00A20C77" w:rsidTr="001C46CF">
        <w:trPr>
          <w:trHeight w:val="54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C77" w:rsidRPr="00A20C77" w:rsidRDefault="00A20C77" w:rsidP="00866EA5">
            <w:pPr>
              <w:spacing w:after="0" w:line="240" w:lineRule="auto"/>
              <w:jc w:val="center"/>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21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77" w:rsidRPr="00A20C77" w:rsidRDefault="00A20C77" w:rsidP="00866EA5">
            <w:pPr>
              <w:spacing w:after="0" w:line="240" w:lineRule="auto"/>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Муниципальная программа «Поддержка и развитие районной газеты «ЗАРЯ»</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431A97" w:rsidP="0021684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3 850,0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C77" w:rsidRPr="00A20C77" w:rsidRDefault="00A20C77" w:rsidP="009F29C9">
            <w:pPr>
              <w:jc w:val="right"/>
              <w:rPr>
                <w:rFonts w:ascii="Times New Roman" w:hAnsi="Times New Roman" w:cs="Times New Roman"/>
                <w:b/>
                <w:sz w:val="20"/>
                <w:szCs w:val="20"/>
              </w:rPr>
            </w:pPr>
            <w:r w:rsidRPr="00A20C77">
              <w:rPr>
                <w:rFonts w:ascii="Times New Roman" w:hAnsi="Times New Roman" w:cs="Times New Roman"/>
                <w:b/>
                <w:sz w:val="20"/>
                <w:szCs w:val="20"/>
              </w:rPr>
              <w:t>4 235,0</w:t>
            </w:r>
          </w:p>
        </w:tc>
      </w:tr>
      <w:tr w:rsidR="002D4C43" w:rsidRPr="00D525D0" w:rsidTr="001C46CF">
        <w:trPr>
          <w:trHeight w:val="42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C43" w:rsidRPr="00A20C77" w:rsidRDefault="002D4C43" w:rsidP="00EF0FF6">
            <w:pPr>
              <w:spacing w:after="0" w:line="240" w:lineRule="auto"/>
              <w:rPr>
                <w:rFonts w:ascii="Times New Roman" w:eastAsia="Times New Roman" w:hAnsi="Times New Roman" w:cs="Times New Roman"/>
                <w:b/>
                <w:color w:val="000000"/>
                <w:sz w:val="24"/>
                <w:szCs w:val="24"/>
                <w:lang w:eastAsia="ru-RU"/>
              </w:rPr>
            </w:pPr>
            <w:r w:rsidRPr="00A20C77">
              <w:rPr>
                <w:rFonts w:ascii="Times New Roman" w:eastAsia="Times New Roman" w:hAnsi="Times New Roman" w:cs="Times New Roman"/>
                <w:b/>
                <w:color w:val="000000"/>
                <w:sz w:val="24"/>
                <w:szCs w:val="24"/>
                <w:lang w:eastAsia="ru-RU"/>
              </w:rPr>
              <w:t> </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C43" w:rsidRPr="00A20C77" w:rsidRDefault="002D4C43" w:rsidP="00866EA5">
            <w:pPr>
              <w:spacing w:after="0" w:line="240" w:lineRule="auto"/>
              <w:rPr>
                <w:rFonts w:ascii="Times New Roman" w:eastAsia="Times New Roman" w:hAnsi="Times New Roman" w:cs="Times New Roman"/>
                <w:b/>
                <w:color w:val="000000"/>
                <w:sz w:val="20"/>
                <w:szCs w:val="20"/>
                <w:lang w:eastAsia="ru-RU"/>
              </w:rPr>
            </w:pPr>
            <w:r w:rsidRPr="00A20C77">
              <w:rPr>
                <w:rFonts w:ascii="Times New Roman" w:eastAsia="Times New Roman" w:hAnsi="Times New Roman" w:cs="Times New Roman"/>
                <w:b/>
                <w:color w:val="000000"/>
                <w:sz w:val="20"/>
                <w:szCs w:val="20"/>
                <w:lang w:eastAsia="ru-RU"/>
              </w:rPr>
              <w:t> ИТОГО</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C43" w:rsidRPr="00A20C77" w:rsidRDefault="00E4337A" w:rsidP="000209AC">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536 509,3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C43" w:rsidRPr="00A20C77" w:rsidRDefault="00A20C77" w:rsidP="00AE789A">
            <w:pPr>
              <w:spacing w:after="0" w:line="240" w:lineRule="auto"/>
              <w:jc w:val="right"/>
              <w:rPr>
                <w:rFonts w:ascii="Times New Roman" w:eastAsia="Times New Roman" w:hAnsi="Times New Roman" w:cs="Times New Roman"/>
                <w:b/>
                <w:bCs/>
                <w:color w:val="000000"/>
                <w:sz w:val="20"/>
                <w:szCs w:val="20"/>
                <w:lang w:eastAsia="ru-RU"/>
              </w:rPr>
            </w:pPr>
            <w:r w:rsidRPr="00A20C77">
              <w:rPr>
                <w:rFonts w:ascii="Times New Roman" w:eastAsia="Times New Roman" w:hAnsi="Times New Roman" w:cs="Times New Roman"/>
                <w:b/>
                <w:bCs/>
                <w:color w:val="000000"/>
                <w:sz w:val="20"/>
                <w:szCs w:val="20"/>
                <w:lang w:eastAsia="ru-RU"/>
              </w:rPr>
              <w:t>939 462,9</w:t>
            </w:r>
          </w:p>
        </w:tc>
      </w:tr>
    </w:tbl>
    <w:p w:rsidR="00BF07A7" w:rsidRPr="00D525D0" w:rsidRDefault="00BF07A7" w:rsidP="008943AE">
      <w:pPr>
        <w:tabs>
          <w:tab w:val="left" w:pos="851"/>
          <w:tab w:val="left" w:pos="1134"/>
        </w:tabs>
        <w:spacing w:after="0" w:line="240" w:lineRule="auto"/>
        <w:ind w:firstLine="567"/>
        <w:jc w:val="both"/>
        <w:rPr>
          <w:rFonts w:ascii="Times New Roman" w:hAnsi="Times New Roman" w:cs="Times New Roman"/>
          <w:sz w:val="10"/>
          <w:szCs w:val="10"/>
          <w:highlight w:val="yellow"/>
        </w:rPr>
      </w:pPr>
    </w:p>
    <w:p w:rsidR="00AE5063" w:rsidRPr="00E4337A" w:rsidRDefault="00842884" w:rsidP="00281C08">
      <w:pPr>
        <w:tabs>
          <w:tab w:val="left" w:pos="851"/>
          <w:tab w:val="left" w:pos="1134"/>
        </w:tabs>
        <w:spacing w:after="0" w:line="240" w:lineRule="auto"/>
        <w:ind w:firstLine="709"/>
        <w:jc w:val="both"/>
        <w:rPr>
          <w:rFonts w:ascii="Times New Roman" w:hAnsi="Times New Roman" w:cs="Times New Roman"/>
          <w:sz w:val="24"/>
          <w:szCs w:val="24"/>
        </w:rPr>
      </w:pPr>
      <w:r w:rsidRPr="00E4337A">
        <w:rPr>
          <w:rFonts w:ascii="Times New Roman" w:hAnsi="Times New Roman" w:cs="Times New Roman"/>
          <w:sz w:val="24"/>
          <w:szCs w:val="24"/>
        </w:rPr>
        <w:t xml:space="preserve">При проверке соответствия объемов бюджетных ассигнований, предусмотренных Проектом </w:t>
      </w:r>
      <w:r w:rsidR="00251772" w:rsidRPr="00E4337A">
        <w:rPr>
          <w:rFonts w:ascii="Times New Roman" w:hAnsi="Times New Roman" w:cs="Times New Roman"/>
          <w:sz w:val="24"/>
          <w:szCs w:val="24"/>
        </w:rPr>
        <w:t xml:space="preserve">решения о </w:t>
      </w:r>
      <w:r w:rsidRPr="00E4337A">
        <w:rPr>
          <w:rFonts w:ascii="Times New Roman" w:hAnsi="Times New Roman" w:cs="Times New Roman"/>
          <w:sz w:val="24"/>
          <w:szCs w:val="24"/>
        </w:rPr>
        <w:t>бюджет</w:t>
      </w:r>
      <w:r w:rsidR="00251772" w:rsidRPr="00E4337A">
        <w:rPr>
          <w:rFonts w:ascii="Times New Roman" w:hAnsi="Times New Roman" w:cs="Times New Roman"/>
          <w:sz w:val="24"/>
          <w:szCs w:val="24"/>
        </w:rPr>
        <w:t>е</w:t>
      </w:r>
      <w:r w:rsidRPr="00E4337A">
        <w:rPr>
          <w:rFonts w:ascii="Times New Roman" w:hAnsi="Times New Roman" w:cs="Times New Roman"/>
          <w:sz w:val="24"/>
          <w:szCs w:val="24"/>
        </w:rPr>
        <w:t xml:space="preserve"> на реализацию муниципальных программ, объемам финансирования, указанным</w:t>
      </w:r>
      <w:r w:rsidR="00AD0234" w:rsidRPr="00E4337A">
        <w:rPr>
          <w:rFonts w:ascii="Times New Roman" w:hAnsi="Times New Roman" w:cs="Times New Roman"/>
          <w:sz w:val="24"/>
          <w:szCs w:val="24"/>
        </w:rPr>
        <w:t xml:space="preserve"> в паспортах муниципальных программ, КСК МР «Медынский район» выявила расхождения по </w:t>
      </w:r>
      <w:r w:rsidR="004D54D7" w:rsidRPr="00E4337A">
        <w:rPr>
          <w:rFonts w:ascii="Times New Roman" w:hAnsi="Times New Roman" w:cs="Times New Roman"/>
          <w:sz w:val="24"/>
          <w:szCs w:val="24"/>
        </w:rPr>
        <w:t>1</w:t>
      </w:r>
      <w:r w:rsidR="00756135" w:rsidRPr="00E4337A">
        <w:rPr>
          <w:rFonts w:ascii="Times New Roman" w:hAnsi="Times New Roman" w:cs="Times New Roman"/>
          <w:sz w:val="24"/>
          <w:szCs w:val="24"/>
        </w:rPr>
        <w:t>7</w:t>
      </w:r>
      <w:r w:rsidR="00AD0234" w:rsidRPr="00E4337A">
        <w:rPr>
          <w:rFonts w:ascii="Times New Roman" w:hAnsi="Times New Roman" w:cs="Times New Roman"/>
          <w:sz w:val="24"/>
          <w:szCs w:val="24"/>
        </w:rPr>
        <w:t>-ти муниципальным программам.</w:t>
      </w:r>
    </w:p>
    <w:p w:rsidR="00AE5063" w:rsidRPr="00E4337A" w:rsidRDefault="00AE5063" w:rsidP="00281C08">
      <w:pPr>
        <w:tabs>
          <w:tab w:val="left" w:pos="851"/>
          <w:tab w:val="left" w:pos="1134"/>
        </w:tabs>
        <w:spacing w:after="0" w:line="240" w:lineRule="auto"/>
        <w:ind w:firstLine="709"/>
        <w:jc w:val="both"/>
        <w:rPr>
          <w:rFonts w:ascii="Times New Roman" w:hAnsi="Times New Roman" w:cs="Times New Roman"/>
          <w:sz w:val="24"/>
          <w:szCs w:val="24"/>
        </w:rPr>
      </w:pPr>
      <w:r w:rsidRPr="00E4337A">
        <w:rPr>
          <w:rFonts w:ascii="Times New Roman" w:hAnsi="Times New Roman" w:cs="Times New Roman"/>
          <w:sz w:val="24"/>
          <w:szCs w:val="24"/>
        </w:rPr>
        <w:t xml:space="preserve">Объемы бюджетных ассигнований, предусмотренные Проектом </w:t>
      </w:r>
      <w:r w:rsidR="00251772" w:rsidRPr="00E4337A">
        <w:rPr>
          <w:rFonts w:ascii="Times New Roman" w:hAnsi="Times New Roman" w:cs="Times New Roman"/>
          <w:sz w:val="24"/>
          <w:szCs w:val="24"/>
        </w:rPr>
        <w:t xml:space="preserve">решения о </w:t>
      </w:r>
      <w:r w:rsidRPr="00E4337A">
        <w:rPr>
          <w:rFonts w:ascii="Times New Roman" w:hAnsi="Times New Roman" w:cs="Times New Roman"/>
          <w:sz w:val="24"/>
          <w:szCs w:val="24"/>
        </w:rPr>
        <w:t>бюджет</w:t>
      </w:r>
      <w:r w:rsidR="00251772" w:rsidRPr="00E4337A">
        <w:rPr>
          <w:rFonts w:ascii="Times New Roman" w:hAnsi="Times New Roman" w:cs="Times New Roman"/>
          <w:sz w:val="24"/>
          <w:szCs w:val="24"/>
        </w:rPr>
        <w:t>е,</w:t>
      </w:r>
      <w:r w:rsidRPr="00E4337A">
        <w:rPr>
          <w:rFonts w:ascii="Times New Roman" w:hAnsi="Times New Roman" w:cs="Times New Roman"/>
          <w:sz w:val="24"/>
          <w:szCs w:val="24"/>
        </w:rPr>
        <w:t xml:space="preserve"> на реализацию муниципальных программ соответствуют объемам финансирования указанным в паспортах </w:t>
      </w:r>
      <w:r w:rsidR="00E4337A" w:rsidRPr="00E4337A">
        <w:rPr>
          <w:rFonts w:ascii="Times New Roman" w:hAnsi="Times New Roman" w:cs="Times New Roman"/>
          <w:sz w:val="24"/>
          <w:szCs w:val="24"/>
        </w:rPr>
        <w:t>5</w:t>
      </w:r>
      <w:r w:rsidRPr="00E4337A">
        <w:rPr>
          <w:rFonts w:ascii="Times New Roman" w:hAnsi="Times New Roman" w:cs="Times New Roman"/>
          <w:sz w:val="24"/>
          <w:szCs w:val="24"/>
        </w:rPr>
        <w:t>-</w:t>
      </w:r>
      <w:r w:rsidR="00E4337A" w:rsidRPr="00E4337A">
        <w:rPr>
          <w:rFonts w:ascii="Times New Roman" w:hAnsi="Times New Roman" w:cs="Times New Roman"/>
          <w:sz w:val="24"/>
          <w:szCs w:val="24"/>
        </w:rPr>
        <w:t>ти</w:t>
      </w:r>
      <w:r w:rsidRPr="00E4337A">
        <w:rPr>
          <w:rFonts w:ascii="Times New Roman" w:hAnsi="Times New Roman" w:cs="Times New Roman"/>
          <w:sz w:val="24"/>
          <w:szCs w:val="24"/>
        </w:rPr>
        <w:t xml:space="preserve"> муниципальных программ:</w:t>
      </w:r>
    </w:p>
    <w:p w:rsidR="00756135" w:rsidRPr="00E4337A" w:rsidRDefault="00756135" w:rsidP="00FB1D72">
      <w:pPr>
        <w:pStyle w:val="a5"/>
        <w:numPr>
          <w:ilvl w:val="0"/>
          <w:numId w:val="18"/>
        </w:numPr>
        <w:tabs>
          <w:tab w:val="left" w:pos="993"/>
          <w:tab w:val="left" w:pos="1134"/>
        </w:tabs>
        <w:spacing w:after="0" w:line="240" w:lineRule="auto"/>
        <w:jc w:val="both"/>
        <w:rPr>
          <w:rFonts w:ascii="Times New Roman" w:hAnsi="Times New Roman" w:cs="Times New Roman"/>
          <w:sz w:val="24"/>
          <w:szCs w:val="24"/>
        </w:rPr>
      </w:pPr>
      <w:r w:rsidRPr="00E4337A">
        <w:rPr>
          <w:rFonts w:ascii="Times New Roman" w:hAnsi="Times New Roman" w:cs="Times New Roman"/>
          <w:bCs/>
          <w:sz w:val="24"/>
          <w:szCs w:val="24"/>
        </w:rPr>
        <w:t>Муниципальная программа МР «Медынский район» «Поддержка развития российского казачества на территории Медынского района»;</w:t>
      </w:r>
    </w:p>
    <w:p w:rsidR="00756135" w:rsidRPr="00E4337A" w:rsidRDefault="00756135" w:rsidP="00756135">
      <w:pPr>
        <w:pStyle w:val="a5"/>
        <w:numPr>
          <w:ilvl w:val="0"/>
          <w:numId w:val="18"/>
        </w:numPr>
        <w:tabs>
          <w:tab w:val="left" w:pos="993"/>
          <w:tab w:val="left" w:pos="1134"/>
        </w:tabs>
        <w:spacing w:after="0" w:line="240" w:lineRule="auto"/>
        <w:jc w:val="both"/>
        <w:rPr>
          <w:rFonts w:ascii="Times New Roman" w:hAnsi="Times New Roman" w:cs="Times New Roman"/>
          <w:sz w:val="24"/>
          <w:szCs w:val="24"/>
        </w:rPr>
      </w:pPr>
      <w:r w:rsidRPr="00E4337A">
        <w:rPr>
          <w:rFonts w:ascii="Times New Roman" w:hAnsi="Times New Roman" w:cs="Times New Roman"/>
          <w:sz w:val="24"/>
          <w:szCs w:val="24"/>
        </w:rPr>
        <w:t>Муниципальная программа МР «Медынский район» «Временная занятость несовершеннолетних граждан в свободное от учебы время в МР «Медынский район»;</w:t>
      </w:r>
    </w:p>
    <w:p w:rsidR="00756135" w:rsidRPr="00E4337A" w:rsidRDefault="00756135" w:rsidP="00756135">
      <w:pPr>
        <w:pStyle w:val="a5"/>
        <w:numPr>
          <w:ilvl w:val="0"/>
          <w:numId w:val="18"/>
        </w:numPr>
        <w:tabs>
          <w:tab w:val="left" w:pos="993"/>
          <w:tab w:val="left" w:pos="1134"/>
        </w:tabs>
        <w:spacing w:after="0" w:line="240" w:lineRule="auto"/>
        <w:jc w:val="both"/>
        <w:rPr>
          <w:rFonts w:ascii="Times New Roman" w:hAnsi="Times New Roman" w:cs="Times New Roman"/>
          <w:sz w:val="24"/>
          <w:szCs w:val="24"/>
        </w:rPr>
      </w:pPr>
      <w:r w:rsidRPr="00E4337A">
        <w:rPr>
          <w:rFonts w:ascii="Times New Roman" w:hAnsi="Times New Roman" w:cs="Times New Roman"/>
          <w:sz w:val="24"/>
          <w:szCs w:val="24"/>
        </w:rPr>
        <w:t>Муниципальная программа МР «Медынский район» «Охрана окружающей среды в МР «Медынский район»;</w:t>
      </w:r>
    </w:p>
    <w:p w:rsidR="00FB1D72" w:rsidRPr="00E4337A" w:rsidRDefault="00FB1D72" w:rsidP="00FB1D72">
      <w:pPr>
        <w:pStyle w:val="a5"/>
        <w:numPr>
          <w:ilvl w:val="0"/>
          <w:numId w:val="18"/>
        </w:numPr>
        <w:tabs>
          <w:tab w:val="left" w:pos="993"/>
          <w:tab w:val="left" w:pos="1134"/>
        </w:tabs>
        <w:spacing w:after="0" w:line="240" w:lineRule="auto"/>
        <w:jc w:val="both"/>
        <w:rPr>
          <w:rFonts w:ascii="Times New Roman" w:hAnsi="Times New Roman" w:cs="Times New Roman"/>
          <w:sz w:val="24"/>
          <w:szCs w:val="24"/>
        </w:rPr>
      </w:pPr>
      <w:r w:rsidRPr="00E4337A">
        <w:rPr>
          <w:rFonts w:ascii="Times New Roman" w:hAnsi="Times New Roman" w:cs="Times New Roman"/>
          <w:sz w:val="24"/>
          <w:szCs w:val="24"/>
        </w:rPr>
        <w:lastRenderedPageBreak/>
        <w:t xml:space="preserve">Муниципальная программа МР «Медынский район» «Управление </w:t>
      </w:r>
      <w:r w:rsidR="00E4337A" w:rsidRPr="00E4337A">
        <w:rPr>
          <w:rFonts w:ascii="Times New Roman" w:hAnsi="Times New Roman" w:cs="Times New Roman"/>
          <w:sz w:val="24"/>
          <w:szCs w:val="24"/>
        </w:rPr>
        <w:t>имуществом МР «Медынский район»;</w:t>
      </w:r>
    </w:p>
    <w:p w:rsidR="00E4337A" w:rsidRPr="00E4337A" w:rsidRDefault="00E4337A" w:rsidP="00FB1D72">
      <w:pPr>
        <w:pStyle w:val="a5"/>
        <w:numPr>
          <w:ilvl w:val="0"/>
          <w:numId w:val="18"/>
        </w:numPr>
        <w:tabs>
          <w:tab w:val="left" w:pos="993"/>
          <w:tab w:val="left" w:pos="1134"/>
        </w:tabs>
        <w:spacing w:after="0" w:line="240" w:lineRule="auto"/>
        <w:jc w:val="both"/>
        <w:rPr>
          <w:rFonts w:ascii="Times New Roman" w:hAnsi="Times New Roman" w:cs="Times New Roman"/>
          <w:sz w:val="24"/>
          <w:szCs w:val="24"/>
        </w:rPr>
      </w:pPr>
      <w:r w:rsidRPr="00E4337A">
        <w:rPr>
          <w:rFonts w:ascii="Times New Roman" w:hAnsi="Times New Roman" w:cs="Times New Roman"/>
          <w:bCs/>
          <w:sz w:val="24"/>
          <w:szCs w:val="24"/>
        </w:rPr>
        <w:t>Муниципальная программа МР «Медынский район» «Развитие туризма в МР «Медынский район».</w:t>
      </w:r>
    </w:p>
    <w:p w:rsidR="007B36A5" w:rsidRPr="00126A93" w:rsidRDefault="007B36A5" w:rsidP="00281C08">
      <w:pPr>
        <w:tabs>
          <w:tab w:val="left" w:pos="426"/>
          <w:tab w:val="left" w:pos="851"/>
          <w:tab w:val="left" w:pos="1134"/>
        </w:tabs>
        <w:spacing w:after="0" w:line="240" w:lineRule="auto"/>
        <w:ind w:firstLine="709"/>
        <w:jc w:val="both"/>
        <w:rPr>
          <w:rFonts w:ascii="Times New Roman" w:hAnsi="Times New Roman" w:cs="Times New Roman"/>
          <w:sz w:val="24"/>
          <w:szCs w:val="24"/>
        </w:rPr>
      </w:pPr>
      <w:r w:rsidRPr="00126A93">
        <w:rPr>
          <w:rFonts w:ascii="Times New Roman" w:hAnsi="Times New Roman" w:cs="Times New Roman"/>
          <w:sz w:val="24"/>
          <w:szCs w:val="24"/>
        </w:rPr>
        <w:t xml:space="preserve">Бюджетные ассигнования районного бюджета предусматриваются по </w:t>
      </w:r>
      <w:r w:rsidR="00126A93" w:rsidRPr="00126A93">
        <w:rPr>
          <w:rFonts w:ascii="Times New Roman" w:hAnsi="Times New Roman" w:cs="Times New Roman"/>
          <w:sz w:val="24"/>
          <w:szCs w:val="24"/>
        </w:rPr>
        <w:t>21 муниципальной</w:t>
      </w:r>
      <w:r w:rsidRPr="00126A93">
        <w:rPr>
          <w:rFonts w:ascii="Times New Roman" w:hAnsi="Times New Roman" w:cs="Times New Roman"/>
          <w:sz w:val="24"/>
          <w:szCs w:val="24"/>
        </w:rPr>
        <w:t xml:space="preserve"> программ</w:t>
      </w:r>
      <w:r w:rsidR="00126A93" w:rsidRPr="00126A93">
        <w:rPr>
          <w:rFonts w:ascii="Times New Roman" w:hAnsi="Times New Roman" w:cs="Times New Roman"/>
          <w:sz w:val="24"/>
          <w:szCs w:val="24"/>
        </w:rPr>
        <w:t>ой</w:t>
      </w:r>
      <w:r w:rsidRPr="00126A93">
        <w:rPr>
          <w:rFonts w:ascii="Times New Roman" w:hAnsi="Times New Roman" w:cs="Times New Roman"/>
          <w:sz w:val="24"/>
          <w:szCs w:val="24"/>
        </w:rPr>
        <w:t xml:space="preserve">, которые реализуются во взаимодействии с </w:t>
      </w:r>
      <w:r w:rsidR="00691BD0">
        <w:rPr>
          <w:rFonts w:ascii="Times New Roman" w:hAnsi="Times New Roman" w:cs="Times New Roman"/>
          <w:sz w:val="24"/>
          <w:szCs w:val="24"/>
        </w:rPr>
        <w:t>региона</w:t>
      </w:r>
      <w:r w:rsidR="0051315A">
        <w:rPr>
          <w:rFonts w:ascii="Times New Roman" w:hAnsi="Times New Roman" w:cs="Times New Roman"/>
          <w:sz w:val="24"/>
          <w:szCs w:val="24"/>
        </w:rPr>
        <w:t xml:space="preserve">льными </w:t>
      </w:r>
      <w:r w:rsidRPr="00126A93">
        <w:rPr>
          <w:rFonts w:ascii="Times New Roman" w:hAnsi="Times New Roman" w:cs="Times New Roman"/>
          <w:sz w:val="24"/>
          <w:szCs w:val="24"/>
        </w:rPr>
        <w:t>проектами.</w:t>
      </w:r>
    </w:p>
    <w:p w:rsidR="00940C02" w:rsidRDefault="00940C02" w:rsidP="0051315A">
      <w:pPr>
        <w:tabs>
          <w:tab w:val="left" w:pos="0"/>
          <w:tab w:val="left" w:pos="426"/>
          <w:tab w:val="left" w:pos="993"/>
        </w:tabs>
        <w:spacing w:after="0" w:line="240" w:lineRule="auto"/>
        <w:ind w:firstLine="709"/>
        <w:jc w:val="both"/>
        <w:rPr>
          <w:rFonts w:ascii="Times New Roman" w:hAnsi="Times New Roman" w:cs="Times New Roman"/>
          <w:sz w:val="24"/>
          <w:szCs w:val="24"/>
        </w:rPr>
      </w:pPr>
      <w:r w:rsidRPr="0051315A">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регионального</w:t>
      </w:r>
      <w:r w:rsidRPr="0051315A">
        <w:rPr>
          <w:rFonts w:ascii="Times New Roman" w:hAnsi="Times New Roman" w:cs="Times New Roman"/>
          <w:sz w:val="24"/>
          <w:szCs w:val="24"/>
        </w:rPr>
        <w:t xml:space="preserve"> проекта «</w:t>
      </w:r>
      <w:r w:rsidR="0051315A" w:rsidRPr="0051315A">
        <w:rPr>
          <w:rFonts w:ascii="Times New Roman" w:hAnsi="Times New Roman" w:cs="Times New Roman"/>
          <w:sz w:val="24"/>
          <w:szCs w:val="24"/>
        </w:rPr>
        <w:t>Педагоги и наставники</w:t>
      </w:r>
      <w:r w:rsidRPr="0051315A">
        <w:rPr>
          <w:rFonts w:ascii="Times New Roman" w:hAnsi="Times New Roman" w:cs="Times New Roman"/>
          <w:sz w:val="24"/>
          <w:szCs w:val="24"/>
        </w:rPr>
        <w:t xml:space="preserve">» составляют в </w:t>
      </w:r>
      <w:r w:rsidR="00D525D0" w:rsidRPr="0051315A">
        <w:rPr>
          <w:rFonts w:ascii="Times New Roman" w:hAnsi="Times New Roman" w:cs="Times New Roman"/>
          <w:sz w:val="24"/>
          <w:szCs w:val="24"/>
        </w:rPr>
        <w:t>2025</w:t>
      </w:r>
      <w:r w:rsidRPr="0051315A">
        <w:rPr>
          <w:rFonts w:ascii="Times New Roman" w:hAnsi="Times New Roman" w:cs="Times New Roman"/>
          <w:sz w:val="24"/>
          <w:szCs w:val="24"/>
        </w:rPr>
        <w:t xml:space="preserve"> году в сумме </w:t>
      </w:r>
      <w:r w:rsidR="0051315A">
        <w:rPr>
          <w:rFonts w:ascii="Times New Roman" w:hAnsi="Times New Roman" w:cs="Times New Roman"/>
          <w:sz w:val="24"/>
          <w:szCs w:val="24"/>
        </w:rPr>
        <w:t>18 791,0</w:t>
      </w:r>
      <w:r w:rsidRPr="0051315A">
        <w:rPr>
          <w:rFonts w:ascii="Times New Roman" w:hAnsi="Times New Roman" w:cs="Times New Roman"/>
          <w:sz w:val="24"/>
          <w:szCs w:val="24"/>
        </w:rPr>
        <w:t xml:space="preserve"> тыс. рублей, в </w:t>
      </w:r>
      <w:r w:rsidR="00D525D0" w:rsidRPr="0051315A">
        <w:rPr>
          <w:rFonts w:ascii="Times New Roman" w:hAnsi="Times New Roman" w:cs="Times New Roman"/>
          <w:sz w:val="24"/>
          <w:szCs w:val="24"/>
        </w:rPr>
        <w:t>2026</w:t>
      </w:r>
      <w:r w:rsidRPr="0051315A">
        <w:rPr>
          <w:rFonts w:ascii="Times New Roman" w:hAnsi="Times New Roman" w:cs="Times New Roman"/>
          <w:sz w:val="24"/>
          <w:szCs w:val="24"/>
        </w:rPr>
        <w:t xml:space="preserve"> году в сумме </w:t>
      </w:r>
      <w:r w:rsidR="0051315A">
        <w:rPr>
          <w:rFonts w:ascii="Times New Roman" w:hAnsi="Times New Roman" w:cs="Times New Roman"/>
          <w:sz w:val="24"/>
          <w:szCs w:val="24"/>
        </w:rPr>
        <w:t>19 120,6</w:t>
      </w:r>
      <w:r w:rsidRPr="0051315A">
        <w:rPr>
          <w:rFonts w:ascii="Times New Roman" w:hAnsi="Times New Roman" w:cs="Times New Roman"/>
          <w:sz w:val="24"/>
          <w:szCs w:val="24"/>
        </w:rPr>
        <w:t xml:space="preserve"> тыс. рублей, в </w:t>
      </w:r>
      <w:r w:rsidR="00D525D0" w:rsidRPr="0051315A">
        <w:rPr>
          <w:rFonts w:ascii="Times New Roman" w:hAnsi="Times New Roman" w:cs="Times New Roman"/>
          <w:sz w:val="24"/>
          <w:szCs w:val="24"/>
        </w:rPr>
        <w:t>2027</w:t>
      </w:r>
      <w:r w:rsidRPr="0051315A">
        <w:rPr>
          <w:rFonts w:ascii="Times New Roman" w:hAnsi="Times New Roman" w:cs="Times New Roman"/>
          <w:sz w:val="24"/>
          <w:szCs w:val="24"/>
        </w:rPr>
        <w:t xml:space="preserve"> году в сумме </w:t>
      </w:r>
      <w:r w:rsidR="0051315A">
        <w:rPr>
          <w:rFonts w:ascii="Times New Roman" w:hAnsi="Times New Roman" w:cs="Times New Roman"/>
          <w:sz w:val="24"/>
          <w:szCs w:val="24"/>
        </w:rPr>
        <w:t>19 454,0</w:t>
      </w:r>
      <w:r w:rsidR="0051315A" w:rsidRPr="0051315A">
        <w:rPr>
          <w:rFonts w:ascii="Times New Roman" w:hAnsi="Times New Roman" w:cs="Times New Roman"/>
          <w:sz w:val="24"/>
          <w:szCs w:val="24"/>
        </w:rPr>
        <w:t xml:space="preserve"> </w:t>
      </w:r>
      <w:r w:rsidRPr="0051315A">
        <w:rPr>
          <w:rFonts w:ascii="Times New Roman" w:hAnsi="Times New Roman" w:cs="Times New Roman"/>
          <w:sz w:val="24"/>
          <w:szCs w:val="24"/>
        </w:rPr>
        <w:t>тыс. рублей  (муниципальная программа МР «Медынский район» «Развитие образования в МР «Медынский район»).</w:t>
      </w:r>
    </w:p>
    <w:p w:rsidR="0051315A" w:rsidRDefault="0051315A" w:rsidP="0051315A">
      <w:pPr>
        <w:tabs>
          <w:tab w:val="left" w:pos="0"/>
          <w:tab w:val="left" w:pos="426"/>
          <w:tab w:val="left" w:pos="993"/>
        </w:tabs>
        <w:spacing w:after="0" w:line="240" w:lineRule="auto"/>
        <w:ind w:firstLine="709"/>
        <w:jc w:val="both"/>
        <w:rPr>
          <w:rFonts w:ascii="Times New Roman" w:hAnsi="Times New Roman" w:cs="Times New Roman"/>
          <w:sz w:val="24"/>
          <w:szCs w:val="24"/>
        </w:rPr>
      </w:pPr>
      <w:r w:rsidRPr="0051315A">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w:t>
      </w:r>
      <w:r w:rsidRPr="0051315A">
        <w:rPr>
          <w:rFonts w:ascii="Times New Roman" w:hAnsi="Times New Roman" w:cs="Times New Roman"/>
          <w:sz w:val="24"/>
          <w:szCs w:val="24"/>
        </w:rPr>
        <w:t>льного проекта «</w:t>
      </w:r>
      <w:r>
        <w:rPr>
          <w:rFonts w:ascii="Times New Roman" w:hAnsi="Times New Roman" w:cs="Times New Roman"/>
          <w:sz w:val="24"/>
          <w:szCs w:val="24"/>
        </w:rPr>
        <w:t>Поддержка семьи</w:t>
      </w:r>
      <w:r w:rsidRPr="0051315A">
        <w:rPr>
          <w:rFonts w:ascii="Times New Roman" w:hAnsi="Times New Roman" w:cs="Times New Roman"/>
          <w:sz w:val="24"/>
          <w:szCs w:val="24"/>
        </w:rPr>
        <w:t xml:space="preserve">» составляют в 2025 году в сумме </w:t>
      </w:r>
      <w:r>
        <w:rPr>
          <w:rFonts w:ascii="Times New Roman" w:hAnsi="Times New Roman" w:cs="Times New Roman"/>
          <w:sz w:val="24"/>
          <w:szCs w:val="24"/>
        </w:rPr>
        <w:t>0,0</w:t>
      </w:r>
      <w:r w:rsidRPr="0051315A">
        <w:rPr>
          <w:rFonts w:ascii="Times New Roman" w:hAnsi="Times New Roman" w:cs="Times New Roman"/>
          <w:sz w:val="24"/>
          <w:szCs w:val="24"/>
        </w:rPr>
        <w:t xml:space="preserve"> тыс. рублей, в 2026 году в сумме </w:t>
      </w:r>
      <w:r>
        <w:rPr>
          <w:rFonts w:ascii="Times New Roman" w:hAnsi="Times New Roman" w:cs="Times New Roman"/>
          <w:sz w:val="24"/>
          <w:szCs w:val="24"/>
        </w:rPr>
        <w:t>55 894,3</w:t>
      </w:r>
      <w:r w:rsidRPr="0051315A">
        <w:rPr>
          <w:rFonts w:ascii="Times New Roman" w:hAnsi="Times New Roman" w:cs="Times New Roman"/>
          <w:sz w:val="24"/>
          <w:szCs w:val="24"/>
        </w:rPr>
        <w:t xml:space="preserve"> тыс. рублей, в 2027 году в сумме </w:t>
      </w:r>
      <w:r>
        <w:rPr>
          <w:rFonts w:ascii="Times New Roman" w:hAnsi="Times New Roman" w:cs="Times New Roman"/>
          <w:sz w:val="24"/>
          <w:szCs w:val="24"/>
        </w:rPr>
        <w:t>0,0</w:t>
      </w:r>
      <w:r w:rsidRPr="0051315A">
        <w:rPr>
          <w:rFonts w:ascii="Times New Roman" w:hAnsi="Times New Roman" w:cs="Times New Roman"/>
          <w:sz w:val="24"/>
          <w:szCs w:val="24"/>
        </w:rPr>
        <w:t xml:space="preserve"> тыс. рублей  (муниципальная программа МР «Медынский район» «Развитие образования в МР «Медынский район»)</w:t>
      </w:r>
      <w:r>
        <w:rPr>
          <w:rFonts w:ascii="Times New Roman" w:hAnsi="Times New Roman" w:cs="Times New Roman"/>
          <w:sz w:val="24"/>
          <w:szCs w:val="24"/>
        </w:rPr>
        <w:t>.</w:t>
      </w:r>
    </w:p>
    <w:p w:rsidR="0051315A" w:rsidRPr="0051315A" w:rsidRDefault="0051315A" w:rsidP="0051315A">
      <w:pPr>
        <w:tabs>
          <w:tab w:val="left" w:pos="0"/>
          <w:tab w:val="left" w:pos="426"/>
          <w:tab w:val="left" w:pos="993"/>
        </w:tabs>
        <w:spacing w:after="0" w:line="240" w:lineRule="auto"/>
        <w:ind w:firstLine="709"/>
        <w:jc w:val="both"/>
        <w:rPr>
          <w:rFonts w:ascii="Times New Roman" w:hAnsi="Times New Roman" w:cs="Times New Roman"/>
          <w:sz w:val="24"/>
          <w:szCs w:val="24"/>
        </w:rPr>
      </w:pPr>
      <w:r w:rsidRPr="0051315A">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w:t>
      </w:r>
      <w:r w:rsidRPr="0051315A">
        <w:rPr>
          <w:rFonts w:ascii="Times New Roman" w:hAnsi="Times New Roman" w:cs="Times New Roman"/>
          <w:sz w:val="24"/>
          <w:szCs w:val="24"/>
        </w:rPr>
        <w:t>льного проекта «</w:t>
      </w:r>
      <w:r>
        <w:rPr>
          <w:rFonts w:ascii="Times New Roman" w:hAnsi="Times New Roman" w:cs="Times New Roman"/>
          <w:sz w:val="24"/>
          <w:szCs w:val="24"/>
        </w:rPr>
        <w:t>Все лучшее детям</w:t>
      </w:r>
      <w:r w:rsidRPr="0051315A">
        <w:rPr>
          <w:rFonts w:ascii="Times New Roman" w:hAnsi="Times New Roman" w:cs="Times New Roman"/>
          <w:sz w:val="24"/>
          <w:szCs w:val="24"/>
        </w:rPr>
        <w:t xml:space="preserve">» составляют в 2025 году в сумме </w:t>
      </w:r>
      <w:r>
        <w:rPr>
          <w:rFonts w:ascii="Times New Roman" w:hAnsi="Times New Roman" w:cs="Times New Roman"/>
          <w:sz w:val="24"/>
          <w:szCs w:val="24"/>
        </w:rPr>
        <w:t>0,0</w:t>
      </w:r>
      <w:r w:rsidRPr="0051315A">
        <w:rPr>
          <w:rFonts w:ascii="Times New Roman" w:hAnsi="Times New Roman" w:cs="Times New Roman"/>
          <w:sz w:val="24"/>
          <w:szCs w:val="24"/>
        </w:rPr>
        <w:t xml:space="preserve"> тыс. рублей, в 2026 году в сумме </w:t>
      </w:r>
      <w:r>
        <w:rPr>
          <w:rFonts w:ascii="Times New Roman" w:hAnsi="Times New Roman" w:cs="Times New Roman"/>
          <w:sz w:val="24"/>
          <w:szCs w:val="24"/>
        </w:rPr>
        <w:t>0,0</w:t>
      </w:r>
      <w:r w:rsidRPr="0051315A">
        <w:rPr>
          <w:rFonts w:ascii="Times New Roman" w:hAnsi="Times New Roman" w:cs="Times New Roman"/>
          <w:sz w:val="24"/>
          <w:szCs w:val="24"/>
        </w:rPr>
        <w:t xml:space="preserve"> тыс. рублей, в 2027 году в сумме </w:t>
      </w:r>
      <w:r>
        <w:rPr>
          <w:rFonts w:ascii="Times New Roman" w:hAnsi="Times New Roman" w:cs="Times New Roman"/>
          <w:sz w:val="24"/>
          <w:szCs w:val="24"/>
        </w:rPr>
        <w:t>140 738,0</w:t>
      </w:r>
      <w:r w:rsidRPr="0051315A">
        <w:rPr>
          <w:rFonts w:ascii="Times New Roman" w:hAnsi="Times New Roman" w:cs="Times New Roman"/>
          <w:sz w:val="24"/>
          <w:szCs w:val="24"/>
        </w:rPr>
        <w:t xml:space="preserve"> тыс. рублей  (муниципальная программа МР «Медынский район» «Развитие образования в МР «Медынский район»)</w:t>
      </w:r>
      <w:r>
        <w:rPr>
          <w:rFonts w:ascii="Times New Roman" w:hAnsi="Times New Roman" w:cs="Times New Roman"/>
          <w:sz w:val="24"/>
          <w:szCs w:val="24"/>
        </w:rPr>
        <w:t>.</w:t>
      </w:r>
    </w:p>
    <w:p w:rsidR="00940C02" w:rsidRDefault="00940C02" w:rsidP="00940C02">
      <w:pPr>
        <w:pStyle w:val="a5"/>
        <w:tabs>
          <w:tab w:val="left" w:pos="0"/>
          <w:tab w:val="left" w:pos="426"/>
          <w:tab w:val="left" w:pos="851"/>
          <w:tab w:val="left" w:pos="993"/>
        </w:tabs>
        <w:spacing w:after="0" w:line="240" w:lineRule="auto"/>
        <w:ind w:left="0" w:firstLine="709"/>
        <w:jc w:val="both"/>
        <w:rPr>
          <w:rFonts w:ascii="Times New Roman" w:hAnsi="Times New Roman" w:cs="Times New Roman"/>
          <w:sz w:val="24"/>
          <w:szCs w:val="24"/>
        </w:rPr>
      </w:pPr>
      <w:r w:rsidRPr="00540B13">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w:t>
      </w:r>
      <w:r w:rsidR="00540B13">
        <w:rPr>
          <w:rFonts w:ascii="Times New Roman" w:hAnsi="Times New Roman" w:cs="Times New Roman"/>
          <w:sz w:val="24"/>
          <w:szCs w:val="24"/>
        </w:rPr>
        <w:t>аль</w:t>
      </w:r>
      <w:r w:rsidRPr="00540B13">
        <w:rPr>
          <w:rFonts w:ascii="Times New Roman" w:hAnsi="Times New Roman" w:cs="Times New Roman"/>
          <w:sz w:val="24"/>
          <w:szCs w:val="24"/>
        </w:rPr>
        <w:t>ного проекта «</w:t>
      </w:r>
      <w:r w:rsidR="0051315A" w:rsidRPr="00540B13">
        <w:rPr>
          <w:rFonts w:ascii="Times New Roman" w:hAnsi="Times New Roman" w:cs="Times New Roman"/>
          <w:sz w:val="24"/>
          <w:szCs w:val="24"/>
        </w:rPr>
        <w:t>Поддержка семей</w:t>
      </w:r>
      <w:r w:rsidRPr="00540B13">
        <w:rPr>
          <w:rFonts w:ascii="Times New Roman" w:hAnsi="Times New Roman" w:cs="Times New Roman"/>
          <w:sz w:val="24"/>
          <w:szCs w:val="24"/>
        </w:rPr>
        <w:t xml:space="preserve">» составляют в </w:t>
      </w:r>
      <w:r w:rsidR="00D525D0" w:rsidRPr="00540B13">
        <w:rPr>
          <w:rFonts w:ascii="Times New Roman" w:hAnsi="Times New Roman" w:cs="Times New Roman"/>
          <w:sz w:val="24"/>
          <w:szCs w:val="24"/>
        </w:rPr>
        <w:t>2025</w:t>
      </w:r>
      <w:r w:rsidRPr="00540B13">
        <w:rPr>
          <w:rFonts w:ascii="Times New Roman" w:hAnsi="Times New Roman" w:cs="Times New Roman"/>
          <w:sz w:val="24"/>
          <w:szCs w:val="24"/>
        </w:rPr>
        <w:t xml:space="preserve"> году в сумме </w:t>
      </w:r>
      <w:r w:rsidR="0051315A" w:rsidRPr="00540B13">
        <w:rPr>
          <w:rFonts w:ascii="Times New Roman" w:hAnsi="Times New Roman" w:cs="Times New Roman"/>
          <w:sz w:val="24"/>
          <w:szCs w:val="24"/>
        </w:rPr>
        <w:t>3 577,2</w:t>
      </w:r>
      <w:r w:rsidRPr="00540B13">
        <w:rPr>
          <w:rFonts w:ascii="Times New Roman" w:hAnsi="Times New Roman" w:cs="Times New Roman"/>
          <w:sz w:val="24"/>
          <w:szCs w:val="24"/>
        </w:rPr>
        <w:t xml:space="preserve"> тыс. рублей, в </w:t>
      </w:r>
      <w:r w:rsidR="00D525D0" w:rsidRPr="00540B13">
        <w:rPr>
          <w:rFonts w:ascii="Times New Roman" w:hAnsi="Times New Roman" w:cs="Times New Roman"/>
          <w:sz w:val="24"/>
          <w:szCs w:val="24"/>
        </w:rPr>
        <w:t>2026</w:t>
      </w:r>
      <w:r w:rsidRPr="00540B13">
        <w:rPr>
          <w:rFonts w:ascii="Times New Roman" w:hAnsi="Times New Roman" w:cs="Times New Roman"/>
          <w:sz w:val="24"/>
          <w:szCs w:val="24"/>
        </w:rPr>
        <w:t xml:space="preserve"> году в сумме </w:t>
      </w:r>
      <w:r w:rsidR="00540B13" w:rsidRPr="00540B13">
        <w:rPr>
          <w:rFonts w:ascii="Times New Roman" w:hAnsi="Times New Roman" w:cs="Times New Roman"/>
          <w:sz w:val="24"/>
          <w:szCs w:val="24"/>
        </w:rPr>
        <w:t>3 577,2</w:t>
      </w:r>
      <w:r w:rsidRPr="00540B13">
        <w:rPr>
          <w:rFonts w:ascii="Times New Roman" w:hAnsi="Times New Roman" w:cs="Times New Roman"/>
          <w:sz w:val="24"/>
          <w:szCs w:val="24"/>
        </w:rPr>
        <w:t xml:space="preserve"> тыс. рублей, в </w:t>
      </w:r>
      <w:r w:rsidR="00D525D0" w:rsidRPr="00540B13">
        <w:rPr>
          <w:rFonts w:ascii="Times New Roman" w:hAnsi="Times New Roman" w:cs="Times New Roman"/>
          <w:sz w:val="24"/>
          <w:szCs w:val="24"/>
        </w:rPr>
        <w:t>2027</w:t>
      </w:r>
      <w:r w:rsidRPr="00540B13">
        <w:rPr>
          <w:rFonts w:ascii="Times New Roman" w:hAnsi="Times New Roman" w:cs="Times New Roman"/>
          <w:sz w:val="24"/>
          <w:szCs w:val="24"/>
        </w:rPr>
        <w:t xml:space="preserve"> году в сумме </w:t>
      </w:r>
      <w:r w:rsidR="00540B13" w:rsidRPr="00540B13">
        <w:rPr>
          <w:rFonts w:ascii="Times New Roman" w:hAnsi="Times New Roman" w:cs="Times New Roman"/>
          <w:sz w:val="24"/>
          <w:szCs w:val="24"/>
        </w:rPr>
        <w:t>3 577,2</w:t>
      </w:r>
      <w:r w:rsidRPr="00540B13">
        <w:rPr>
          <w:rFonts w:ascii="Times New Roman" w:hAnsi="Times New Roman" w:cs="Times New Roman"/>
          <w:sz w:val="24"/>
          <w:szCs w:val="24"/>
        </w:rPr>
        <w:t xml:space="preserve"> тыс. рублей  (муниципальная программа МР «Медынский район» «Социальная поддержка граждан в МР «Медынский район»).</w:t>
      </w:r>
    </w:p>
    <w:p w:rsidR="00540B13" w:rsidRDefault="00540B13" w:rsidP="00940C02">
      <w:pPr>
        <w:pStyle w:val="a5"/>
        <w:tabs>
          <w:tab w:val="left" w:pos="0"/>
          <w:tab w:val="left" w:pos="426"/>
          <w:tab w:val="left" w:pos="851"/>
          <w:tab w:val="left" w:pos="993"/>
        </w:tabs>
        <w:spacing w:after="0" w:line="240" w:lineRule="auto"/>
        <w:ind w:left="0" w:firstLine="709"/>
        <w:jc w:val="both"/>
        <w:rPr>
          <w:rFonts w:ascii="Times New Roman" w:hAnsi="Times New Roman" w:cs="Times New Roman"/>
          <w:sz w:val="24"/>
          <w:szCs w:val="24"/>
        </w:rPr>
      </w:pPr>
      <w:r w:rsidRPr="00540B13">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регионального</w:t>
      </w:r>
      <w:r w:rsidRPr="00540B13">
        <w:rPr>
          <w:rFonts w:ascii="Times New Roman" w:hAnsi="Times New Roman" w:cs="Times New Roman"/>
          <w:sz w:val="24"/>
          <w:szCs w:val="24"/>
        </w:rPr>
        <w:t xml:space="preserve"> проекта «</w:t>
      </w:r>
      <w:r>
        <w:rPr>
          <w:rFonts w:ascii="Times New Roman" w:hAnsi="Times New Roman" w:cs="Times New Roman"/>
          <w:sz w:val="24"/>
          <w:szCs w:val="24"/>
        </w:rPr>
        <w:t>Многодетная семья</w:t>
      </w:r>
      <w:r w:rsidRPr="00540B13">
        <w:rPr>
          <w:rFonts w:ascii="Times New Roman" w:hAnsi="Times New Roman" w:cs="Times New Roman"/>
          <w:sz w:val="24"/>
          <w:szCs w:val="24"/>
        </w:rPr>
        <w:t xml:space="preserve">» составляют в 2025 году в сумме </w:t>
      </w:r>
      <w:r>
        <w:rPr>
          <w:rFonts w:ascii="Times New Roman" w:hAnsi="Times New Roman" w:cs="Times New Roman"/>
          <w:sz w:val="24"/>
          <w:szCs w:val="24"/>
        </w:rPr>
        <w:t>10 919,2</w:t>
      </w:r>
      <w:r w:rsidRPr="00540B13">
        <w:rPr>
          <w:rFonts w:ascii="Times New Roman" w:hAnsi="Times New Roman" w:cs="Times New Roman"/>
          <w:sz w:val="24"/>
          <w:szCs w:val="24"/>
        </w:rPr>
        <w:t xml:space="preserve"> тыс. рублей, в 2026 году в сумме </w:t>
      </w:r>
      <w:r>
        <w:rPr>
          <w:rFonts w:ascii="Times New Roman" w:hAnsi="Times New Roman" w:cs="Times New Roman"/>
          <w:sz w:val="24"/>
          <w:szCs w:val="24"/>
        </w:rPr>
        <w:t>11 007,2</w:t>
      </w:r>
      <w:r w:rsidRPr="00540B13">
        <w:rPr>
          <w:rFonts w:ascii="Times New Roman" w:hAnsi="Times New Roman" w:cs="Times New Roman"/>
          <w:sz w:val="24"/>
          <w:szCs w:val="24"/>
        </w:rPr>
        <w:t xml:space="preserve"> тыс. рублей, в 2027 году в сумме </w:t>
      </w:r>
      <w:r>
        <w:rPr>
          <w:rFonts w:ascii="Times New Roman" w:hAnsi="Times New Roman" w:cs="Times New Roman"/>
          <w:sz w:val="24"/>
          <w:szCs w:val="24"/>
        </w:rPr>
        <w:t>11 531,1</w:t>
      </w:r>
      <w:r w:rsidRPr="00540B13">
        <w:rPr>
          <w:rFonts w:ascii="Times New Roman" w:hAnsi="Times New Roman" w:cs="Times New Roman"/>
          <w:sz w:val="24"/>
          <w:szCs w:val="24"/>
        </w:rPr>
        <w:t xml:space="preserve"> тыс. рублей  (муниципальная программа МР «Медынский район» «Социальная поддержка граждан в МР «Медынский район»)</w:t>
      </w:r>
      <w:r>
        <w:rPr>
          <w:rFonts w:ascii="Times New Roman" w:hAnsi="Times New Roman" w:cs="Times New Roman"/>
          <w:sz w:val="24"/>
          <w:szCs w:val="24"/>
        </w:rPr>
        <w:t>.</w:t>
      </w:r>
    </w:p>
    <w:p w:rsidR="00540B13" w:rsidRPr="00540B13" w:rsidRDefault="00540B13" w:rsidP="00940C02">
      <w:pPr>
        <w:pStyle w:val="a5"/>
        <w:tabs>
          <w:tab w:val="left" w:pos="0"/>
          <w:tab w:val="left" w:pos="426"/>
          <w:tab w:val="left" w:pos="851"/>
          <w:tab w:val="left" w:pos="993"/>
        </w:tabs>
        <w:spacing w:after="0" w:line="240" w:lineRule="auto"/>
        <w:ind w:left="0" w:firstLine="709"/>
        <w:jc w:val="both"/>
        <w:rPr>
          <w:rFonts w:ascii="Times New Roman" w:hAnsi="Times New Roman" w:cs="Times New Roman"/>
          <w:sz w:val="24"/>
          <w:szCs w:val="24"/>
        </w:rPr>
      </w:pPr>
      <w:r w:rsidRPr="00540B13">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регионально</w:t>
      </w:r>
      <w:r>
        <w:rPr>
          <w:rFonts w:ascii="Times New Roman" w:hAnsi="Times New Roman" w:cs="Times New Roman"/>
          <w:sz w:val="24"/>
          <w:szCs w:val="24"/>
        </w:rPr>
        <w:t>го</w:t>
      </w:r>
      <w:r w:rsidRPr="00540B13">
        <w:rPr>
          <w:rFonts w:ascii="Times New Roman" w:hAnsi="Times New Roman" w:cs="Times New Roman"/>
          <w:sz w:val="24"/>
          <w:szCs w:val="24"/>
        </w:rPr>
        <w:t xml:space="preserve"> проекта «</w:t>
      </w:r>
      <w:r>
        <w:rPr>
          <w:rFonts w:ascii="Times New Roman" w:hAnsi="Times New Roman" w:cs="Times New Roman"/>
          <w:sz w:val="24"/>
          <w:szCs w:val="24"/>
        </w:rPr>
        <w:t>Семейные ценности и инфраструктура культуры</w:t>
      </w:r>
      <w:r w:rsidRPr="00540B13">
        <w:rPr>
          <w:rFonts w:ascii="Times New Roman" w:hAnsi="Times New Roman" w:cs="Times New Roman"/>
          <w:sz w:val="24"/>
          <w:szCs w:val="24"/>
        </w:rPr>
        <w:t xml:space="preserve">» составляют в 2025 году в сумме </w:t>
      </w:r>
      <w:r>
        <w:rPr>
          <w:rFonts w:ascii="Times New Roman" w:hAnsi="Times New Roman" w:cs="Times New Roman"/>
          <w:sz w:val="24"/>
          <w:szCs w:val="24"/>
        </w:rPr>
        <w:t>0,0</w:t>
      </w:r>
      <w:r w:rsidRPr="00540B13">
        <w:rPr>
          <w:rFonts w:ascii="Times New Roman" w:hAnsi="Times New Roman" w:cs="Times New Roman"/>
          <w:sz w:val="24"/>
          <w:szCs w:val="24"/>
        </w:rPr>
        <w:t xml:space="preserve"> тыс. рублей, в 2026 году в сумме </w:t>
      </w:r>
      <w:r>
        <w:rPr>
          <w:rFonts w:ascii="Times New Roman" w:hAnsi="Times New Roman" w:cs="Times New Roman"/>
          <w:sz w:val="24"/>
          <w:szCs w:val="24"/>
        </w:rPr>
        <w:t>14 15,0</w:t>
      </w:r>
      <w:r w:rsidRPr="00540B13">
        <w:rPr>
          <w:rFonts w:ascii="Times New Roman" w:hAnsi="Times New Roman" w:cs="Times New Roman"/>
          <w:sz w:val="24"/>
          <w:szCs w:val="24"/>
        </w:rPr>
        <w:t xml:space="preserve"> тыс. рублей, в 2027 году в сумме </w:t>
      </w:r>
      <w:r>
        <w:rPr>
          <w:rFonts w:ascii="Times New Roman" w:hAnsi="Times New Roman" w:cs="Times New Roman"/>
          <w:sz w:val="24"/>
          <w:szCs w:val="24"/>
        </w:rPr>
        <w:t xml:space="preserve">0,0 </w:t>
      </w:r>
      <w:r w:rsidRPr="00540B13">
        <w:rPr>
          <w:rFonts w:ascii="Times New Roman" w:hAnsi="Times New Roman" w:cs="Times New Roman"/>
          <w:sz w:val="24"/>
          <w:szCs w:val="24"/>
        </w:rPr>
        <w:t>тыс. рублей  (муниципальная программа МР «Медынский район» «</w:t>
      </w:r>
      <w:r>
        <w:rPr>
          <w:rFonts w:ascii="Times New Roman" w:hAnsi="Times New Roman" w:cs="Times New Roman"/>
          <w:sz w:val="24"/>
          <w:szCs w:val="24"/>
        </w:rPr>
        <w:t>Развитие культуры</w:t>
      </w:r>
      <w:r w:rsidRPr="00540B13">
        <w:rPr>
          <w:rFonts w:ascii="Times New Roman" w:hAnsi="Times New Roman" w:cs="Times New Roman"/>
          <w:sz w:val="24"/>
          <w:szCs w:val="24"/>
        </w:rPr>
        <w:t xml:space="preserve"> в МР «Медынский район»)</w:t>
      </w:r>
      <w:r w:rsidR="0093530A">
        <w:rPr>
          <w:rFonts w:ascii="Times New Roman" w:hAnsi="Times New Roman" w:cs="Times New Roman"/>
          <w:sz w:val="24"/>
          <w:szCs w:val="24"/>
        </w:rPr>
        <w:t>.</w:t>
      </w:r>
    </w:p>
    <w:p w:rsidR="00DF0161" w:rsidRPr="00540B13" w:rsidRDefault="00DF0161" w:rsidP="00281C08">
      <w:pPr>
        <w:tabs>
          <w:tab w:val="left" w:pos="426"/>
          <w:tab w:val="left" w:pos="851"/>
          <w:tab w:val="left" w:pos="1134"/>
        </w:tabs>
        <w:spacing w:after="0" w:line="240" w:lineRule="auto"/>
        <w:ind w:firstLine="709"/>
        <w:jc w:val="both"/>
        <w:rPr>
          <w:rFonts w:ascii="Times New Roman" w:hAnsi="Times New Roman" w:cs="Times New Roman"/>
          <w:sz w:val="24"/>
          <w:szCs w:val="24"/>
        </w:rPr>
      </w:pPr>
      <w:r w:rsidRPr="00540B13">
        <w:rPr>
          <w:rFonts w:ascii="Times New Roman" w:hAnsi="Times New Roman" w:cs="Times New Roman"/>
          <w:sz w:val="24"/>
          <w:szCs w:val="24"/>
        </w:rPr>
        <w:t xml:space="preserve">Финансовое обеспечение </w:t>
      </w:r>
      <w:r w:rsidR="00691BD0">
        <w:rPr>
          <w:rFonts w:ascii="Times New Roman" w:hAnsi="Times New Roman" w:cs="Times New Roman"/>
          <w:sz w:val="24"/>
          <w:szCs w:val="24"/>
        </w:rPr>
        <w:t>региона</w:t>
      </w:r>
      <w:r w:rsidR="00540B13" w:rsidRPr="00540B13">
        <w:rPr>
          <w:rFonts w:ascii="Times New Roman" w:hAnsi="Times New Roman" w:cs="Times New Roman"/>
          <w:sz w:val="24"/>
          <w:szCs w:val="24"/>
        </w:rPr>
        <w:t>льных</w:t>
      </w:r>
      <w:r w:rsidRPr="00540B13">
        <w:rPr>
          <w:rFonts w:ascii="Times New Roman" w:hAnsi="Times New Roman" w:cs="Times New Roman"/>
          <w:sz w:val="24"/>
          <w:szCs w:val="24"/>
        </w:rPr>
        <w:t xml:space="preserve"> проектов </w:t>
      </w:r>
      <w:r w:rsidR="009E69A0" w:rsidRPr="00540B13">
        <w:rPr>
          <w:rFonts w:ascii="Times New Roman" w:hAnsi="Times New Roman" w:cs="Times New Roman"/>
          <w:sz w:val="24"/>
          <w:szCs w:val="24"/>
        </w:rPr>
        <w:t xml:space="preserve">в </w:t>
      </w:r>
      <w:r w:rsidR="00D525D0" w:rsidRPr="00540B13">
        <w:rPr>
          <w:rFonts w:ascii="Times New Roman" w:hAnsi="Times New Roman" w:cs="Times New Roman"/>
          <w:sz w:val="24"/>
          <w:szCs w:val="24"/>
        </w:rPr>
        <w:t>2025</w:t>
      </w:r>
      <w:r w:rsidR="009E69A0" w:rsidRPr="00540B13">
        <w:rPr>
          <w:rFonts w:ascii="Times New Roman" w:hAnsi="Times New Roman" w:cs="Times New Roman"/>
          <w:sz w:val="24"/>
          <w:szCs w:val="24"/>
        </w:rPr>
        <w:t>-</w:t>
      </w:r>
      <w:r w:rsidR="00D525D0" w:rsidRPr="00540B13">
        <w:rPr>
          <w:rFonts w:ascii="Times New Roman" w:hAnsi="Times New Roman" w:cs="Times New Roman"/>
          <w:sz w:val="24"/>
          <w:szCs w:val="24"/>
        </w:rPr>
        <w:t>2027</w:t>
      </w:r>
      <w:r w:rsidR="009E69A0" w:rsidRPr="00540B13">
        <w:rPr>
          <w:rFonts w:ascii="Times New Roman" w:hAnsi="Times New Roman" w:cs="Times New Roman"/>
          <w:sz w:val="24"/>
          <w:szCs w:val="24"/>
        </w:rPr>
        <w:t xml:space="preserve"> годах </w:t>
      </w:r>
      <w:r w:rsidRPr="00540B13">
        <w:rPr>
          <w:rFonts w:ascii="Times New Roman" w:hAnsi="Times New Roman" w:cs="Times New Roman"/>
          <w:sz w:val="24"/>
          <w:szCs w:val="24"/>
        </w:rPr>
        <w:t xml:space="preserve">предусматривается по </w:t>
      </w:r>
      <w:r w:rsidR="00540B13" w:rsidRPr="00540B13">
        <w:rPr>
          <w:rFonts w:ascii="Times New Roman" w:hAnsi="Times New Roman" w:cs="Times New Roman"/>
          <w:sz w:val="24"/>
          <w:szCs w:val="24"/>
        </w:rPr>
        <w:t>3</w:t>
      </w:r>
      <w:r w:rsidRPr="00540B13">
        <w:rPr>
          <w:rFonts w:ascii="Times New Roman" w:hAnsi="Times New Roman" w:cs="Times New Roman"/>
          <w:sz w:val="24"/>
          <w:szCs w:val="24"/>
        </w:rPr>
        <w:t xml:space="preserve"> главным распорядителям бюджетных средств, а именно:</w:t>
      </w:r>
    </w:p>
    <w:p w:rsidR="007B36A5" w:rsidRPr="00540B13" w:rsidRDefault="00DF0161" w:rsidP="00DF0161">
      <w:pPr>
        <w:pStyle w:val="a5"/>
        <w:numPr>
          <w:ilvl w:val="0"/>
          <w:numId w:val="28"/>
        </w:numPr>
        <w:tabs>
          <w:tab w:val="left" w:pos="426"/>
          <w:tab w:val="left" w:pos="851"/>
          <w:tab w:val="left" w:pos="1276"/>
        </w:tabs>
        <w:spacing w:after="0" w:line="240" w:lineRule="auto"/>
        <w:ind w:left="0" w:firstLine="851"/>
        <w:jc w:val="both"/>
        <w:rPr>
          <w:rFonts w:ascii="Times New Roman" w:hAnsi="Times New Roman" w:cs="Times New Roman"/>
          <w:sz w:val="24"/>
          <w:szCs w:val="24"/>
        </w:rPr>
      </w:pPr>
      <w:r w:rsidRPr="00540B13">
        <w:rPr>
          <w:rFonts w:ascii="Times New Roman" w:hAnsi="Times New Roman" w:cs="Times New Roman"/>
          <w:sz w:val="24"/>
          <w:szCs w:val="24"/>
        </w:rPr>
        <w:t>по отделу социальной защиты населения администрации муниципального района «Медынский район»;</w:t>
      </w:r>
    </w:p>
    <w:p w:rsidR="00540B13" w:rsidRPr="00540B13" w:rsidRDefault="00DF0161" w:rsidP="00DF0161">
      <w:pPr>
        <w:pStyle w:val="a5"/>
        <w:numPr>
          <w:ilvl w:val="0"/>
          <w:numId w:val="28"/>
        </w:numPr>
        <w:tabs>
          <w:tab w:val="left" w:pos="426"/>
          <w:tab w:val="left" w:pos="851"/>
          <w:tab w:val="left" w:pos="1276"/>
        </w:tabs>
        <w:spacing w:after="0" w:line="240" w:lineRule="auto"/>
        <w:ind w:left="0" w:firstLine="851"/>
        <w:jc w:val="both"/>
        <w:rPr>
          <w:rFonts w:ascii="Times New Roman" w:hAnsi="Times New Roman" w:cs="Times New Roman"/>
          <w:sz w:val="24"/>
          <w:szCs w:val="24"/>
        </w:rPr>
      </w:pPr>
      <w:r w:rsidRPr="00540B13">
        <w:rPr>
          <w:rFonts w:ascii="Times New Roman" w:hAnsi="Times New Roman" w:cs="Times New Roman"/>
          <w:sz w:val="24"/>
          <w:szCs w:val="24"/>
        </w:rPr>
        <w:t xml:space="preserve">по отделу образования </w:t>
      </w:r>
      <w:r w:rsidR="004E258C" w:rsidRPr="00540B13">
        <w:rPr>
          <w:rFonts w:ascii="Times New Roman" w:hAnsi="Times New Roman" w:cs="Times New Roman"/>
          <w:sz w:val="24"/>
          <w:szCs w:val="24"/>
        </w:rPr>
        <w:t xml:space="preserve">администрации </w:t>
      </w:r>
      <w:r w:rsidRPr="00540B13">
        <w:rPr>
          <w:rFonts w:ascii="Times New Roman" w:hAnsi="Times New Roman" w:cs="Times New Roman"/>
          <w:sz w:val="24"/>
          <w:szCs w:val="24"/>
        </w:rPr>
        <w:t>муниципального района «Медынский район»</w:t>
      </w:r>
      <w:r w:rsidR="00540B13" w:rsidRPr="00540B13">
        <w:rPr>
          <w:rFonts w:ascii="Times New Roman" w:hAnsi="Times New Roman" w:cs="Times New Roman"/>
          <w:sz w:val="24"/>
          <w:szCs w:val="24"/>
        </w:rPr>
        <w:t>;</w:t>
      </w:r>
    </w:p>
    <w:p w:rsidR="004E258C" w:rsidRPr="00540B13" w:rsidRDefault="00540B13" w:rsidP="00DF0161">
      <w:pPr>
        <w:pStyle w:val="a5"/>
        <w:numPr>
          <w:ilvl w:val="0"/>
          <w:numId w:val="28"/>
        </w:numPr>
        <w:tabs>
          <w:tab w:val="left" w:pos="426"/>
          <w:tab w:val="left" w:pos="851"/>
          <w:tab w:val="left" w:pos="1276"/>
        </w:tabs>
        <w:spacing w:after="0" w:line="240" w:lineRule="auto"/>
        <w:ind w:left="0" w:firstLine="851"/>
        <w:jc w:val="both"/>
        <w:rPr>
          <w:rFonts w:ascii="Times New Roman" w:hAnsi="Times New Roman" w:cs="Times New Roman"/>
          <w:sz w:val="24"/>
          <w:szCs w:val="24"/>
        </w:rPr>
      </w:pPr>
      <w:r w:rsidRPr="00540B13">
        <w:rPr>
          <w:rFonts w:ascii="Times New Roman" w:hAnsi="Times New Roman" w:cs="Times New Roman"/>
          <w:sz w:val="24"/>
          <w:szCs w:val="24"/>
        </w:rPr>
        <w:t>по отделу культуры администрации муниципального района «Медынский район»</w:t>
      </w:r>
      <w:r w:rsidR="00940C02" w:rsidRPr="00540B13">
        <w:rPr>
          <w:rFonts w:ascii="Times New Roman" w:hAnsi="Times New Roman" w:cs="Times New Roman"/>
          <w:sz w:val="24"/>
          <w:szCs w:val="24"/>
        </w:rPr>
        <w:t>.</w:t>
      </w:r>
    </w:p>
    <w:p w:rsidR="005E2018" w:rsidRPr="005E2018" w:rsidRDefault="005E2018" w:rsidP="00281C08">
      <w:pPr>
        <w:tabs>
          <w:tab w:val="left" w:pos="426"/>
          <w:tab w:val="left" w:pos="851"/>
          <w:tab w:val="left" w:pos="1134"/>
        </w:tabs>
        <w:spacing w:after="0" w:line="240" w:lineRule="auto"/>
        <w:ind w:firstLine="709"/>
        <w:jc w:val="both"/>
        <w:rPr>
          <w:rFonts w:ascii="Times New Roman" w:hAnsi="Times New Roman" w:cs="Times New Roman"/>
          <w:b/>
          <w:sz w:val="6"/>
          <w:szCs w:val="6"/>
        </w:rPr>
      </w:pPr>
    </w:p>
    <w:p w:rsidR="008C16E9" w:rsidRPr="00126A93" w:rsidRDefault="00C02576" w:rsidP="00281C08">
      <w:pPr>
        <w:tabs>
          <w:tab w:val="left" w:pos="426"/>
          <w:tab w:val="left" w:pos="851"/>
          <w:tab w:val="left" w:pos="1134"/>
        </w:tabs>
        <w:spacing w:after="0" w:line="240" w:lineRule="auto"/>
        <w:ind w:firstLine="709"/>
        <w:jc w:val="both"/>
        <w:rPr>
          <w:rFonts w:ascii="Times New Roman" w:hAnsi="Times New Roman" w:cs="Times New Roman"/>
          <w:sz w:val="24"/>
          <w:szCs w:val="24"/>
        </w:rPr>
      </w:pPr>
      <w:r w:rsidRPr="00126A93">
        <w:rPr>
          <w:rFonts w:ascii="Times New Roman" w:hAnsi="Times New Roman" w:cs="Times New Roman"/>
          <w:b/>
          <w:sz w:val="24"/>
          <w:szCs w:val="24"/>
        </w:rPr>
        <w:t>КСК МР «Медынский район» обращает внимание</w:t>
      </w:r>
      <w:r w:rsidRPr="00126A93">
        <w:rPr>
          <w:rFonts w:ascii="Times New Roman" w:hAnsi="Times New Roman" w:cs="Times New Roman"/>
          <w:sz w:val="24"/>
          <w:szCs w:val="24"/>
        </w:rPr>
        <w:t>,</w:t>
      </w:r>
      <w:r w:rsidR="00B307BF" w:rsidRPr="00126A93">
        <w:rPr>
          <w:rFonts w:ascii="Times New Roman" w:hAnsi="Times New Roman" w:cs="Times New Roman"/>
          <w:sz w:val="24"/>
          <w:szCs w:val="24"/>
        </w:rPr>
        <w:t xml:space="preserve"> что в</w:t>
      </w:r>
      <w:r w:rsidR="00351C58" w:rsidRPr="00126A93">
        <w:rPr>
          <w:rFonts w:ascii="Times New Roman" w:hAnsi="Times New Roman" w:cs="Times New Roman"/>
          <w:sz w:val="24"/>
          <w:szCs w:val="24"/>
        </w:rPr>
        <w:t xml:space="preserve"> соответствии с пунктом </w:t>
      </w:r>
      <w:r w:rsidR="00DE4A76" w:rsidRPr="00126A93">
        <w:rPr>
          <w:rFonts w:ascii="Times New Roman" w:hAnsi="Times New Roman" w:cs="Times New Roman"/>
          <w:sz w:val="24"/>
          <w:szCs w:val="24"/>
        </w:rPr>
        <w:t>8</w:t>
      </w:r>
      <w:r w:rsidR="00351C58" w:rsidRPr="00126A93">
        <w:rPr>
          <w:rFonts w:ascii="Times New Roman" w:hAnsi="Times New Roman" w:cs="Times New Roman"/>
          <w:sz w:val="24"/>
          <w:szCs w:val="24"/>
        </w:rPr>
        <w:t xml:space="preserve"> раздела </w:t>
      </w:r>
      <w:r w:rsidR="00351C58" w:rsidRPr="00126A93">
        <w:rPr>
          <w:rFonts w:ascii="Times New Roman" w:hAnsi="Times New Roman" w:cs="Times New Roman"/>
          <w:sz w:val="24"/>
          <w:szCs w:val="24"/>
          <w:lang w:val="en-US"/>
        </w:rPr>
        <w:t>III</w:t>
      </w:r>
      <w:r w:rsidR="00351C58" w:rsidRPr="00126A93">
        <w:rPr>
          <w:rFonts w:ascii="Times New Roman" w:hAnsi="Times New Roman" w:cs="Times New Roman"/>
          <w:sz w:val="24"/>
          <w:szCs w:val="24"/>
        </w:rPr>
        <w:t xml:space="preserve"> вышеуказанного Порядка Муниципальная программа</w:t>
      </w:r>
      <w:r w:rsidR="00F6421F" w:rsidRPr="00126A93">
        <w:rPr>
          <w:rFonts w:ascii="Times New Roman" w:hAnsi="Times New Roman" w:cs="Times New Roman"/>
          <w:sz w:val="24"/>
          <w:szCs w:val="24"/>
        </w:rPr>
        <w:t xml:space="preserve"> подлежит приведению в соответствие с Решением Районного Собрания муниципального района «Медынский район» о бюджете на очередной финансовый год и плановый период </w:t>
      </w:r>
      <w:r w:rsidR="00F6421F" w:rsidRPr="00126A93">
        <w:rPr>
          <w:rFonts w:ascii="Times New Roman" w:hAnsi="Times New Roman" w:cs="Times New Roman"/>
          <w:b/>
          <w:sz w:val="24"/>
          <w:szCs w:val="24"/>
        </w:rPr>
        <w:t xml:space="preserve">не позднее </w:t>
      </w:r>
      <w:r w:rsidR="00351C58" w:rsidRPr="00126A93">
        <w:rPr>
          <w:rFonts w:ascii="Times New Roman" w:hAnsi="Times New Roman" w:cs="Times New Roman"/>
          <w:b/>
          <w:sz w:val="24"/>
          <w:szCs w:val="24"/>
        </w:rPr>
        <w:t>трех</w:t>
      </w:r>
      <w:r w:rsidR="00F6421F" w:rsidRPr="00126A93">
        <w:rPr>
          <w:rFonts w:ascii="Times New Roman" w:hAnsi="Times New Roman" w:cs="Times New Roman"/>
          <w:b/>
          <w:sz w:val="24"/>
          <w:szCs w:val="24"/>
        </w:rPr>
        <w:t xml:space="preserve"> месяцев</w:t>
      </w:r>
      <w:r w:rsidR="00F6421F" w:rsidRPr="00126A93">
        <w:rPr>
          <w:rFonts w:ascii="Times New Roman" w:hAnsi="Times New Roman" w:cs="Times New Roman"/>
          <w:sz w:val="24"/>
          <w:szCs w:val="24"/>
        </w:rPr>
        <w:t xml:space="preserve"> со дня вступления его в силу.</w:t>
      </w:r>
    </w:p>
    <w:p w:rsidR="00AC0BA7" w:rsidRPr="004454B7" w:rsidRDefault="00AC0BA7" w:rsidP="00281C08">
      <w:pPr>
        <w:tabs>
          <w:tab w:val="left" w:pos="426"/>
          <w:tab w:val="left" w:pos="851"/>
          <w:tab w:val="left" w:pos="1134"/>
        </w:tabs>
        <w:spacing w:after="0" w:line="240" w:lineRule="auto"/>
        <w:ind w:firstLine="709"/>
        <w:jc w:val="both"/>
        <w:rPr>
          <w:rFonts w:ascii="Times New Roman" w:hAnsi="Times New Roman" w:cs="Times New Roman"/>
          <w:sz w:val="20"/>
          <w:szCs w:val="20"/>
        </w:rPr>
      </w:pPr>
    </w:p>
    <w:p w:rsidR="00517B2B" w:rsidRPr="004454B7" w:rsidRDefault="00517B2B" w:rsidP="003907FC">
      <w:pPr>
        <w:pStyle w:val="a5"/>
        <w:numPr>
          <w:ilvl w:val="0"/>
          <w:numId w:val="14"/>
        </w:numPr>
        <w:tabs>
          <w:tab w:val="left" w:pos="851"/>
          <w:tab w:val="left" w:pos="993"/>
        </w:tabs>
        <w:spacing w:after="0" w:line="240" w:lineRule="auto"/>
        <w:ind w:left="0" w:firstLine="709"/>
        <w:jc w:val="both"/>
        <w:rPr>
          <w:rFonts w:ascii="Times New Roman" w:hAnsi="Times New Roman" w:cs="Times New Roman"/>
          <w:b/>
          <w:sz w:val="24"/>
          <w:szCs w:val="24"/>
        </w:rPr>
      </w:pPr>
      <w:r w:rsidRPr="004454B7">
        <w:rPr>
          <w:rFonts w:ascii="Times New Roman" w:hAnsi="Times New Roman" w:cs="Times New Roman"/>
          <w:b/>
          <w:sz w:val="24"/>
          <w:szCs w:val="24"/>
        </w:rPr>
        <w:t xml:space="preserve">Публично-нормативные обязательства по Медынскому району на </w:t>
      </w:r>
      <w:r w:rsidR="00D525D0" w:rsidRPr="004454B7">
        <w:rPr>
          <w:rFonts w:ascii="Times New Roman" w:hAnsi="Times New Roman" w:cs="Times New Roman"/>
          <w:b/>
          <w:sz w:val="24"/>
          <w:szCs w:val="24"/>
        </w:rPr>
        <w:t>2025</w:t>
      </w:r>
      <w:r w:rsidRPr="004454B7">
        <w:rPr>
          <w:rFonts w:ascii="Times New Roman" w:hAnsi="Times New Roman" w:cs="Times New Roman"/>
          <w:b/>
          <w:sz w:val="24"/>
          <w:szCs w:val="24"/>
        </w:rPr>
        <w:t xml:space="preserve"> год и плановый период </w:t>
      </w:r>
      <w:r w:rsidR="00D525D0" w:rsidRPr="004454B7">
        <w:rPr>
          <w:rFonts w:ascii="Times New Roman" w:hAnsi="Times New Roman" w:cs="Times New Roman"/>
          <w:b/>
          <w:sz w:val="24"/>
          <w:szCs w:val="24"/>
        </w:rPr>
        <w:t>2026</w:t>
      </w:r>
      <w:r w:rsidRPr="004454B7">
        <w:rPr>
          <w:rFonts w:ascii="Times New Roman" w:hAnsi="Times New Roman" w:cs="Times New Roman"/>
          <w:b/>
          <w:sz w:val="24"/>
          <w:szCs w:val="24"/>
        </w:rPr>
        <w:t xml:space="preserve"> и </w:t>
      </w:r>
      <w:r w:rsidR="00D525D0" w:rsidRPr="004454B7">
        <w:rPr>
          <w:rFonts w:ascii="Times New Roman" w:hAnsi="Times New Roman" w:cs="Times New Roman"/>
          <w:b/>
          <w:sz w:val="24"/>
          <w:szCs w:val="24"/>
        </w:rPr>
        <w:t>2027</w:t>
      </w:r>
      <w:r w:rsidR="00C2141D" w:rsidRPr="004454B7">
        <w:rPr>
          <w:rFonts w:ascii="Times New Roman" w:hAnsi="Times New Roman" w:cs="Times New Roman"/>
          <w:b/>
          <w:sz w:val="24"/>
          <w:szCs w:val="24"/>
        </w:rPr>
        <w:t xml:space="preserve"> годов</w:t>
      </w:r>
    </w:p>
    <w:p w:rsidR="00517B2B" w:rsidRPr="004454B7" w:rsidRDefault="00517B2B" w:rsidP="00517B2B">
      <w:pPr>
        <w:pStyle w:val="a5"/>
        <w:tabs>
          <w:tab w:val="left" w:pos="851"/>
          <w:tab w:val="left" w:pos="1134"/>
        </w:tabs>
        <w:spacing w:after="0" w:line="240" w:lineRule="auto"/>
        <w:ind w:left="0" w:firstLine="709"/>
        <w:jc w:val="both"/>
        <w:rPr>
          <w:rFonts w:ascii="Times New Roman" w:hAnsi="Times New Roman" w:cs="Times New Roman"/>
          <w:sz w:val="16"/>
          <w:szCs w:val="16"/>
        </w:rPr>
      </w:pPr>
    </w:p>
    <w:p w:rsidR="00517B2B" w:rsidRPr="004454B7" w:rsidRDefault="00517B2B" w:rsidP="00281C08">
      <w:pPr>
        <w:pStyle w:val="a5"/>
        <w:tabs>
          <w:tab w:val="left" w:pos="851"/>
          <w:tab w:val="left" w:pos="1134"/>
        </w:tabs>
        <w:spacing w:after="0" w:line="240" w:lineRule="auto"/>
        <w:ind w:left="0" w:firstLine="709"/>
        <w:jc w:val="both"/>
        <w:rPr>
          <w:rFonts w:ascii="Times New Roman" w:hAnsi="Times New Roman" w:cs="Times New Roman"/>
          <w:sz w:val="24"/>
          <w:szCs w:val="24"/>
        </w:rPr>
      </w:pPr>
      <w:proofErr w:type="gramStart"/>
      <w:r w:rsidRPr="004454B7">
        <w:rPr>
          <w:rFonts w:ascii="Times New Roman" w:hAnsi="Times New Roman" w:cs="Times New Roman"/>
          <w:sz w:val="24"/>
          <w:szCs w:val="24"/>
        </w:rPr>
        <w:t xml:space="preserve">Публичные нормативные обязательства согласно статье 6 БК РФ – это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w:t>
      </w:r>
      <w:r w:rsidRPr="004454B7">
        <w:rPr>
          <w:rFonts w:ascii="Times New Roman" w:hAnsi="Times New Roman" w:cs="Times New Roman"/>
          <w:sz w:val="24"/>
          <w:szCs w:val="24"/>
        </w:rPr>
        <w:lastRenderedPageBreak/>
        <w:t>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w:t>
      </w:r>
      <w:proofErr w:type="gramEnd"/>
      <w:r w:rsidRPr="004454B7">
        <w:rPr>
          <w:rFonts w:ascii="Times New Roman" w:hAnsi="Times New Roman" w:cs="Times New Roman"/>
          <w:sz w:val="24"/>
          <w:szCs w:val="24"/>
        </w:rPr>
        <w:t xml:space="preserve">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w:t>
      </w:r>
      <w:proofErr w:type="spellStart"/>
      <w:r w:rsidRPr="004454B7">
        <w:rPr>
          <w:rFonts w:ascii="Times New Roman" w:hAnsi="Times New Roman" w:cs="Times New Roman"/>
          <w:sz w:val="24"/>
          <w:szCs w:val="24"/>
        </w:rPr>
        <w:t>обучающихсяв</w:t>
      </w:r>
      <w:proofErr w:type="spellEnd"/>
      <w:r w:rsidRPr="004454B7">
        <w:rPr>
          <w:rFonts w:ascii="Times New Roman" w:hAnsi="Times New Roman" w:cs="Times New Roman"/>
          <w:sz w:val="24"/>
          <w:szCs w:val="24"/>
        </w:rPr>
        <w:t xml:space="preserve"> государственных или муниципальных организациях, осуществляющих образовательную деятельность.</w:t>
      </w:r>
    </w:p>
    <w:p w:rsidR="00517B2B" w:rsidRPr="004454B7" w:rsidRDefault="00517B2B" w:rsidP="00517B2B">
      <w:pPr>
        <w:pStyle w:val="a5"/>
        <w:tabs>
          <w:tab w:val="left" w:pos="851"/>
          <w:tab w:val="left" w:pos="1134"/>
        </w:tabs>
        <w:spacing w:after="0" w:line="240" w:lineRule="auto"/>
        <w:ind w:left="0" w:firstLine="709"/>
        <w:jc w:val="both"/>
        <w:rPr>
          <w:rFonts w:ascii="Times New Roman" w:hAnsi="Times New Roman" w:cs="Times New Roman"/>
          <w:sz w:val="24"/>
          <w:szCs w:val="24"/>
        </w:rPr>
      </w:pPr>
      <w:proofErr w:type="gramStart"/>
      <w:r w:rsidRPr="004454B7">
        <w:rPr>
          <w:rFonts w:ascii="Times New Roman" w:hAnsi="Times New Roman" w:cs="Times New Roman"/>
          <w:sz w:val="24"/>
          <w:szCs w:val="24"/>
        </w:rPr>
        <w:t xml:space="preserve">Общий объем бюджетных ассигнований, направляемых на исполнение публичных нормативных обязательств в </w:t>
      </w:r>
      <w:r w:rsidR="00D525D0" w:rsidRPr="004454B7">
        <w:rPr>
          <w:rFonts w:ascii="Times New Roman" w:hAnsi="Times New Roman" w:cs="Times New Roman"/>
          <w:sz w:val="24"/>
          <w:szCs w:val="24"/>
        </w:rPr>
        <w:t>2025</w:t>
      </w:r>
      <w:r w:rsidRPr="004454B7">
        <w:rPr>
          <w:rFonts w:ascii="Times New Roman" w:hAnsi="Times New Roman" w:cs="Times New Roman"/>
          <w:sz w:val="24"/>
          <w:szCs w:val="24"/>
        </w:rPr>
        <w:t xml:space="preserve"> году, на основании части 3 статьи 184.1 БК РФ планируется к утверждению Проектом</w:t>
      </w:r>
      <w:r w:rsidR="00251772" w:rsidRPr="004454B7">
        <w:rPr>
          <w:rFonts w:ascii="Times New Roman" w:hAnsi="Times New Roman" w:cs="Times New Roman"/>
          <w:sz w:val="24"/>
          <w:szCs w:val="24"/>
        </w:rPr>
        <w:t xml:space="preserve"> </w:t>
      </w:r>
      <w:r w:rsidR="004822EE" w:rsidRPr="004454B7">
        <w:rPr>
          <w:rFonts w:ascii="Times New Roman" w:hAnsi="Times New Roman" w:cs="Times New Roman"/>
          <w:sz w:val="24"/>
          <w:szCs w:val="24"/>
        </w:rPr>
        <w:t xml:space="preserve">решения о </w:t>
      </w:r>
      <w:r w:rsidRPr="004454B7">
        <w:rPr>
          <w:rFonts w:ascii="Times New Roman" w:hAnsi="Times New Roman" w:cs="Times New Roman"/>
          <w:sz w:val="24"/>
          <w:szCs w:val="24"/>
        </w:rPr>
        <w:t>бюджет</w:t>
      </w:r>
      <w:r w:rsidR="004B38E8" w:rsidRPr="004454B7">
        <w:rPr>
          <w:rFonts w:ascii="Times New Roman" w:hAnsi="Times New Roman" w:cs="Times New Roman"/>
          <w:sz w:val="24"/>
          <w:szCs w:val="24"/>
        </w:rPr>
        <w:t>е</w:t>
      </w:r>
      <w:r w:rsidRPr="004454B7">
        <w:rPr>
          <w:rFonts w:ascii="Times New Roman" w:hAnsi="Times New Roman" w:cs="Times New Roman"/>
          <w:sz w:val="24"/>
          <w:szCs w:val="24"/>
        </w:rPr>
        <w:t xml:space="preserve"> в сумме </w:t>
      </w:r>
      <w:r w:rsidR="004454B7" w:rsidRPr="004454B7">
        <w:rPr>
          <w:rFonts w:ascii="Times New Roman" w:hAnsi="Times New Roman" w:cs="Times New Roman"/>
          <w:sz w:val="24"/>
          <w:szCs w:val="24"/>
        </w:rPr>
        <w:t>55 663,7</w:t>
      </w:r>
      <w:r w:rsidRPr="004454B7">
        <w:rPr>
          <w:rFonts w:ascii="Times New Roman" w:hAnsi="Times New Roman" w:cs="Times New Roman"/>
          <w:sz w:val="24"/>
          <w:szCs w:val="24"/>
        </w:rPr>
        <w:t xml:space="preserve"> тыс. рублей, в </w:t>
      </w:r>
      <w:r w:rsidR="00D525D0" w:rsidRPr="004454B7">
        <w:rPr>
          <w:rFonts w:ascii="Times New Roman" w:hAnsi="Times New Roman" w:cs="Times New Roman"/>
          <w:sz w:val="24"/>
          <w:szCs w:val="24"/>
        </w:rPr>
        <w:t>2026</w:t>
      </w:r>
      <w:r w:rsidRPr="004454B7">
        <w:rPr>
          <w:rFonts w:ascii="Times New Roman" w:hAnsi="Times New Roman" w:cs="Times New Roman"/>
          <w:sz w:val="24"/>
          <w:szCs w:val="24"/>
        </w:rPr>
        <w:t xml:space="preserve"> году в с</w:t>
      </w:r>
      <w:r w:rsidR="00D21A3E" w:rsidRPr="004454B7">
        <w:rPr>
          <w:rFonts w:ascii="Times New Roman" w:hAnsi="Times New Roman" w:cs="Times New Roman"/>
          <w:sz w:val="24"/>
          <w:szCs w:val="24"/>
        </w:rPr>
        <w:t xml:space="preserve">умме </w:t>
      </w:r>
      <w:r w:rsidR="004454B7" w:rsidRPr="004454B7">
        <w:rPr>
          <w:rFonts w:ascii="Times New Roman" w:hAnsi="Times New Roman" w:cs="Times New Roman"/>
          <w:sz w:val="24"/>
          <w:szCs w:val="24"/>
        </w:rPr>
        <w:t>52 590,0</w:t>
      </w:r>
      <w:r w:rsidR="00D21A3E" w:rsidRPr="004454B7">
        <w:rPr>
          <w:rFonts w:ascii="Times New Roman" w:hAnsi="Times New Roman" w:cs="Times New Roman"/>
          <w:sz w:val="24"/>
          <w:szCs w:val="24"/>
        </w:rPr>
        <w:t xml:space="preserve"> тыс. рублей и </w:t>
      </w:r>
      <w:r w:rsidR="00D525D0" w:rsidRPr="004454B7">
        <w:rPr>
          <w:rFonts w:ascii="Times New Roman" w:hAnsi="Times New Roman" w:cs="Times New Roman"/>
          <w:sz w:val="24"/>
          <w:szCs w:val="24"/>
        </w:rPr>
        <w:t>2027</w:t>
      </w:r>
      <w:r w:rsidRPr="004454B7">
        <w:rPr>
          <w:rFonts w:ascii="Times New Roman" w:hAnsi="Times New Roman" w:cs="Times New Roman"/>
          <w:sz w:val="24"/>
          <w:szCs w:val="24"/>
        </w:rPr>
        <w:t xml:space="preserve"> году – </w:t>
      </w:r>
      <w:r w:rsidR="004454B7" w:rsidRPr="004454B7">
        <w:rPr>
          <w:rFonts w:ascii="Times New Roman" w:hAnsi="Times New Roman" w:cs="Times New Roman"/>
          <w:sz w:val="24"/>
          <w:szCs w:val="24"/>
        </w:rPr>
        <w:t>53 219,5</w:t>
      </w:r>
      <w:r w:rsidR="003C1C90" w:rsidRPr="004454B7">
        <w:rPr>
          <w:rFonts w:ascii="Times New Roman" w:hAnsi="Times New Roman" w:cs="Times New Roman"/>
          <w:sz w:val="24"/>
          <w:szCs w:val="24"/>
        </w:rPr>
        <w:t xml:space="preserve"> </w:t>
      </w:r>
      <w:r w:rsidRPr="004454B7">
        <w:rPr>
          <w:rFonts w:ascii="Times New Roman" w:hAnsi="Times New Roman" w:cs="Times New Roman"/>
          <w:sz w:val="24"/>
          <w:szCs w:val="24"/>
        </w:rPr>
        <w:t>тыс. рублей</w:t>
      </w:r>
      <w:r w:rsidR="005149C7" w:rsidRPr="004454B7">
        <w:rPr>
          <w:rFonts w:ascii="Times New Roman" w:hAnsi="Times New Roman" w:cs="Times New Roman"/>
          <w:sz w:val="24"/>
          <w:szCs w:val="24"/>
        </w:rPr>
        <w:t>, что соответствуют</w:t>
      </w:r>
      <w:r w:rsidR="004B38E8" w:rsidRPr="004454B7">
        <w:rPr>
          <w:rFonts w:ascii="Times New Roman" w:hAnsi="Times New Roman" w:cs="Times New Roman"/>
          <w:sz w:val="24"/>
          <w:szCs w:val="24"/>
        </w:rPr>
        <w:t xml:space="preserve"> приложени</w:t>
      </w:r>
      <w:r w:rsidR="005149C7" w:rsidRPr="004454B7">
        <w:rPr>
          <w:rFonts w:ascii="Times New Roman" w:hAnsi="Times New Roman" w:cs="Times New Roman"/>
          <w:sz w:val="24"/>
          <w:szCs w:val="24"/>
        </w:rPr>
        <w:t>ю</w:t>
      </w:r>
      <w:r w:rsidR="004B38E8" w:rsidRPr="004454B7">
        <w:rPr>
          <w:rFonts w:ascii="Times New Roman" w:hAnsi="Times New Roman" w:cs="Times New Roman"/>
          <w:sz w:val="24"/>
          <w:szCs w:val="24"/>
        </w:rPr>
        <w:t xml:space="preserve"> № </w:t>
      </w:r>
      <w:r w:rsidR="00671001" w:rsidRPr="004454B7">
        <w:rPr>
          <w:rFonts w:ascii="Times New Roman" w:hAnsi="Times New Roman" w:cs="Times New Roman"/>
          <w:sz w:val="24"/>
          <w:szCs w:val="24"/>
        </w:rPr>
        <w:t>4</w:t>
      </w:r>
      <w:r w:rsidR="004B38E8" w:rsidRPr="004454B7">
        <w:rPr>
          <w:rFonts w:ascii="Times New Roman" w:hAnsi="Times New Roman" w:cs="Times New Roman"/>
          <w:sz w:val="24"/>
          <w:szCs w:val="24"/>
        </w:rPr>
        <w:t xml:space="preserve"> «Публично-нормативные обязательства по Медынскому району»</w:t>
      </w:r>
      <w:r w:rsidR="004F562B" w:rsidRPr="004454B7">
        <w:rPr>
          <w:rFonts w:ascii="Times New Roman" w:hAnsi="Times New Roman" w:cs="Times New Roman"/>
          <w:sz w:val="24"/>
          <w:szCs w:val="24"/>
        </w:rPr>
        <w:t>, предоставленного</w:t>
      </w:r>
      <w:proofErr w:type="gramEnd"/>
      <w:r w:rsidR="004F562B" w:rsidRPr="004454B7">
        <w:rPr>
          <w:rFonts w:ascii="Times New Roman" w:hAnsi="Times New Roman" w:cs="Times New Roman"/>
          <w:sz w:val="24"/>
          <w:szCs w:val="24"/>
        </w:rPr>
        <w:t xml:space="preserve"> к Проекту решения о бюджете.</w:t>
      </w:r>
    </w:p>
    <w:p w:rsidR="00191320" w:rsidRPr="00A618CA" w:rsidRDefault="00191320" w:rsidP="00517B2B">
      <w:pPr>
        <w:pStyle w:val="a5"/>
        <w:tabs>
          <w:tab w:val="left" w:pos="851"/>
          <w:tab w:val="left" w:pos="1134"/>
        </w:tabs>
        <w:spacing w:after="0" w:line="240" w:lineRule="auto"/>
        <w:ind w:left="0" w:firstLine="709"/>
        <w:jc w:val="both"/>
        <w:rPr>
          <w:rFonts w:ascii="Times New Roman" w:hAnsi="Times New Roman" w:cs="Times New Roman"/>
          <w:sz w:val="16"/>
          <w:szCs w:val="16"/>
        </w:rPr>
      </w:pPr>
    </w:p>
    <w:p w:rsidR="000131FC" w:rsidRPr="00126A93" w:rsidRDefault="000131FC" w:rsidP="003907FC">
      <w:pPr>
        <w:pStyle w:val="a5"/>
        <w:numPr>
          <w:ilvl w:val="0"/>
          <w:numId w:val="14"/>
        </w:numPr>
        <w:tabs>
          <w:tab w:val="left" w:pos="1134"/>
        </w:tabs>
        <w:spacing w:after="0" w:line="240" w:lineRule="auto"/>
        <w:ind w:left="0" w:firstLine="709"/>
        <w:jc w:val="both"/>
        <w:rPr>
          <w:rFonts w:ascii="Times New Roman" w:hAnsi="Times New Roman" w:cs="Times New Roman"/>
          <w:b/>
          <w:sz w:val="24"/>
          <w:szCs w:val="24"/>
        </w:rPr>
      </w:pPr>
      <w:r w:rsidRPr="00126A93">
        <w:rPr>
          <w:rFonts w:ascii="Times New Roman" w:hAnsi="Times New Roman" w:cs="Times New Roman"/>
          <w:b/>
          <w:sz w:val="24"/>
          <w:szCs w:val="24"/>
        </w:rPr>
        <w:t xml:space="preserve">Источники финансирования дефицита бюджета муниципального района «Медынский район» на </w:t>
      </w:r>
      <w:r w:rsidR="00D525D0" w:rsidRPr="00126A93">
        <w:rPr>
          <w:rFonts w:ascii="Times New Roman" w:hAnsi="Times New Roman" w:cs="Times New Roman"/>
          <w:b/>
          <w:sz w:val="24"/>
          <w:szCs w:val="24"/>
        </w:rPr>
        <w:t>2025</w:t>
      </w:r>
      <w:r w:rsidRPr="00126A93">
        <w:rPr>
          <w:rFonts w:ascii="Times New Roman" w:hAnsi="Times New Roman" w:cs="Times New Roman"/>
          <w:b/>
          <w:sz w:val="24"/>
          <w:szCs w:val="24"/>
        </w:rPr>
        <w:t xml:space="preserve"> год и плановый период </w:t>
      </w:r>
      <w:r w:rsidR="00D525D0" w:rsidRPr="00126A93">
        <w:rPr>
          <w:rFonts w:ascii="Times New Roman" w:hAnsi="Times New Roman" w:cs="Times New Roman"/>
          <w:b/>
          <w:sz w:val="24"/>
          <w:szCs w:val="24"/>
        </w:rPr>
        <w:t>2026</w:t>
      </w:r>
      <w:r w:rsidRPr="00126A93">
        <w:rPr>
          <w:rFonts w:ascii="Times New Roman" w:hAnsi="Times New Roman" w:cs="Times New Roman"/>
          <w:b/>
          <w:sz w:val="24"/>
          <w:szCs w:val="24"/>
        </w:rPr>
        <w:t xml:space="preserve"> и </w:t>
      </w:r>
      <w:r w:rsidR="00D525D0" w:rsidRPr="00126A93">
        <w:rPr>
          <w:rFonts w:ascii="Times New Roman" w:hAnsi="Times New Roman" w:cs="Times New Roman"/>
          <w:b/>
          <w:sz w:val="24"/>
          <w:szCs w:val="24"/>
        </w:rPr>
        <w:t>2027</w:t>
      </w:r>
      <w:r w:rsidRPr="00126A93">
        <w:rPr>
          <w:rFonts w:ascii="Times New Roman" w:hAnsi="Times New Roman" w:cs="Times New Roman"/>
          <w:b/>
          <w:sz w:val="24"/>
          <w:szCs w:val="24"/>
        </w:rPr>
        <w:t xml:space="preserve"> годов</w:t>
      </w:r>
    </w:p>
    <w:p w:rsidR="000131FC" w:rsidRPr="00A618CA" w:rsidRDefault="000131FC" w:rsidP="000131FC">
      <w:pPr>
        <w:pStyle w:val="a5"/>
        <w:tabs>
          <w:tab w:val="left" w:pos="1134"/>
        </w:tabs>
        <w:spacing w:after="0" w:line="240" w:lineRule="auto"/>
        <w:ind w:left="709"/>
        <w:jc w:val="both"/>
        <w:rPr>
          <w:rFonts w:ascii="Times New Roman" w:hAnsi="Times New Roman" w:cs="Times New Roman"/>
          <w:sz w:val="10"/>
          <w:szCs w:val="10"/>
        </w:rPr>
      </w:pPr>
    </w:p>
    <w:p w:rsidR="00601485" w:rsidRPr="00126A93" w:rsidRDefault="00601485" w:rsidP="000131FC">
      <w:pPr>
        <w:tabs>
          <w:tab w:val="left" w:pos="1134"/>
        </w:tabs>
        <w:spacing w:after="0" w:line="240" w:lineRule="auto"/>
        <w:ind w:firstLine="709"/>
        <w:jc w:val="both"/>
        <w:rPr>
          <w:rFonts w:ascii="Times New Roman" w:hAnsi="Times New Roman" w:cs="Times New Roman"/>
          <w:sz w:val="24"/>
          <w:szCs w:val="24"/>
        </w:rPr>
      </w:pPr>
      <w:r w:rsidRPr="00126A93">
        <w:rPr>
          <w:rFonts w:ascii="Times New Roman" w:hAnsi="Times New Roman" w:cs="Times New Roman"/>
          <w:sz w:val="24"/>
          <w:szCs w:val="24"/>
        </w:rPr>
        <w:t xml:space="preserve">Источники финансирования дефицита бюджета муниципального района «Медынский район» на </w:t>
      </w:r>
      <w:r w:rsidR="00D525D0" w:rsidRPr="00126A93">
        <w:rPr>
          <w:rFonts w:ascii="Times New Roman" w:hAnsi="Times New Roman" w:cs="Times New Roman"/>
          <w:sz w:val="24"/>
          <w:szCs w:val="24"/>
        </w:rPr>
        <w:t>2025</w:t>
      </w:r>
      <w:r w:rsidRPr="00126A93">
        <w:rPr>
          <w:rFonts w:ascii="Times New Roman" w:hAnsi="Times New Roman" w:cs="Times New Roman"/>
          <w:sz w:val="24"/>
          <w:szCs w:val="24"/>
        </w:rPr>
        <w:t xml:space="preserve"> год и на плановый период </w:t>
      </w:r>
      <w:r w:rsidR="00D525D0" w:rsidRPr="00126A93">
        <w:rPr>
          <w:rFonts w:ascii="Times New Roman" w:hAnsi="Times New Roman" w:cs="Times New Roman"/>
          <w:sz w:val="24"/>
          <w:szCs w:val="24"/>
        </w:rPr>
        <w:t>2026</w:t>
      </w:r>
      <w:r w:rsidRPr="00126A93">
        <w:rPr>
          <w:rFonts w:ascii="Times New Roman" w:hAnsi="Times New Roman" w:cs="Times New Roman"/>
          <w:sz w:val="24"/>
          <w:szCs w:val="24"/>
        </w:rPr>
        <w:t xml:space="preserve"> и </w:t>
      </w:r>
      <w:r w:rsidR="00D525D0" w:rsidRPr="00126A93">
        <w:rPr>
          <w:rFonts w:ascii="Times New Roman" w:hAnsi="Times New Roman" w:cs="Times New Roman"/>
          <w:sz w:val="24"/>
          <w:szCs w:val="24"/>
        </w:rPr>
        <w:t>2027</w:t>
      </w:r>
      <w:r w:rsidRPr="00126A93">
        <w:rPr>
          <w:rFonts w:ascii="Times New Roman" w:hAnsi="Times New Roman" w:cs="Times New Roman"/>
          <w:sz w:val="24"/>
          <w:szCs w:val="24"/>
        </w:rPr>
        <w:t xml:space="preserve"> годов утверждены пунктом 1 статьи 13 Проекта решения о бюджете согласно приложению № 14 к Проекту решения о бюджете.</w:t>
      </w:r>
    </w:p>
    <w:p w:rsidR="00601485" w:rsidRPr="00126A93" w:rsidRDefault="00601485" w:rsidP="001A6383">
      <w:pPr>
        <w:tabs>
          <w:tab w:val="left" w:pos="1134"/>
        </w:tabs>
        <w:spacing w:after="0" w:line="240" w:lineRule="auto"/>
        <w:ind w:firstLine="709"/>
        <w:jc w:val="both"/>
        <w:rPr>
          <w:rFonts w:ascii="Times New Roman" w:hAnsi="Times New Roman" w:cs="Times New Roman"/>
          <w:sz w:val="24"/>
          <w:szCs w:val="24"/>
        </w:rPr>
      </w:pPr>
      <w:r w:rsidRPr="00126A93">
        <w:rPr>
          <w:rFonts w:ascii="Times New Roman" w:hAnsi="Times New Roman" w:cs="Times New Roman"/>
          <w:sz w:val="24"/>
          <w:szCs w:val="24"/>
        </w:rPr>
        <w:t xml:space="preserve">В состав источников финансирования дефицита областного бюджета в </w:t>
      </w:r>
      <w:r w:rsidR="00D525D0" w:rsidRPr="00126A93">
        <w:rPr>
          <w:rFonts w:ascii="Times New Roman" w:hAnsi="Times New Roman" w:cs="Times New Roman"/>
          <w:sz w:val="24"/>
          <w:szCs w:val="24"/>
        </w:rPr>
        <w:t>2025</w:t>
      </w:r>
      <w:r w:rsidRPr="00126A93">
        <w:rPr>
          <w:rFonts w:ascii="Times New Roman" w:hAnsi="Times New Roman" w:cs="Times New Roman"/>
          <w:sz w:val="24"/>
          <w:szCs w:val="24"/>
        </w:rPr>
        <w:t xml:space="preserve"> году включены:</w:t>
      </w:r>
    </w:p>
    <w:p w:rsidR="00601485" w:rsidRPr="00126A93" w:rsidRDefault="00C3468A" w:rsidP="00C3468A">
      <w:pPr>
        <w:pStyle w:val="a5"/>
        <w:numPr>
          <w:ilvl w:val="0"/>
          <w:numId w:val="42"/>
        </w:numPr>
        <w:tabs>
          <w:tab w:val="left" w:pos="993"/>
        </w:tabs>
        <w:spacing w:after="0" w:line="240" w:lineRule="auto"/>
        <w:ind w:left="0" w:firstLine="1069"/>
        <w:jc w:val="both"/>
        <w:rPr>
          <w:rFonts w:ascii="Times New Roman" w:hAnsi="Times New Roman" w:cs="Times New Roman"/>
          <w:sz w:val="24"/>
          <w:szCs w:val="24"/>
        </w:rPr>
      </w:pPr>
      <w:r w:rsidRPr="00126A93">
        <w:rPr>
          <w:rFonts w:ascii="Times New Roman" w:hAnsi="Times New Roman" w:cs="Times New Roman"/>
          <w:sz w:val="24"/>
          <w:szCs w:val="24"/>
        </w:rPr>
        <w:t xml:space="preserve">минус </w:t>
      </w:r>
      <w:r w:rsidR="00126A93" w:rsidRPr="00126A93">
        <w:rPr>
          <w:rFonts w:ascii="Times New Roman" w:hAnsi="Times New Roman" w:cs="Times New Roman"/>
          <w:sz w:val="24"/>
          <w:szCs w:val="24"/>
        </w:rPr>
        <w:t>3 060,0</w:t>
      </w:r>
      <w:r w:rsidRPr="00126A93">
        <w:rPr>
          <w:rFonts w:ascii="Times New Roman" w:hAnsi="Times New Roman" w:cs="Times New Roman"/>
          <w:sz w:val="24"/>
          <w:szCs w:val="24"/>
        </w:rPr>
        <w:t xml:space="preserve"> тыс. рублей – погашение бюджетами муниципальных районов кредитов от других бюджетов бюджетной системы Российской Федерации.</w:t>
      </w:r>
    </w:p>
    <w:p w:rsidR="000A6147" w:rsidRPr="00126A93" w:rsidRDefault="00126A93" w:rsidP="000A6147">
      <w:pPr>
        <w:pStyle w:val="a5"/>
        <w:numPr>
          <w:ilvl w:val="0"/>
          <w:numId w:val="42"/>
        </w:numPr>
        <w:tabs>
          <w:tab w:val="left" w:pos="993"/>
        </w:tabs>
        <w:spacing w:after="0" w:line="240" w:lineRule="auto"/>
        <w:ind w:left="0" w:firstLine="1069"/>
        <w:jc w:val="both"/>
        <w:rPr>
          <w:rFonts w:ascii="Times New Roman" w:hAnsi="Times New Roman" w:cs="Times New Roman"/>
          <w:sz w:val="24"/>
          <w:szCs w:val="24"/>
        </w:rPr>
      </w:pPr>
      <w:r w:rsidRPr="00126A93">
        <w:rPr>
          <w:rFonts w:ascii="Times New Roman" w:hAnsi="Times New Roman" w:cs="Times New Roman"/>
          <w:sz w:val="24"/>
          <w:szCs w:val="24"/>
        </w:rPr>
        <w:t>11 715,0</w:t>
      </w:r>
      <w:r w:rsidR="000A6147" w:rsidRPr="00126A93">
        <w:rPr>
          <w:rFonts w:ascii="Times New Roman" w:hAnsi="Times New Roman" w:cs="Times New Roman"/>
          <w:sz w:val="24"/>
          <w:szCs w:val="24"/>
        </w:rPr>
        <w:t xml:space="preserve"> тыс. рублей – изменение остатков средств на счетах по учету средств бюджета.</w:t>
      </w:r>
    </w:p>
    <w:p w:rsidR="000A6147" w:rsidRPr="00126A93" w:rsidRDefault="000A6147" w:rsidP="001A6383">
      <w:pPr>
        <w:tabs>
          <w:tab w:val="left" w:pos="1134"/>
        </w:tabs>
        <w:spacing w:after="0" w:line="240" w:lineRule="auto"/>
        <w:ind w:firstLine="709"/>
        <w:jc w:val="both"/>
        <w:rPr>
          <w:rFonts w:ascii="Times New Roman" w:hAnsi="Times New Roman" w:cs="Times New Roman"/>
          <w:sz w:val="24"/>
          <w:szCs w:val="24"/>
        </w:rPr>
      </w:pPr>
      <w:r w:rsidRPr="00126A93">
        <w:rPr>
          <w:rFonts w:ascii="Times New Roman" w:hAnsi="Times New Roman" w:cs="Times New Roman"/>
          <w:sz w:val="24"/>
          <w:szCs w:val="24"/>
        </w:rPr>
        <w:t xml:space="preserve">Общий объём источников финансирования дефицита бюджета муниципального района в </w:t>
      </w:r>
      <w:r w:rsidR="00D525D0" w:rsidRPr="00126A93">
        <w:rPr>
          <w:rFonts w:ascii="Times New Roman" w:hAnsi="Times New Roman" w:cs="Times New Roman"/>
          <w:sz w:val="24"/>
          <w:szCs w:val="24"/>
        </w:rPr>
        <w:t>2025</w:t>
      </w:r>
      <w:r w:rsidRPr="00126A93">
        <w:rPr>
          <w:rFonts w:ascii="Times New Roman" w:hAnsi="Times New Roman" w:cs="Times New Roman"/>
          <w:sz w:val="24"/>
          <w:szCs w:val="24"/>
        </w:rPr>
        <w:t xml:space="preserve"> году составит </w:t>
      </w:r>
      <w:r w:rsidR="00126A93" w:rsidRPr="00126A93">
        <w:rPr>
          <w:rFonts w:ascii="Times New Roman" w:hAnsi="Times New Roman" w:cs="Times New Roman"/>
          <w:sz w:val="24"/>
          <w:szCs w:val="24"/>
        </w:rPr>
        <w:t>8 655,0</w:t>
      </w:r>
      <w:r w:rsidRPr="00126A93">
        <w:rPr>
          <w:rFonts w:ascii="Times New Roman" w:hAnsi="Times New Roman" w:cs="Times New Roman"/>
          <w:sz w:val="24"/>
          <w:szCs w:val="24"/>
        </w:rPr>
        <w:t xml:space="preserve"> тыс. рублей.</w:t>
      </w:r>
    </w:p>
    <w:p w:rsidR="000A6147" w:rsidRPr="00126A93" w:rsidRDefault="000A6147" w:rsidP="000A6147">
      <w:pPr>
        <w:tabs>
          <w:tab w:val="left" w:pos="1134"/>
        </w:tabs>
        <w:spacing w:after="0" w:line="240" w:lineRule="auto"/>
        <w:ind w:firstLine="709"/>
        <w:jc w:val="both"/>
        <w:rPr>
          <w:rFonts w:ascii="Times New Roman" w:hAnsi="Times New Roman" w:cs="Times New Roman"/>
          <w:sz w:val="24"/>
          <w:szCs w:val="24"/>
        </w:rPr>
      </w:pPr>
      <w:r w:rsidRPr="00126A93">
        <w:rPr>
          <w:rFonts w:ascii="Times New Roman" w:hAnsi="Times New Roman" w:cs="Times New Roman"/>
          <w:sz w:val="24"/>
          <w:szCs w:val="24"/>
        </w:rPr>
        <w:t xml:space="preserve">В состав источников финансирования дефицита областного бюджета в </w:t>
      </w:r>
      <w:r w:rsidR="00D525D0" w:rsidRPr="00126A93">
        <w:rPr>
          <w:rFonts w:ascii="Times New Roman" w:hAnsi="Times New Roman" w:cs="Times New Roman"/>
          <w:sz w:val="24"/>
          <w:szCs w:val="24"/>
        </w:rPr>
        <w:t>2026</w:t>
      </w:r>
      <w:r w:rsidRPr="00126A93">
        <w:rPr>
          <w:rFonts w:ascii="Times New Roman" w:hAnsi="Times New Roman" w:cs="Times New Roman"/>
          <w:sz w:val="24"/>
          <w:szCs w:val="24"/>
        </w:rPr>
        <w:t xml:space="preserve"> году включены:</w:t>
      </w:r>
    </w:p>
    <w:p w:rsidR="000A6147" w:rsidRPr="00126A93" w:rsidRDefault="000A6147" w:rsidP="000A6147">
      <w:pPr>
        <w:pStyle w:val="a5"/>
        <w:numPr>
          <w:ilvl w:val="0"/>
          <w:numId w:val="42"/>
        </w:numPr>
        <w:tabs>
          <w:tab w:val="left" w:pos="993"/>
        </w:tabs>
        <w:spacing w:after="0" w:line="240" w:lineRule="auto"/>
        <w:ind w:left="0" w:firstLine="1069"/>
        <w:jc w:val="both"/>
        <w:rPr>
          <w:rFonts w:ascii="Times New Roman" w:hAnsi="Times New Roman" w:cs="Times New Roman"/>
          <w:sz w:val="24"/>
          <w:szCs w:val="24"/>
        </w:rPr>
      </w:pPr>
      <w:r w:rsidRPr="00126A93">
        <w:rPr>
          <w:rFonts w:ascii="Times New Roman" w:hAnsi="Times New Roman" w:cs="Times New Roman"/>
          <w:sz w:val="24"/>
          <w:szCs w:val="24"/>
        </w:rPr>
        <w:t>минус 3 060,0 тыс. рублей – погашение бюджетами муниципальных районов кредитов от других бюджетов бюджетной системы Российской Федерации.</w:t>
      </w:r>
    </w:p>
    <w:p w:rsidR="000A6147" w:rsidRPr="00126A93" w:rsidRDefault="00126A93" w:rsidP="000A6147">
      <w:pPr>
        <w:pStyle w:val="a5"/>
        <w:numPr>
          <w:ilvl w:val="0"/>
          <w:numId w:val="42"/>
        </w:numPr>
        <w:tabs>
          <w:tab w:val="left" w:pos="993"/>
        </w:tabs>
        <w:spacing w:after="0" w:line="240" w:lineRule="auto"/>
        <w:ind w:left="0" w:firstLine="1069"/>
        <w:jc w:val="both"/>
        <w:rPr>
          <w:rFonts w:ascii="Times New Roman" w:hAnsi="Times New Roman" w:cs="Times New Roman"/>
          <w:sz w:val="24"/>
          <w:szCs w:val="24"/>
        </w:rPr>
      </w:pPr>
      <w:r w:rsidRPr="00126A93">
        <w:rPr>
          <w:rFonts w:ascii="Times New Roman" w:hAnsi="Times New Roman" w:cs="Times New Roman"/>
          <w:sz w:val="24"/>
          <w:szCs w:val="24"/>
        </w:rPr>
        <w:t>0,0</w:t>
      </w:r>
      <w:r w:rsidR="000A6147" w:rsidRPr="00126A93">
        <w:rPr>
          <w:rFonts w:ascii="Times New Roman" w:hAnsi="Times New Roman" w:cs="Times New Roman"/>
          <w:sz w:val="24"/>
          <w:szCs w:val="24"/>
        </w:rPr>
        <w:t xml:space="preserve"> тыс. рублей – изменение остатков средств на счетах по учету средств бюджета.</w:t>
      </w:r>
    </w:p>
    <w:p w:rsidR="000A6147" w:rsidRPr="00126A93" w:rsidRDefault="00126A93" w:rsidP="000A6147">
      <w:pPr>
        <w:tabs>
          <w:tab w:val="left" w:pos="1134"/>
        </w:tabs>
        <w:spacing w:after="0" w:line="240" w:lineRule="auto"/>
        <w:ind w:firstLine="709"/>
        <w:jc w:val="both"/>
        <w:rPr>
          <w:rFonts w:ascii="Times New Roman" w:hAnsi="Times New Roman" w:cs="Times New Roman"/>
          <w:sz w:val="24"/>
          <w:szCs w:val="24"/>
        </w:rPr>
      </w:pPr>
      <w:r w:rsidRPr="00126A93">
        <w:rPr>
          <w:rFonts w:ascii="Times New Roman" w:hAnsi="Times New Roman" w:cs="Times New Roman"/>
          <w:sz w:val="24"/>
          <w:szCs w:val="24"/>
        </w:rPr>
        <w:t>Общий объём источников финансирования дефицита бюджета муниципального района в 2026 году составит минус 3 060,0 тыс. рублей</w:t>
      </w:r>
      <w:r w:rsidR="000A6147" w:rsidRPr="00126A93">
        <w:rPr>
          <w:rFonts w:ascii="Times New Roman" w:hAnsi="Times New Roman" w:cs="Times New Roman"/>
          <w:sz w:val="24"/>
          <w:szCs w:val="24"/>
        </w:rPr>
        <w:t>.</w:t>
      </w:r>
    </w:p>
    <w:p w:rsidR="000A6147" w:rsidRPr="00126A93" w:rsidRDefault="000A6147" w:rsidP="000A6147">
      <w:pPr>
        <w:tabs>
          <w:tab w:val="left" w:pos="1134"/>
        </w:tabs>
        <w:spacing w:after="0" w:line="240" w:lineRule="auto"/>
        <w:ind w:firstLine="709"/>
        <w:jc w:val="both"/>
        <w:rPr>
          <w:rFonts w:ascii="Times New Roman" w:hAnsi="Times New Roman" w:cs="Times New Roman"/>
          <w:sz w:val="24"/>
          <w:szCs w:val="24"/>
        </w:rPr>
      </w:pPr>
      <w:r w:rsidRPr="00126A93">
        <w:rPr>
          <w:rFonts w:ascii="Times New Roman" w:hAnsi="Times New Roman" w:cs="Times New Roman"/>
          <w:sz w:val="24"/>
          <w:szCs w:val="24"/>
        </w:rPr>
        <w:t>В состав исто</w:t>
      </w:r>
      <w:r w:rsidR="00126A93">
        <w:rPr>
          <w:rFonts w:ascii="Times New Roman" w:hAnsi="Times New Roman" w:cs="Times New Roman"/>
          <w:sz w:val="24"/>
          <w:szCs w:val="24"/>
        </w:rPr>
        <w:t xml:space="preserve">чников финансирования дефицита </w:t>
      </w:r>
      <w:r w:rsidRPr="00126A93">
        <w:rPr>
          <w:rFonts w:ascii="Times New Roman" w:hAnsi="Times New Roman" w:cs="Times New Roman"/>
          <w:sz w:val="24"/>
          <w:szCs w:val="24"/>
        </w:rPr>
        <w:t xml:space="preserve">бюджета в </w:t>
      </w:r>
      <w:r w:rsidR="00D525D0" w:rsidRPr="00126A93">
        <w:rPr>
          <w:rFonts w:ascii="Times New Roman" w:hAnsi="Times New Roman" w:cs="Times New Roman"/>
          <w:sz w:val="24"/>
          <w:szCs w:val="24"/>
        </w:rPr>
        <w:t>2027</w:t>
      </w:r>
      <w:r w:rsidRPr="00126A93">
        <w:rPr>
          <w:rFonts w:ascii="Times New Roman" w:hAnsi="Times New Roman" w:cs="Times New Roman"/>
          <w:sz w:val="24"/>
          <w:szCs w:val="24"/>
        </w:rPr>
        <w:t xml:space="preserve"> году включены:</w:t>
      </w:r>
    </w:p>
    <w:p w:rsidR="000A6147" w:rsidRPr="00126A93" w:rsidRDefault="000A6147" w:rsidP="000A6147">
      <w:pPr>
        <w:pStyle w:val="a5"/>
        <w:numPr>
          <w:ilvl w:val="0"/>
          <w:numId w:val="42"/>
        </w:numPr>
        <w:tabs>
          <w:tab w:val="left" w:pos="993"/>
        </w:tabs>
        <w:spacing w:after="0" w:line="240" w:lineRule="auto"/>
        <w:ind w:left="0" w:firstLine="1069"/>
        <w:jc w:val="both"/>
        <w:rPr>
          <w:rFonts w:ascii="Times New Roman" w:hAnsi="Times New Roman" w:cs="Times New Roman"/>
          <w:sz w:val="24"/>
          <w:szCs w:val="24"/>
        </w:rPr>
      </w:pPr>
      <w:r w:rsidRPr="00126A93">
        <w:rPr>
          <w:rFonts w:ascii="Times New Roman" w:hAnsi="Times New Roman" w:cs="Times New Roman"/>
          <w:sz w:val="24"/>
          <w:szCs w:val="24"/>
        </w:rPr>
        <w:t>минус 3 060,0 тыс. рублей – погашение бюджетами муниципальных районов кредитов от других бюджетов бюджетной системы Российской Федерации.</w:t>
      </w:r>
    </w:p>
    <w:p w:rsidR="000A6147" w:rsidRPr="00126A93" w:rsidRDefault="000A6147" w:rsidP="000A6147">
      <w:pPr>
        <w:pStyle w:val="a5"/>
        <w:numPr>
          <w:ilvl w:val="0"/>
          <w:numId w:val="42"/>
        </w:numPr>
        <w:tabs>
          <w:tab w:val="left" w:pos="993"/>
        </w:tabs>
        <w:spacing w:after="0" w:line="240" w:lineRule="auto"/>
        <w:ind w:left="0" w:firstLine="1069"/>
        <w:jc w:val="both"/>
        <w:rPr>
          <w:rFonts w:ascii="Times New Roman" w:hAnsi="Times New Roman" w:cs="Times New Roman"/>
          <w:sz w:val="24"/>
          <w:szCs w:val="24"/>
        </w:rPr>
      </w:pPr>
      <w:r w:rsidRPr="00126A93">
        <w:rPr>
          <w:rFonts w:ascii="Times New Roman" w:hAnsi="Times New Roman" w:cs="Times New Roman"/>
          <w:sz w:val="24"/>
          <w:szCs w:val="24"/>
        </w:rPr>
        <w:t>0,0 тыс. рублей – изменение остатков средств на счетах по учету средств бюджета.</w:t>
      </w:r>
    </w:p>
    <w:p w:rsidR="000A6147" w:rsidRPr="00126A93" w:rsidRDefault="00126A93" w:rsidP="000A6147">
      <w:pPr>
        <w:tabs>
          <w:tab w:val="left" w:pos="1134"/>
        </w:tabs>
        <w:spacing w:after="0" w:line="240" w:lineRule="auto"/>
        <w:ind w:firstLine="709"/>
        <w:jc w:val="both"/>
        <w:rPr>
          <w:rFonts w:ascii="Times New Roman" w:hAnsi="Times New Roman" w:cs="Times New Roman"/>
          <w:sz w:val="24"/>
          <w:szCs w:val="24"/>
        </w:rPr>
      </w:pPr>
      <w:r w:rsidRPr="00126A93">
        <w:rPr>
          <w:rFonts w:ascii="Times New Roman" w:hAnsi="Times New Roman" w:cs="Times New Roman"/>
          <w:sz w:val="24"/>
          <w:szCs w:val="24"/>
        </w:rPr>
        <w:t>Общий объём источников финансирования дефицита бюджета муниципального района в 2027 году составит минус 3 060,0 тыс. рублей</w:t>
      </w:r>
      <w:r w:rsidR="000A6147" w:rsidRPr="00126A93">
        <w:rPr>
          <w:rFonts w:ascii="Times New Roman" w:hAnsi="Times New Roman" w:cs="Times New Roman"/>
          <w:sz w:val="24"/>
          <w:szCs w:val="24"/>
        </w:rPr>
        <w:t>.</w:t>
      </w:r>
    </w:p>
    <w:p w:rsidR="000A6147" w:rsidRPr="00A618CA" w:rsidRDefault="000A6147" w:rsidP="001A6383">
      <w:pPr>
        <w:tabs>
          <w:tab w:val="left" w:pos="1134"/>
        </w:tabs>
        <w:spacing w:after="0" w:line="240" w:lineRule="auto"/>
        <w:ind w:firstLine="709"/>
        <w:jc w:val="both"/>
        <w:rPr>
          <w:rFonts w:ascii="Times New Roman" w:hAnsi="Times New Roman" w:cs="Times New Roman"/>
          <w:sz w:val="16"/>
          <w:szCs w:val="16"/>
        </w:rPr>
      </w:pPr>
    </w:p>
    <w:p w:rsidR="00497B72" w:rsidRPr="00876C39" w:rsidRDefault="00497B72" w:rsidP="009C2A11">
      <w:pPr>
        <w:pStyle w:val="a5"/>
        <w:numPr>
          <w:ilvl w:val="0"/>
          <w:numId w:val="14"/>
        </w:numPr>
        <w:tabs>
          <w:tab w:val="left" w:pos="1134"/>
        </w:tabs>
        <w:spacing w:after="0" w:line="240" w:lineRule="auto"/>
        <w:ind w:left="993" w:hanging="284"/>
        <w:jc w:val="both"/>
        <w:rPr>
          <w:rFonts w:ascii="Times New Roman" w:hAnsi="Times New Roman" w:cs="Times New Roman"/>
          <w:b/>
          <w:sz w:val="24"/>
          <w:szCs w:val="24"/>
        </w:rPr>
      </w:pPr>
      <w:r w:rsidRPr="00876C39">
        <w:rPr>
          <w:rFonts w:ascii="Times New Roman" w:hAnsi="Times New Roman" w:cs="Times New Roman"/>
          <w:b/>
          <w:sz w:val="24"/>
          <w:szCs w:val="24"/>
        </w:rPr>
        <w:t>Дорожный фонд</w:t>
      </w:r>
    </w:p>
    <w:p w:rsidR="00313EF4" w:rsidRPr="00A618CA" w:rsidRDefault="00313EF4" w:rsidP="00313EF4">
      <w:pPr>
        <w:spacing w:after="0" w:line="240" w:lineRule="auto"/>
        <w:ind w:firstLine="567"/>
        <w:jc w:val="both"/>
        <w:rPr>
          <w:rFonts w:ascii="Times New Roman" w:hAnsi="Times New Roman" w:cs="Times New Roman"/>
          <w:sz w:val="10"/>
          <w:szCs w:val="10"/>
        </w:rPr>
      </w:pPr>
    </w:p>
    <w:p w:rsidR="00313EF4" w:rsidRPr="00876C39" w:rsidRDefault="00497B72" w:rsidP="000C648D">
      <w:pPr>
        <w:spacing w:after="0" w:line="240" w:lineRule="auto"/>
        <w:ind w:firstLine="709"/>
        <w:jc w:val="both"/>
        <w:rPr>
          <w:rFonts w:ascii="Times New Roman" w:hAnsi="Times New Roman" w:cs="Times New Roman"/>
          <w:sz w:val="24"/>
          <w:szCs w:val="24"/>
        </w:rPr>
      </w:pPr>
      <w:proofErr w:type="gramStart"/>
      <w:r w:rsidRPr="00876C39">
        <w:rPr>
          <w:rFonts w:ascii="Times New Roman" w:hAnsi="Times New Roman" w:cs="Times New Roman"/>
          <w:sz w:val="24"/>
          <w:szCs w:val="24"/>
        </w:rPr>
        <w:t xml:space="preserve">В соответствии с Положением о муниципальном дорожном фонде </w:t>
      </w:r>
      <w:r w:rsidR="00CC031D" w:rsidRPr="00876C39">
        <w:rPr>
          <w:rFonts w:ascii="Times New Roman" w:hAnsi="Times New Roman" w:cs="Times New Roman"/>
          <w:sz w:val="24"/>
          <w:szCs w:val="24"/>
        </w:rPr>
        <w:t>МР</w:t>
      </w:r>
      <w:r w:rsidRPr="00876C39">
        <w:rPr>
          <w:rFonts w:ascii="Times New Roman" w:hAnsi="Times New Roman" w:cs="Times New Roman"/>
          <w:sz w:val="24"/>
          <w:szCs w:val="24"/>
        </w:rPr>
        <w:t xml:space="preserve"> «Медынский район», утвержденном Решением Районного Собрания от 26.12.2013 № 263 </w:t>
      </w:r>
      <w:r w:rsidR="00313EF4" w:rsidRPr="00876C39">
        <w:rPr>
          <w:rFonts w:ascii="Times New Roman" w:hAnsi="Times New Roman" w:cs="Times New Roman"/>
          <w:sz w:val="24"/>
          <w:szCs w:val="24"/>
        </w:rPr>
        <w:t xml:space="preserve">«О создании муниципального дорожного фонда муниципального района «Медынский район» (далее – Положение о Дорожном Фонде) объем бюджетных ассигнований дорожного фонда не должен быть менее прогнозируемого объема доходов местного бюджета от акцизов на автомобильный бензин, прямогонный бензин, дизельное топливо, моторные масла для </w:t>
      </w:r>
      <w:r w:rsidR="00313EF4" w:rsidRPr="00876C39">
        <w:rPr>
          <w:rFonts w:ascii="Times New Roman" w:hAnsi="Times New Roman" w:cs="Times New Roman"/>
          <w:sz w:val="24"/>
          <w:szCs w:val="24"/>
        </w:rPr>
        <w:lastRenderedPageBreak/>
        <w:t>дизельных и</w:t>
      </w:r>
      <w:proofErr w:type="gramEnd"/>
      <w:r w:rsidR="00313EF4" w:rsidRPr="00876C39">
        <w:rPr>
          <w:rFonts w:ascii="Times New Roman" w:hAnsi="Times New Roman" w:cs="Times New Roman"/>
          <w:sz w:val="24"/>
          <w:szCs w:val="24"/>
        </w:rPr>
        <w:t xml:space="preserve"> карбюраторных (</w:t>
      </w:r>
      <w:proofErr w:type="spellStart"/>
      <w:r w:rsidR="00313EF4" w:rsidRPr="00876C39">
        <w:rPr>
          <w:rFonts w:ascii="Times New Roman" w:hAnsi="Times New Roman" w:cs="Times New Roman"/>
          <w:sz w:val="24"/>
          <w:szCs w:val="24"/>
        </w:rPr>
        <w:t>инжекторных</w:t>
      </w:r>
      <w:proofErr w:type="spellEnd"/>
      <w:r w:rsidR="00313EF4" w:rsidRPr="00876C39">
        <w:rPr>
          <w:rFonts w:ascii="Times New Roman" w:hAnsi="Times New Roman" w:cs="Times New Roman"/>
          <w:sz w:val="24"/>
          <w:szCs w:val="24"/>
        </w:rPr>
        <w:t>) двигателей, производимые на территории Российской Федерации, подлежащих зачислению в местный бюджет.</w:t>
      </w:r>
    </w:p>
    <w:p w:rsidR="00313EF4" w:rsidRPr="004454B7" w:rsidRDefault="00313EF4" w:rsidP="000C648D">
      <w:pPr>
        <w:spacing w:after="0" w:line="240" w:lineRule="auto"/>
        <w:ind w:firstLine="709"/>
        <w:jc w:val="both"/>
        <w:rPr>
          <w:rFonts w:ascii="Times New Roman" w:hAnsi="Times New Roman" w:cs="Times New Roman"/>
          <w:sz w:val="24"/>
          <w:szCs w:val="24"/>
        </w:rPr>
      </w:pPr>
      <w:proofErr w:type="gramStart"/>
      <w:r w:rsidRPr="00876C39">
        <w:rPr>
          <w:rFonts w:ascii="Times New Roman" w:hAnsi="Times New Roman" w:cs="Times New Roman"/>
          <w:sz w:val="24"/>
          <w:szCs w:val="24"/>
        </w:rPr>
        <w:t>Проектом</w:t>
      </w:r>
      <w:r w:rsidR="008C1CDD" w:rsidRPr="00876C39">
        <w:rPr>
          <w:rFonts w:ascii="Times New Roman" w:hAnsi="Times New Roman" w:cs="Times New Roman"/>
          <w:sz w:val="24"/>
          <w:szCs w:val="24"/>
        </w:rPr>
        <w:t xml:space="preserve"> решения о </w:t>
      </w:r>
      <w:r w:rsidRPr="00876C39">
        <w:rPr>
          <w:rFonts w:ascii="Times New Roman" w:hAnsi="Times New Roman" w:cs="Times New Roman"/>
          <w:sz w:val="24"/>
          <w:szCs w:val="24"/>
        </w:rPr>
        <w:t>бюджете предусмотрены доходы от уплаты акцизов на автомобильный и прямогонный бензин, и (или) карбюраторных (</w:t>
      </w:r>
      <w:proofErr w:type="spellStart"/>
      <w:r w:rsidRPr="00876C39">
        <w:rPr>
          <w:rFonts w:ascii="Times New Roman" w:hAnsi="Times New Roman" w:cs="Times New Roman"/>
          <w:sz w:val="24"/>
          <w:szCs w:val="24"/>
        </w:rPr>
        <w:t>инжекторных</w:t>
      </w:r>
      <w:proofErr w:type="spellEnd"/>
      <w:r w:rsidRPr="00876C39">
        <w:rPr>
          <w:rFonts w:ascii="Times New Roman" w:hAnsi="Times New Roman" w:cs="Times New Roman"/>
          <w:sz w:val="24"/>
          <w:szCs w:val="24"/>
        </w:rPr>
        <w:t xml:space="preserve">) двигателей, производимых на территории </w:t>
      </w:r>
      <w:r w:rsidRPr="004454B7">
        <w:rPr>
          <w:rFonts w:ascii="Times New Roman" w:hAnsi="Times New Roman" w:cs="Times New Roman"/>
          <w:sz w:val="24"/>
          <w:szCs w:val="24"/>
        </w:rPr>
        <w:t>Российской Федерации, подле</w:t>
      </w:r>
      <w:r w:rsidR="00637A36" w:rsidRPr="004454B7">
        <w:rPr>
          <w:rFonts w:ascii="Times New Roman" w:hAnsi="Times New Roman" w:cs="Times New Roman"/>
          <w:sz w:val="24"/>
          <w:szCs w:val="24"/>
        </w:rPr>
        <w:t xml:space="preserve">жащих зачислению в бюджет </w:t>
      </w:r>
      <w:r w:rsidR="00CC031D" w:rsidRPr="004454B7">
        <w:rPr>
          <w:rFonts w:ascii="Times New Roman" w:hAnsi="Times New Roman" w:cs="Times New Roman"/>
          <w:sz w:val="24"/>
          <w:szCs w:val="24"/>
        </w:rPr>
        <w:t>МР</w:t>
      </w:r>
      <w:r w:rsidR="00637A36" w:rsidRPr="004454B7">
        <w:rPr>
          <w:rFonts w:ascii="Times New Roman" w:hAnsi="Times New Roman" w:cs="Times New Roman"/>
          <w:sz w:val="24"/>
          <w:szCs w:val="24"/>
        </w:rPr>
        <w:t xml:space="preserve"> «Медынский район» по нормативам отчислений, установленных Законом Калужской области «Об областном бюджете на </w:t>
      </w:r>
      <w:r w:rsidR="00D525D0" w:rsidRPr="004454B7">
        <w:rPr>
          <w:rFonts w:ascii="Times New Roman" w:hAnsi="Times New Roman" w:cs="Times New Roman"/>
          <w:sz w:val="24"/>
          <w:szCs w:val="24"/>
        </w:rPr>
        <w:t>2025</w:t>
      </w:r>
      <w:r w:rsidR="00637A36" w:rsidRPr="004454B7">
        <w:rPr>
          <w:rFonts w:ascii="Times New Roman" w:hAnsi="Times New Roman" w:cs="Times New Roman"/>
          <w:sz w:val="24"/>
          <w:szCs w:val="24"/>
        </w:rPr>
        <w:t xml:space="preserve"> год и </w:t>
      </w:r>
      <w:r w:rsidR="001A0337" w:rsidRPr="004454B7">
        <w:rPr>
          <w:rFonts w:ascii="Times New Roman" w:hAnsi="Times New Roman" w:cs="Times New Roman"/>
          <w:sz w:val="24"/>
          <w:szCs w:val="24"/>
        </w:rPr>
        <w:t xml:space="preserve">на </w:t>
      </w:r>
      <w:r w:rsidR="00637A36" w:rsidRPr="004454B7">
        <w:rPr>
          <w:rFonts w:ascii="Times New Roman" w:hAnsi="Times New Roman" w:cs="Times New Roman"/>
          <w:sz w:val="24"/>
          <w:szCs w:val="24"/>
        </w:rPr>
        <w:t xml:space="preserve">плановый период </w:t>
      </w:r>
      <w:r w:rsidR="00D525D0" w:rsidRPr="004454B7">
        <w:rPr>
          <w:rFonts w:ascii="Times New Roman" w:hAnsi="Times New Roman" w:cs="Times New Roman"/>
          <w:sz w:val="24"/>
          <w:szCs w:val="24"/>
        </w:rPr>
        <w:t>2026</w:t>
      </w:r>
      <w:r w:rsidR="00637A36" w:rsidRPr="004454B7">
        <w:rPr>
          <w:rFonts w:ascii="Times New Roman" w:hAnsi="Times New Roman" w:cs="Times New Roman"/>
          <w:sz w:val="24"/>
          <w:szCs w:val="24"/>
        </w:rPr>
        <w:t xml:space="preserve"> и </w:t>
      </w:r>
      <w:r w:rsidR="00D525D0" w:rsidRPr="004454B7">
        <w:rPr>
          <w:rFonts w:ascii="Times New Roman" w:hAnsi="Times New Roman" w:cs="Times New Roman"/>
          <w:sz w:val="24"/>
          <w:szCs w:val="24"/>
        </w:rPr>
        <w:t>2027</w:t>
      </w:r>
      <w:r w:rsidR="00637A36" w:rsidRPr="004454B7">
        <w:rPr>
          <w:rFonts w:ascii="Times New Roman" w:hAnsi="Times New Roman" w:cs="Times New Roman"/>
          <w:sz w:val="24"/>
          <w:szCs w:val="24"/>
        </w:rPr>
        <w:t xml:space="preserve"> годов</w:t>
      </w:r>
      <w:r w:rsidR="0066488D" w:rsidRPr="004454B7">
        <w:rPr>
          <w:rFonts w:ascii="Times New Roman" w:hAnsi="Times New Roman" w:cs="Times New Roman"/>
          <w:sz w:val="24"/>
          <w:szCs w:val="24"/>
        </w:rPr>
        <w:t>»</w:t>
      </w:r>
      <w:r w:rsidR="00637A36" w:rsidRPr="004454B7">
        <w:rPr>
          <w:rFonts w:ascii="Times New Roman" w:hAnsi="Times New Roman" w:cs="Times New Roman"/>
          <w:sz w:val="24"/>
          <w:szCs w:val="24"/>
        </w:rPr>
        <w:t xml:space="preserve">: на </w:t>
      </w:r>
      <w:r w:rsidR="00D525D0" w:rsidRPr="004454B7">
        <w:rPr>
          <w:rFonts w:ascii="Times New Roman" w:hAnsi="Times New Roman" w:cs="Times New Roman"/>
          <w:sz w:val="24"/>
          <w:szCs w:val="24"/>
        </w:rPr>
        <w:t>2025</w:t>
      </w:r>
      <w:r w:rsidR="00637A36" w:rsidRPr="004454B7">
        <w:rPr>
          <w:rFonts w:ascii="Times New Roman" w:hAnsi="Times New Roman" w:cs="Times New Roman"/>
          <w:sz w:val="24"/>
          <w:szCs w:val="24"/>
        </w:rPr>
        <w:t xml:space="preserve"> год – </w:t>
      </w:r>
      <w:r w:rsidR="00876C39" w:rsidRPr="004454B7">
        <w:rPr>
          <w:rFonts w:ascii="Times New Roman" w:hAnsi="Times New Roman" w:cs="Times New Roman"/>
          <w:sz w:val="24"/>
          <w:szCs w:val="24"/>
        </w:rPr>
        <w:t>27 439,7</w:t>
      </w:r>
      <w:r w:rsidR="00637A36" w:rsidRPr="004454B7">
        <w:rPr>
          <w:rFonts w:ascii="Times New Roman" w:hAnsi="Times New Roman" w:cs="Times New Roman"/>
          <w:sz w:val="24"/>
          <w:szCs w:val="24"/>
        </w:rPr>
        <w:t xml:space="preserve"> тыс. рублей, на</w:t>
      </w:r>
      <w:proofErr w:type="gramEnd"/>
      <w:r w:rsidR="00637A36" w:rsidRPr="004454B7">
        <w:rPr>
          <w:rFonts w:ascii="Times New Roman" w:hAnsi="Times New Roman" w:cs="Times New Roman"/>
          <w:sz w:val="24"/>
          <w:szCs w:val="24"/>
        </w:rPr>
        <w:t xml:space="preserve"> плановый период </w:t>
      </w:r>
      <w:r w:rsidR="00D525D0" w:rsidRPr="004454B7">
        <w:rPr>
          <w:rFonts w:ascii="Times New Roman" w:hAnsi="Times New Roman" w:cs="Times New Roman"/>
          <w:sz w:val="24"/>
          <w:szCs w:val="24"/>
        </w:rPr>
        <w:t>2026</w:t>
      </w:r>
      <w:r w:rsidR="00637A36" w:rsidRPr="004454B7">
        <w:rPr>
          <w:rFonts w:ascii="Times New Roman" w:hAnsi="Times New Roman" w:cs="Times New Roman"/>
          <w:sz w:val="24"/>
          <w:szCs w:val="24"/>
        </w:rPr>
        <w:t xml:space="preserve"> и </w:t>
      </w:r>
      <w:r w:rsidR="00D525D0" w:rsidRPr="004454B7">
        <w:rPr>
          <w:rFonts w:ascii="Times New Roman" w:hAnsi="Times New Roman" w:cs="Times New Roman"/>
          <w:sz w:val="24"/>
          <w:szCs w:val="24"/>
        </w:rPr>
        <w:t>2027</w:t>
      </w:r>
      <w:r w:rsidR="00637A36" w:rsidRPr="004454B7">
        <w:rPr>
          <w:rFonts w:ascii="Times New Roman" w:hAnsi="Times New Roman" w:cs="Times New Roman"/>
          <w:sz w:val="24"/>
          <w:szCs w:val="24"/>
        </w:rPr>
        <w:t xml:space="preserve"> годы </w:t>
      </w:r>
      <w:r w:rsidR="0066488D" w:rsidRPr="004454B7">
        <w:rPr>
          <w:rFonts w:ascii="Times New Roman" w:hAnsi="Times New Roman" w:cs="Times New Roman"/>
          <w:sz w:val="24"/>
          <w:szCs w:val="24"/>
        </w:rPr>
        <w:t xml:space="preserve">– </w:t>
      </w:r>
      <w:r w:rsidR="00876C39" w:rsidRPr="004454B7">
        <w:rPr>
          <w:rFonts w:ascii="Times New Roman" w:hAnsi="Times New Roman" w:cs="Times New Roman"/>
          <w:sz w:val="24"/>
          <w:szCs w:val="24"/>
        </w:rPr>
        <w:t>28 183,0</w:t>
      </w:r>
      <w:r w:rsidR="0066488D" w:rsidRPr="004454B7">
        <w:rPr>
          <w:rFonts w:ascii="Times New Roman" w:hAnsi="Times New Roman" w:cs="Times New Roman"/>
          <w:sz w:val="24"/>
          <w:szCs w:val="24"/>
        </w:rPr>
        <w:t xml:space="preserve"> тыс. рублей, </w:t>
      </w:r>
      <w:r w:rsidR="00876C39" w:rsidRPr="004454B7">
        <w:rPr>
          <w:rFonts w:ascii="Times New Roman" w:hAnsi="Times New Roman" w:cs="Times New Roman"/>
          <w:sz w:val="24"/>
          <w:szCs w:val="24"/>
        </w:rPr>
        <w:t>30 277,2</w:t>
      </w:r>
      <w:r w:rsidR="00A968B5" w:rsidRPr="004454B7">
        <w:rPr>
          <w:rFonts w:ascii="Times New Roman" w:hAnsi="Times New Roman" w:cs="Times New Roman"/>
          <w:sz w:val="24"/>
          <w:szCs w:val="24"/>
        </w:rPr>
        <w:t xml:space="preserve"> </w:t>
      </w:r>
      <w:r w:rsidR="0066488D" w:rsidRPr="004454B7">
        <w:rPr>
          <w:rFonts w:ascii="Times New Roman" w:hAnsi="Times New Roman" w:cs="Times New Roman"/>
          <w:sz w:val="24"/>
          <w:szCs w:val="24"/>
        </w:rPr>
        <w:t>тыс. рублей соответственно.</w:t>
      </w:r>
    </w:p>
    <w:p w:rsidR="00637A36" w:rsidRPr="004454B7" w:rsidRDefault="00637A36" w:rsidP="000C648D">
      <w:pPr>
        <w:spacing w:after="0" w:line="240" w:lineRule="auto"/>
        <w:ind w:firstLine="709"/>
        <w:jc w:val="both"/>
        <w:rPr>
          <w:rFonts w:ascii="Times New Roman" w:hAnsi="Times New Roman" w:cs="Times New Roman"/>
          <w:sz w:val="24"/>
          <w:szCs w:val="24"/>
        </w:rPr>
      </w:pPr>
      <w:r w:rsidRPr="004454B7">
        <w:rPr>
          <w:rFonts w:ascii="Times New Roman" w:hAnsi="Times New Roman" w:cs="Times New Roman"/>
          <w:sz w:val="24"/>
          <w:szCs w:val="24"/>
        </w:rPr>
        <w:t xml:space="preserve">В расходах бюджета </w:t>
      </w:r>
      <w:r w:rsidR="00CC031D" w:rsidRPr="004454B7">
        <w:rPr>
          <w:rFonts w:ascii="Times New Roman" w:hAnsi="Times New Roman" w:cs="Times New Roman"/>
          <w:sz w:val="24"/>
          <w:szCs w:val="24"/>
        </w:rPr>
        <w:t>МР</w:t>
      </w:r>
      <w:r w:rsidRPr="004454B7">
        <w:rPr>
          <w:rFonts w:ascii="Times New Roman" w:hAnsi="Times New Roman" w:cs="Times New Roman"/>
          <w:sz w:val="24"/>
          <w:szCs w:val="24"/>
        </w:rPr>
        <w:t xml:space="preserve"> «Медынский район» предусмотрены бюджетные ассигнования на формирование Дорожного фонда на </w:t>
      </w:r>
      <w:r w:rsidR="00D525D0" w:rsidRPr="004454B7">
        <w:rPr>
          <w:rFonts w:ascii="Times New Roman" w:hAnsi="Times New Roman" w:cs="Times New Roman"/>
          <w:sz w:val="24"/>
          <w:szCs w:val="24"/>
        </w:rPr>
        <w:t>2025</w:t>
      </w:r>
      <w:r w:rsidRPr="004454B7">
        <w:rPr>
          <w:rFonts w:ascii="Times New Roman" w:hAnsi="Times New Roman" w:cs="Times New Roman"/>
          <w:sz w:val="24"/>
          <w:szCs w:val="24"/>
        </w:rPr>
        <w:t xml:space="preserve"> год в сумме </w:t>
      </w:r>
      <w:r w:rsidR="004454B7" w:rsidRPr="004454B7">
        <w:rPr>
          <w:rFonts w:ascii="Times New Roman" w:hAnsi="Times New Roman" w:cs="Times New Roman"/>
          <w:sz w:val="24"/>
          <w:szCs w:val="24"/>
        </w:rPr>
        <w:t xml:space="preserve">27 439,7 </w:t>
      </w:r>
      <w:r w:rsidRPr="004454B7">
        <w:rPr>
          <w:rFonts w:ascii="Times New Roman" w:hAnsi="Times New Roman" w:cs="Times New Roman"/>
          <w:sz w:val="24"/>
          <w:szCs w:val="24"/>
        </w:rPr>
        <w:t>тыс. рублей,</w:t>
      </w:r>
      <w:r w:rsidR="00201277" w:rsidRPr="004454B7">
        <w:rPr>
          <w:rFonts w:ascii="Times New Roman" w:hAnsi="Times New Roman" w:cs="Times New Roman"/>
          <w:sz w:val="24"/>
          <w:szCs w:val="24"/>
        </w:rPr>
        <w:t xml:space="preserve"> на плановый период </w:t>
      </w:r>
      <w:r w:rsidR="00D525D0" w:rsidRPr="004454B7">
        <w:rPr>
          <w:rFonts w:ascii="Times New Roman" w:hAnsi="Times New Roman" w:cs="Times New Roman"/>
          <w:sz w:val="24"/>
          <w:szCs w:val="24"/>
        </w:rPr>
        <w:t>2026</w:t>
      </w:r>
      <w:r w:rsidR="00201277" w:rsidRPr="004454B7">
        <w:rPr>
          <w:rFonts w:ascii="Times New Roman" w:hAnsi="Times New Roman" w:cs="Times New Roman"/>
          <w:sz w:val="24"/>
          <w:szCs w:val="24"/>
        </w:rPr>
        <w:t xml:space="preserve"> год – </w:t>
      </w:r>
      <w:r w:rsidR="004454B7" w:rsidRPr="004454B7">
        <w:rPr>
          <w:rFonts w:ascii="Times New Roman" w:hAnsi="Times New Roman" w:cs="Times New Roman"/>
          <w:sz w:val="24"/>
          <w:szCs w:val="24"/>
        </w:rPr>
        <w:t xml:space="preserve">28 183,0 </w:t>
      </w:r>
      <w:r w:rsidR="00201277" w:rsidRPr="004454B7">
        <w:rPr>
          <w:rFonts w:ascii="Times New Roman" w:hAnsi="Times New Roman" w:cs="Times New Roman"/>
          <w:sz w:val="24"/>
          <w:szCs w:val="24"/>
        </w:rPr>
        <w:t xml:space="preserve">тыс. рублей, </w:t>
      </w:r>
      <w:r w:rsidR="00D525D0" w:rsidRPr="004454B7">
        <w:rPr>
          <w:rFonts w:ascii="Times New Roman" w:hAnsi="Times New Roman" w:cs="Times New Roman"/>
          <w:sz w:val="24"/>
          <w:szCs w:val="24"/>
        </w:rPr>
        <w:t>2027</w:t>
      </w:r>
      <w:r w:rsidR="00201277" w:rsidRPr="004454B7">
        <w:rPr>
          <w:rFonts w:ascii="Times New Roman" w:hAnsi="Times New Roman" w:cs="Times New Roman"/>
          <w:sz w:val="24"/>
          <w:szCs w:val="24"/>
        </w:rPr>
        <w:t xml:space="preserve"> год – </w:t>
      </w:r>
      <w:r w:rsidR="004454B7" w:rsidRPr="004454B7">
        <w:rPr>
          <w:rFonts w:ascii="Times New Roman" w:hAnsi="Times New Roman" w:cs="Times New Roman"/>
          <w:sz w:val="24"/>
          <w:szCs w:val="24"/>
        </w:rPr>
        <w:t xml:space="preserve">30 277,2 </w:t>
      </w:r>
      <w:r w:rsidR="00201277" w:rsidRPr="004454B7">
        <w:rPr>
          <w:rFonts w:ascii="Times New Roman" w:hAnsi="Times New Roman" w:cs="Times New Roman"/>
          <w:sz w:val="24"/>
          <w:szCs w:val="24"/>
        </w:rPr>
        <w:t>тыс. рублей.</w:t>
      </w:r>
    </w:p>
    <w:p w:rsidR="002F218F" w:rsidRPr="00D525D0" w:rsidRDefault="002F218F" w:rsidP="000C648D">
      <w:pPr>
        <w:spacing w:after="0" w:line="240" w:lineRule="auto"/>
        <w:ind w:firstLine="709"/>
        <w:jc w:val="both"/>
        <w:rPr>
          <w:rFonts w:ascii="Times New Roman" w:hAnsi="Times New Roman" w:cs="Times New Roman"/>
          <w:b/>
          <w:sz w:val="10"/>
          <w:szCs w:val="10"/>
          <w:highlight w:val="yellow"/>
        </w:rPr>
      </w:pPr>
    </w:p>
    <w:p w:rsidR="00201277" w:rsidRPr="004454B7" w:rsidRDefault="00201277" w:rsidP="000C648D">
      <w:pPr>
        <w:spacing w:after="0" w:line="240" w:lineRule="auto"/>
        <w:ind w:firstLine="709"/>
        <w:jc w:val="both"/>
        <w:rPr>
          <w:rFonts w:ascii="Times New Roman" w:hAnsi="Times New Roman" w:cs="Times New Roman"/>
          <w:sz w:val="24"/>
          <w:szCs w:val="24"/>
        </w:rPr>
      </w:pPr>
      <w:r w:rsidRPr="004454B7">
        <w:rPr>
          <w:rFonts w:ascii="Times New Roman" w:hAnsi="Times New Roman" w:cs="Times New Roman"/>
          <w:sz w:val="24"/>
          <w:szCs w:val="24"/>
        </w:rPr>
        <w:t>В соответствии с Положением о Дорожном фонде (п. 3</w:t>
      </w:r>
      <w:r w:rsidR="006E336B" w:rsidRPr="004454B7">
        <w:rPr>
          <w:rFonts w:ascii="Times New Roman" w:hAnsi="Times New Roman" w:cs="Times New Roman"/>
          <w:sz w:val="24"/>
          <w:szCs w:val="24"/>
        </w:rPr>
        <w:t>.</w:t>
      </w:r>
      <w:r w:rsidRPr="004454B7">
        <w:rPr>
          <w:rFonts w:ascii="Times New Roman" w:hAnsi="Times New Roman" w:cs="Times New Roman"/>
          <w:sz w:val="24"/>
          <w:szCs w:val="24"/>
        </w:rPr>
        <w:t>1) бюджетные ассигнования Дорожного фонда направляются на финансирование:</w:t>
      </w:r>
    </w:p>
    <w:p w:rsidR="00201277" w:rsidRPr="004454B7" w:rsidRDefault="00281C08" w:rsidP="007E0BEF">
      <w:pPr>
        <w:tabs>
          <w:tab w:val="left" w:pos="851"/>
          <w:tab w:val="left" w:pos="1134"/>
        </w:tabs>
        <w:spacing w:after="0" w:line="240" w:lineRule="auto"/>
        <w:ind w:firstLine="709"/>
        <w:jc w:val="both"/>
        <w:rPr>
          <w:rFonts w:ascii="Times New Roman" w:hAnsi="Times New Roman" w:cs="Times New Roman"/>
          <w:sz w:val="24"/>
          <w:szCs w:val="24"/>
        </w:rPr>
      </w:pPr>
      <w:r w:rsidRPr="004454B7">
        <w:rPr>
          <w:rFonts w:ascii="Times New Roman" w:hAnsi="Times New Roman" w:cs="Times New Roman"/>
          <w:sz w:val="24"/>
          <w:szCs w:val="24"/>
        </w:rPr>
        <w:t xml:space="preserve">-   </w:t>
      </w:r>
      <w:r w:rsidR="00201277" w:rsidRPr="004454B7">
        <w:rPr>
          <w:rFonts w:ascii="Times New Roman" w:hAnsi="Times New Roman" w:cs="Times New Roman"/>
          <w:sz w:val="24"/>
          <w:szCs w:val="24"/>
        </w:rPr>
        <w:t>расходов, связанных с ремонтом и содержанием автомобильных дорог общего пользования;</w:t>
      </w:r>
    </w:p>
    <w:p w:rsidR="00201277" w:rsidRPr="004454B7" w:rsidRDefault="00281C08" w:rsidP="00281C08">
      <w:pPr>
        <w:tabs>
          <w:tab w:val="left" w:pos="851"/>
          <w:tab w:val="left" w:pos="993"/>
        </w:tabs>
        <w:spacing w:after="0" w:line="240" w:lineRule="auto"/>
        <w:ind w:firstLine="709"/>
        <w:jc w:val="both"/>
        <w:rPr>
          <w:rFonts w:ascii="Times New Roman" w:hAnsi="Times New Roman" w:cs="Times New Roman"/>
          <w:sz w:val="24"/>
          <w:szCs w:val="24"/>
        </w:rPr>
      </w:pPr>
      <w:r w:rsidRPr="004454B7">
        <w:rPr>
          <w:rFonts w:ascii="Times New Roman" w:hAnsi="Times New Roman" w:cs="Times New Roman"/>
          <w:sz w:val="24"/>
          <w:szCs w:val="24"/>
        </w:rPr>
        <w:t xml:space="preserve">-  </w:t>
      </w:r>
      <w:r w:rsidR="00F3246E" w:rsidRPr="004454B7">
        <w:rPr>
          <w:rFonts w:ascii="Times New Roman" w:hAnsi="Times New Roman" w:cs="Times New Roman"/>
          <w:sz w:val="24"/>
          <w:szCs w:val="24"/>
        </w:rPr>
        <w:t>расходов на осуществление мероприятий,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 (проведение мероприятий по паспортизации и оформление в собственность, приобретение дорожной техники);</w:t>
      </w:r>
    </w:p>
    <w:p w:rsidR="00F3246E" w:rsidRPr="004454B7" w:rsidRDefault="00281C08" w:rsidP="00281C08">
      <w:pPr>
        <w:tabs>
          <w:tab w:val="left" w:pos="851"/>
          <w:tab w:val="left" w:pos="993"/>
        </w:tabs>
        <w:spacing w:after="0" w:line="240" w:lineRule="auto"/>
        <w:ind w:firstLine="709"/>
        <w:jc w:val="both"/>
        <w:rPr>
          <w:rFonts w:ascii="Times New Roman" w:hAnsi="Times New Roman" w:cs="Times New Roman"/>
          <w:sz w:val="24"/>
          <w:szCs w:val="24"/>
        </w:rPr>
      </w:pPr>
      <w:r w:rsidRPr="004454B7">
        <w:rPr>
          <w:rFonts w:ascii="Times New Roman" w:hAnsi="Times New Roman" w:cs="Times New Roman"/>
          <w:sz w:val="24"/>
          <w:szCs w:val="24"/>
        </w:rPr>
        <w:t xml:space="preserve">-    </w:t>
      </w:r>
      <w:r w:rsidR="00F3246E" w:rsidRPr="004454B7">
        <w:rPr>
          <w:rFonts w:ascii="Times New Roman" w:hAnsi="Times New Roman" w:cs="Times New Roman"/>
          <w:sz w:val="24"/>
          <w:szCs w:val="24"/>
        </w:rPr>
        <w:t>расходов на обеспечение безопасности дорожного движения на автомобильных дорогах общего пользования;</w:t>
      </w:r>
    </w:p>
    <w:p w:rsidR="00F3246E" w:rsidRPr="004454B7" w:rsidRDefault="00281C08" w:rsidP="00281C08">
      <w:pPr>
        <w:tabs>
          <w:tab w:val="left" w:pos="851"/>
          <w:tab w:val="left" w:pos="1276"/>
        </w:tabs>
        <w:spacing w:after="0" w:line="240" w:lineRule="auto"/>
        <w:ind w:firstLine="709"/>
        <w:jc w:val="both"/>
        <w:rPr>
          <w:rFonts w:ascii="Times New Roman" w:hAnsi="Times New Roman" w:cs="Times New Roman"/>
          <w:sz w:val="24"/>
          <w:szCs w:val="24"/>
        </w:rPr>
      </w:pPr>
      <w:r w:rsidRPr="004454B7">
        <w:rPr>
          <w:rFonts w:ascii="Times New Roman" w:hAnsi="Times New Roman" w:cs="Times New Roman"/>
          <w:sz w:val="24"/>
          <w:szCs w:val="24"/>
        </w:rPr>
        <w:t xml:space="preserve">- </w:t>
      </w:r>
      <w:r w:rsidR="00F3246E" w:rsidRPr="004454B7">
        <w:rPr>
          <w:rFonts w:ascii="Times New Roman" w:hAnsi="Times New Roman" w:cs="Times New Roman"/>
          <w:sz w:val="24"/>
          <w:szCs w:val="24"/>
        </w:rPr>
        <w:t>расходов, направленных</w:t>
      </w:r>
      <w:r w:rsidR="00F03326" w:rsidRPr="004454B7">
        <w:rPr>
          <w:rFonts w:ascii="Times New Roman" w:hAnsi="Times New Roman" w:cs="Times New Roman"/>
          <w:sz w:val="24"/>
          <w:szCs w:val="24"/>
        </w:rPr>
        <w:t xml:space="preserve"> на предоставление субсидий из бюджета муниципального района бюджетам поселений, входящих в него, на строительство (реконструкцию), капитальный ремонт, ремонт и содержание автомобильных дорог общего пользования местного значения.</w:t>
      </w:r>
    </w:p>
    <w:p w:rsidR="00DB54AF" w:rsidRPr="00A618CA" w:rsidRDefault="00DB54AF" w:rsidP="00281C08">
      <w:pPr>
        <w:tabs>
          <w:tab w:val="left" w:pos="851"/>
          <w:tab w:val="left" w:pos="1276"/>
        </w:tabs>
        <w:spacing w:after="0" w:line="240" w:lineRule="auto"/>
        <w:ind w:firstLine="709"/>
        <w:jc w:val="both"/>
        <w:rPr>
          <w:rFonts w:ascii="Times New Roman" w:hAnsi="Times New Roman" w:cs="Times New Roman"/>
          <w:sz w:val="16"/>
          <w:szCs w:val="16"/>
        </w:rPr>
      </w:pPr>
    </w:p>
    <w:p w:rsidR="006E3F63" w:rsidRPr="004454B7" w:rsidRDefault="006E3F63" w:rsidP="009C2A11">
      <w:pPr>
        <w:pStyle w:val="a5"/>
        <w:numPr>
          <w:ilvl w:val="0"/>
          <w:numId w:val="14"/>
        </w:numPr>
        <w:tabs>
          <w:tab w:val="left" w:pos="993"/>
          <w:tab w:val="left" w:pos="1134"/>
        </w:tabs>
        <w:spacing w:after="0" w:line="240" w:lineRule="auto"/>
        <w:ind w:left="0" w:firstLine="709"/>
        <w:jc w:val="both"/>
        <w:rPr>
          <w:rFonts w:ascii="Times New Roman" w:hAnsi="Times New Roman" w:cs="Times New Roman"/>
          <w:b/>
          <w:sz w:val="24"/>
          <w:szCs w:val="24"/>
        </w:rPr>
      </w:pPr>
      <w:r w:rsidRPr="004454B7">
        <w:rPr>
          <w:rFonts w:ascii="Times New Roman" w:hAnsi="Times New Roman" w:cs="Times New Roman"/>
          <w:b/>
          <w:sz w:val="24"/>
          <w:szCs w:val="24"/>
        </w:rPr>
        <w:t>Резервные средства</w:t>
      </w:r>
    </w:p>
    <w:p w:rsidR="006E3F63" w:rsidRPr="00A618CA" w:rsidRDefault="006E3F63" w:rsidP="006E3F63">
      <w:pPr>
        <w:pStyle w:val="a5"/>
        <w:tabs>
          <w:tab w:val="left" w:pos="993"/>
          <w:tab w:val="left" w:pos="1134"/>
        </w:tabs>
        <w:spacing w:after="0" w:line="240" w:lineRule="auto"/>
        <w:ind w:left="709"/>
        <w:jc w:val="both"/>
        <w:rPr>
          <w:rFonts w:ascii="Times New Roman" w:hAnsi="Times New Roman" w:cs="Times New Roman"/>
          <w:sz w:val="10"/>
          <w:szCs w:val="10"/>
        </w:rPr>
      </w:pPr>
    </w:p>
    <w:p w:rsidR="006E3F63" w:rsidRPr="004454B7" w:rsidRDefault="00945966" w:rsidP="006E3F63">
      <w:pPr>
        <w:pStyle w:val="a5"/>
        <w:tabs>
          <w:tab w:val="left" w:pos="993"/>
          <w:tab w:val="left" w:pos="1134"/>
        </w:tabs>
        <w:spacing w:after="0" w:line="240" w:lineRule="auto"/>
        <w:ind w:left="0" w:firstLine="709"/>
        <w:jc w:val="both"/>
        <w:rPr>
          <w:rFonts w:ascii="Times New Roman" w:hAnsi="Times New Roman" w:cs="Times New Roman"/>
          <w:sz w:val="24"/>
          <w:szCs w:val="24"/>
        </w:rPr>
      </w:pPr>
      <w:r w:rsidRPr="004454B7">
        <w:rPr>
          <w:rFonts w:ascii="Times New Roman" w:hAnsi="Times New Roman" w:cs="Times New Roman"/>
          <w:sz w:val="24"/>
          <w:szCs w:val="24"/>
        </w:rPr>
        <w:t xml:space="preserve">В Проекте решения о бюджете на </w:t>
      </w:r>
      <w:r w:rsidR="00D525D0" w:rsidRPr="004454B7">
        <w:rPr>
          <w:rFonts w:ascii="Times New Roman" w:hAnsi="Times New Roman" w:cs="Times New Roman"/>
          <w:sz w:val="24"/>
          <w:szCs w:val="24"/>
        </w:rPr>
        <w:t>2025</w:t>
      </w:r>
      <w:r w:rsidRPr="004454B7">
        <w:rPr>
          <w:rFonts w:ascii="Times New Roman" w:hAnsi="Times New Roman" w:cs="Times New Roman"/>
          <w:sz w:val="24"/>
          <w:szCs w:val="24"/>
        </w:rPr>
        <w:t xml:space="preserve"> год и на плановый период </w:t>
      </w:r>
      <w:r w:rsidR="00D525D0" w:rsidRPr="004454B7">
        <w:rPr>
          <w:rFonts w:ascii="Times New Roman" w:hAnsi="Times New Roman" w:cs="Times New Roman"/>
          <w:sz w:val="24"/>
          <w:szCs w:val="24"/>
        </w:rPr>
        <w:t>2026</w:t>
      </w:r>
      <w:r w:rsidR="00F93141" w:rsidRPr="004454B7">
        <w:rPr>
          <w:rFonts w:ascii="Times New Roman" w:hAnsi="Times New Roman" w:cs="Times New Roman"/>
          <w:sz w:val="24"/>
          <w:szCs w:val="24"/>
        </w:rPr>
        <w:t xml:space="preserve"> и </w:t>
      </w:r>
      <w:r w:rsidR="00D525D0" w:rsidRPr="004454B7">
        <w:rPr>
          <w:rFonts w:ascii="Times New Roman" w:hAnsi="Times New Roman" w:cs="Times New Roman"/>
          <w:sz w:val="24"/>
          <w:szCs w:val="24"/>
        </w:rPr>
        <w:t>2027</w:t>
      </w:r>
      <w:r w:rsidRPr="004454B7">
        <w:rPr>
          <w:rFonts w:ascii="Times New Roman" w:hAnsi="Times New Roman" w:cs="Times New Roman"/>
          <w:sz w:val="24"/>
          <w:szCs w:val="24"/>
        </w:rPr>
        <w:t xml:space="preserve"> годов предусмотрено резервирование бюджетных ассигнований по виду расходов 320 «Социальные выплаты гражданам, кроме публичных нормативных социальных выплат». Резервные средства предусматриваются по Администрации муниципального района «Медынский район» по ведомственной целевой программе «Развитие</w:t>
      </w:r>
      <w:r w:rsidRPr="004454B7">
        <w:t xml:space="preserve"> </w:t>
      </w:r>
      <w:r w:rsidRPr="004454B7">
        <w:rPr>
          <w:rFonts w:ascii="Times New Roman" w:hAnsi="Times New Roman" w:cs="Times New Roman"/>
          <w:sz w:val="24"/>
          <w:szCs w:val="24"/>
        </w:rPr>
        <w:t>местного самоуправления, муниципальной службы и кадрового потенциала в МР «Медынский район»</w:t>
      </w:r>
      <w:r w:rsidR="002720CE" w:rsidRPr="004454B7">
        <w:rPr>
          <w:rFonts w:ascii="Times New Roman" w:hAnsi="Times New Roman" w:cs="Times New Roman"/>
          <w:sz w:val="24"/>
          <w:szCs w:val="24"/>
        </w:rPr>
        <w:t>.</w:t>
      </w:r>
    </w:p>
    <w:p w:rsidR="002720CE" w:rsidRPr="004454B7" w:rsidRDefault="007146E0" w:rsidP="006E3F63">
      <w:pPr>
        <w:pStyle w:val="a5"/>
        <w:tabs>
          <w:tab w:val="left" w:pos="993"/>
          <w:tab w:val="left" w:pos="1134"/>
        </w:tabs>
        <w:spacing w:after="0" w:line="240" w:lineRule="auto"/>
        <w:ind w:left="0" w:firstLine="709"/>
        <w:jc w:val="both"/>
        <w:rPr>
          <w:rFonts w:ascii="Times New Roman" w:hAnsi="Times New Roman" w:cs="Times New Roman"/>
          <w:sz w:val="24"/>
          <w:szCs w:val="24"/>
        </w:rPr>
      </w:pPr>
      <w:r w:rsidRPr="004454B7">
        <w:rPr>
          <w:rFonts w:ascii="Times New Roman" w:hAnsi="Times New Roman" w:cs="Times New Roman"/>
          <w:sz w:val="24"/>
          <w:szCs w:val="24"/>
        </w:rPr>
        <w:t xml:space="preserve">Объемы резервного фонда в </w:t>
      </w:r>
      <w:r w:rsidR="00D525D0" w:rsidRPr="004454B7">
        <w:rPr>
          <w:rFonts w:ascii="Times New Roman" w:hAnsi="Times New Roman" w:cs="Times New Roman"/>
          <w:sz w:val="24"/>
          <w:szCs w:val="24"/>
        </w:rPr>
        <w:t>2025</w:t>
      </w:r>
      <w:r w:rsidRPr="004454B7">
        <w:rPr>
          <w:rFonts w:ascii="Times New Roman" w:hAnsi="Times New Roman" w:cs="Times New Roman"/>
          <w:sz w:val="24"/>
          <w:szCs w:val="24"/>
        </w:rPr>
        <w:t xml:space="preserve"> году составят 2 000,0 тыс. рублей.</w:t>
      </w:r>
    </w:p>
    <w:p w:rsidR="007146E0" w:rsidRPr="004454B7" w:rsidRDefault="007146E0" w:rsidP="006E3F63">
      <w:pPr>
        <w:pStyle w:val="a5"/>
        <w:tabs>
          <w:tab w:val="left" w:pos="993"/>
          <w:tab w:val="left" w:pos="1134"/>
        </w:tabs>
        <w:spacing w:after="0" w:line="240" w:lineRule="auto"/>
        <w:ind w:left="0" w:firstLine="709"/>
        <w:jc w:val="both"/>
        <w:rPr>
          <w:rFonts w:ascii="Times New Roman" w:hAnsi="Times New Roman" w:cs="Times New Roman"/>
          <w:sz w:val="24"/>
          <w:szCs w:val="24"/>
        </w:rPr>
      </w:pPr>
      <w:r w:rsidRPr="004454B7">
        <w:rPr>
          <w:rFonts w:ascii="Times New Roman" w:hAnsi="Times New Roman" w:cs="Times New Roman"/>
          <w:sz w:val="24"/>
          <w:szCs w:val="24"/>
        </w:rPr>
        <w:t xml:space="preserve">Планируемые объемы резервного фонда на </w:t>
      </w:r>
      <w:r w:rsidR="00D525D0" w:rsidRPr="004454B7">
        <w:rPr>
          <w:rFonts w:ascii="Times New Roman" w:hAnsi="Times New Roman" w:cs="Times New Roman"/>
          <w:sz w:val="24"/>
          <w:szCs w:val="24"/>
        </w:rPr>
        <w:t>2026</w:t>
      </w:r>
      <w:r w:rsidRPr="004454B7">
        <w:rPr>
          <w:rFonts w:ascii="Times New Roman" w:hAnsi="Times New Roman" w:cs="Times New Roman"/>
          <w:sz w:val="24"/>
          <w:szCs w:val="24"/>
        </w:rPr>
        <w:t xml:space="preserve"> и </w:t>
      </w:r>
      <w:r w:rsidR="00D525D0" w:rsidRPr="004454B7">
        <w:rPr>
          <w:rFonts w:ascii="Times New Roman" w:hAnsi="Times New Roman" w:cs="Times New Roman"/>
          <w:sz w:val="24"/>
          <w:szCs w:val="24"/>
        </w:rPr>
        <w:t>2027</w:t>
      </w:r>
      <w:r w:rsidRPr="004454B7">
        <w:rPr>
          <w:rFonts w:ascii="Times New Roman" w:hAnsi="Times New Roman" w:cs="Times New Roman"/>
          <w:sz w:val="24"/>
          <w:szCs w:val="24"/>
        </w:rPr>
        <w:t xml:space="preserve"> годы составят </w:t>
      </w:r>
      <w:r w:rsidR="00F93141" w:rsidRPr="004454B7">
        <w:rPr>
          <w:rFonts w:ascii="Times New Roman" w:hAnsi="Times New Roman" w:cs="Times New Roman"/>
          <w:sz w:val="24"/>
          <w:szCs w:val="24"/>
        </w:rPr>
        <w:t>по 2 000,0 тыс. рублей</w:t>
      </w:r>
      <w:r w:rsidRPr="004454B7">
        <w:rPr>
          <w:rFonts w:ascii="Times New Roman" w:hAnsi="Times New Roman" w:cs="Times New Roman"/>
          <w:sz w:val="24"/>
          <w:szCs w:val="24"/>
        </w:rPr>
        <w:t xml:space="preserve">. </w:t>
      </w:r>
    </w:p>
    <w:p w:rsidR="006E3F63" w:rsidRPr="00A618CA" w:rsidRDefault="006E3F63" w:rsidP="006E3F63">
      <w:pPr>
        <w:pStyle w:val="a5"/>
        <w:tabs>
          <w:tab w:val="left" w:pos="993"/>
          <w:tab w:val="left" w:pos="1134"/>
        </w:tabs>
        <w:spacing w:after="0" w:line="240" w:lineRule="auto"/>
        <w:ind w:left="709"/>
        <w:jc w:val="both"/>
        <w:rPr>
          <w:rFonts w:ascii="Times New Roman" w:hAnsi="Times New Roman" w:cs="Times New Roman"/>
          <w:sz w:val="16"/>
          <w:szCs w:val="16"/>
          <w:highlight w:val="yellow"/>
        </w:rPr>
      </w:pPr>
    </w:p>
    <w:p w:rsidR="00692FEC" w:rsidRPr="004454B7" w:rsidRDefault="00692FEC" w:rsidP="009C2A11">
      <w:pPr>
        <w:pStyle w:val="a5"/>
        <w:numPr>
          <w:ilvl w:val="0"/>
          <w:numId w:val="14"/>
        </w:numPr>
        <w:tabs>
          <w:tab w:val="left" w:pos="993"/>
          <w:tab w:val="left" w:pos="1134"/>
        </w:tabs>
        <w:spacing w:after="0" w:line="240" w:lineRule="auto"/>
        <w:ind w:left="0" w:firstLine="709"/>
        <w:jc w:val="both"/>
        <w:rPr>
          <w:rFonts w:ascii="Times New Roman" w:hAnsi="Times New Roman" w:cs="Times New Roman"/>
          <w:b/>
          <w:sz w:val="24"/>
          <w:szCs w:val="24"/>
        </w:rPr>
      </w:pPr>
      <w:r w:rsidRPr="004454B7">
        <w:rPr>
          <w:rFonts w:ascii="Times New Roman" w:hAnsi="Times New Roman" w:cs="Times New Roman"/>
          <w:b/>
          <w:sz w:val="24"/>
          <w:szCs w:val="24"/>
        </w:rPr>
        <w:t>Анализ распределения дотаций бюджетам поселений из регионального ф</w:t>
      </w:r>
      <w:r w:rsidR="00F52324" w:rsidRPr="004454B7">
        <w:rPr>
          <w:rFonts w:ascii="Times New Roman" w:hAnsi="Times New Roman" w:cs="Times New Roman"/>
          <w:b/>
          <w:sz w:val="24"/>
          <w:szCs w:val="24"/>
        </w:rPr>
        <w:t xml:space="preserve">онда финансовой поддержки на </w:t>
      </w:r>
      <w:r w:rsidR="00D525D0" w:rsidRPr="004454B7">
        <w:rPr>
          <w:rFonts w:ascii="Times New Roman" w:hAnsi="Times New Roman" w:cs="Times New Roman"/>
          <w:b/>
          <w:sz w:val="24"/>
          <w:szCs w:val="24"/>
        </w:rPr>
        <w:t>2025</w:t>
      </w:r>
      <w:r w:rsidRPr="004454B7">
        <w:rPr>
          <w:rFonts w:ascii="Times New Roman" w:hAnsi="Times New Roman" w:cs="Times New Roman"/>
          <w:b/>
          <w:sz w:val="24"/>
          <w:szCs w:val="24"/>
        </w:rPr>
        <w:t>-</w:t>
      </w:r>
      <w:r w:rsidR="00D525D0" w:rsidRPr="004454B7">
        <w:rPr>
          <w:rFonts w:ascii="Times New Roman" w:hAnsi="Times New Roman" w:cs="Times New Roman"/>
          <w:b/>
          <w:sz w:val="24"/>
          <w:szCs w:val="24"/>
        </w:rPr>
        <w:t>2027</w:t>
      </w:r>
      <w:r w:rsidRPr="004454B7">
        <w:rPr>
          <w:rFonts w:ascii="Times New Roman" w:hAnsi="Times New Roman" w:cs="Times New Roman"/>
          <w:b/>
          <w:sz w:val="24"/>
          <w:szCs w:val="24"/>
        </w:rPr>
        <w:t xml:space="preserve"> годы</w:t>
      </w:r>
    </w:p>
    <w:p w:rsidR="00692FEC" w:rsidRPr="00A618CA" w:rsidRDefault="00692FEC" w:rsidP="00692FEC">
      <w:pPr>
        <w:spacing w:after="0" w:line="240" w:lineRule="auto"/>
        <w:ind w:firstLine="567"/>
        <w:jc w:val="both"/>
        <w:rPr>
          <w:rFonts w:ascii="Times New Roman" w:hAnsi="Times New Roman" w:cs="Times New Roman"/>
          <w:sz w:val="10"/>
          <w:szCs w:val="10"/>
        </w:rPr>
      </w:pPr>
    </w:p>
    <w:p w:rsidR="00692FEC" w:rsidRPr="004454B7" w:rsidRDefault="004F470F" w:rsidP="000C648D">
      <w:pPr>
        <w:spacing w:after="0" w:line="240" w:lineRule="auto"/>
        <w:ind w:firstLine="709"/>
        <w:jc w:val="both"/>
        <w:rPr>
          <w:rFonts w:ascii="Times New Roman" w:hAnsi="Times New Roman" w:cs="Times New Roman"/>
          <w:sz w:val="24"/>
          <w:szCs w:val="24"/>
        </w:rPr>
      </w:pPr>
      <w:r w:rsidRPr="004454B7">
        <w:rPr>
          <w:rFonts w:ascii="Times New Roman" w:hAnsi="Times New Roman" w:cs="Times New Roman"/>
          <w:sz w:val="24"/>
          <w:szCs w:val="24"/>
        </w:rPr>
        <w:t>Общие принципы выравнивания бюджетной обеспеченности поселений установлены ст</w:t>
      </w:r>
      <w:r w:rsidR="005F03CB" w:rsidRPr="004454B7">
        <w:rPr>
          <w:rFonts w:ascii="Times New Roman" w:hAnsi="Times New Roman" w:cs="Times New Roman"/>
          <w:sz w:val="24"/>
          <w:szCs w:val="24"/>
        </w:rPr>
        <w:t>атьей</w:t>
      </w:r>
      <w:r w:rsidRPr="004454B7">
        <w:rPr>
          <w:rFonts w:ascii="Times New Roman" w:hAnsi="Times New Roman" w:cs="Times New Roman"/>
          <w:sz w:val="24"/>
          <w:szCs w:val="24"/>
        </w:rPr>
        <w:t xml:space="preserve"> 137 Б</w:t>
      </w:r>
      <w:r w:rsidR="00845EB2" w:rsidRPr="004454B7">
        <w:rPr>
          <w:rFonts w:ascii="Times New Roman" w:hAnsi="Times New Roman" w:cs="Times New Roman"/>
          <w:sz w:val="24"/>
          <w:szCs w:val="24"/>
        </w:rPr>
        <w:t>К</w:t>
      </w:r>
      <w:r w:rsidRPr="004454B7">
        <w:rPr>
          <w:rFonts w:ascii="Times New Roman" w:hAnsi="Times New Roman" w:cs="Times New Roman"/>
          <w:sz w:val="24"/>
          <w:szCs w:val="24"/>
        </w:rPr>
        <w:t xml:space="preserve"> РФ и ст</w:t>
      </w:r>
      <w:r w:rsidR="005F03CB" w:rsidRPr="004454B7">
        <w:rPr>
          <w:rFonts w:ascii="Times New Roman" w:hAnsi="Times New Roman" w:cs="Times New Roman"/>
          <w:sz w:val="24"/>
          <w:szCs w:val="24"/>
        </w:rPr>
        <w:t>атьей</w:t>
      </w:r>
      <w:r w:rsidRPr="004454B7">
        <w:rPr>
          <w:rFonts w:ascii="Times New Roman" w:hAnsi="Times New Roman" w:cs="Times New Roman"/>
          <w:sz w:val="24"/>
          <w:szCs w:val="24"/>
        </w:rPr>
        <w:t xml:space="preserve"> 60 Федерального закона от 06.10.2003 </w:t>
      </w:r>
      <w:r w:rsidR="005F03CB" w:rsidRPr="004454B7">
        <w:rPr>
          <w:rFonts w:ascii="Times New Roman" w:hAnsi="Times New Roman" w:cs="Times New Roman"/>
          <w:sz w:val="24"/>
          <w:szCs w:val="24"/>
        </w:rPr>
        <w:t>№</w:t>
      </w:r>
      <w:r w:rsidRPr="004454B7">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4F470F" w:rsidRPr="004454B7" w:rsidRDefault="004F470F" w:rsidP="000C648D">
      <w:pPr>
        <w:spacing w:after="0" w:line="240" w:lineRule="auto"/>
        <w:ind w:firstLine="709"/>
        <w:jc w:val="both"/>
        <w:rPr>
          <w:rFonts w:ascii="Times New Roman" w:hAnsi="Times New Roman" w:cs="Times New Roman"/>
          <w:sz w:val="24"/>
          <w:szCs w:val="24"/>
        </w:rPr>
      </w:pPr>
      <w:r w:rsidRPr="004454B7">
        <w:rPr>
          <w:rFonts w:ascii="Times New Roman" w:hAnsi="Times New Roman" w:cs="Times New Roman"/>
          <w:sz w:val="24"/>
          <w:szCs w:val="24"/>
        </w:rPr>
        <w:t>В соответствии с вышеназванными нормативами правовыми актами, выравнивание уровня бюджетной обеспеченности поселений осуществляется путем предоставления дотаций из областного фонда финансовой поддержки поселений.</w:t>
      </w:r>
    </w:p>
    <w:p w:rsidR="003445C6" w:rsidRPr="004454B7" w:rsidRDefault="003445C6" w:rsidP="000C648D">
      <w:pPr>
        <w:spacing w:after="0" w:line="240" w:lineRule="auto"/>
        <w:ind w:firstLine="709"/>
        <w:jc w:val="both"/>
        <w:rPr>
          <w:rFonts w:ascii="Times New Roman" w:hAnsi="Times New Roman" w:cs="Times New Roman"/>
          <w:sz w:val="24"/>
          <w:szCs w:val="24"/>
        </w:rPr>
      </w:pPr>
      <w:proofErr w:type="gramStart"/>
      <w:r w:rsidRPr="004454B7">
        <w:rPr>
          <w:rFonts w:ascii="Times New Roman" w:hAnsi="Times New Roman" w:cs="Times New Roman"/>
          <w:sz w:val="24"/>
          <w:szCs w:val="24"/>
        </w:rPr>
        <w:t xml:space="preserve">Общий объем </w:t>
      </w:r>
      <w:r w:rsidR="0052232B" w:rsidRPr="004454B7">
        <w:rPr>
          <w:rFonts w:ascii="Times New Roman" w:hAnsi="Times New Roman" w:cs="Times New Roman"/>
          <w:sz w:val="24"/>
          <w:szCs w:val="24"/>
        </w:rPr>
        <w:t xml:space="preserve">дотаций, </w:t>
      </w:r>
      <w:r w:rsidRPr="004454B7">
        <w:rPr>
          <w:rFonts w:ascii="Times New Roman" w:hAnsi="Times New Roman" w:cs="Times New Roman"/>
          <w:sz w:val="24"/>
          <w:szCs w:val="24"/>
        </w:rPr>
        <w:t>предназначенной для финансовой помощи поселениям</w:t>
      </w:r>
      <w:r w:rsidR="002679AC" w:rsidRPr="004454B7">
        <w:rPr>
          <w:rFonts w:ascii="Times New Roman" w:hAnsi="Times New Roman" w:cs="Times New Roman"/>
          <w:sz w:val="24"/>
          <w:szCs w:val="24"/>
        </w:rPr>
        <w:t>,</w:t>
      </w:r>
      <w:r w:rsidR="0052232B" w:rsidRPr="004454B7">
        <w:rPr>
          <w:rFonts w:ascii="Times New Roman" w:hAnsi="Times New Roman" w:cs="Times New Roman"/>
          <w:sz w:val="24"/>
          <w:szCs w:val="24"/>
        </w:rPr>
        <w:t xml:space="preserve"> запланирован в объеме </w:t>
      </w:r>
      <w:r w:rsidRPr="004454B7">
        <w:rPr>
          <w:rFonts w:ascii="Times New Roman" w:hAnsi="Times New Roman" w:cs="Times New Roman"/>
          <w:sz w:val="24"/>
          <w:szCs w:val="24"/>
        </w:rPr>
        <w:t xml:space="preserve">на </w:t>
      </w:r>
      <w:r w:rsidR="00D525D0" w:rsidRPr="004454B7">
        <w:rPr>
          <w:rFonts w:ascii="Times New Roman" w:hAnsi="Times New Roman" w:cs="Times New Roman"/>
          <w:sz w:val="24"/>
          <w:szCs w:val="24"/>
        </w:rPr>
        <w:t>2025</w:t>
      </w:r>
      <w:r w:rsidRPr="004454B7">
        <w:rPr>
          <w:rFonts w:ascii="Times New Roman" w:hAnsi="Times New Roman" w:cs="Times New Roman"/>
          <w:sz w:val="24"/>
          <w:szCs w:val="24"/>
        </w:rPr>
        <w:t xml:space="preserve"> год </w:t>
      </w:r>
      <w:r w:rsidR="00792FBD" w:rsidRPr="004454B7">
        <w:rPr>
          <w:rFonts w:ascii="Times New Roman" w:hAnsi="Times New Roman" w:cs="Times New Roman"/>
          <w:sz w:val="24"/>
          <w:szCs w:val="24"/>
        </w:rPr>
        <w:t>–</w:t>
      </w:r>
      <w:r w:rsidR="00B44C44" w:rsidRPr="004454B7">
        <w:rPr>
          <w:rFonts w:ascii="Times New Roman" w:hAnsi="Times New Roman" w:cs="Times New Roman"/>
          <w:sz w:val="24"/>
          <w:szCs w:val="24"/>
        </w:rPr>
        <w:t xml:space="preserve"> </w:t>
      </w:r>
      <w:r w:rsidR="004454B7">
        <w:rPr>
          <w:rFonts w:ascii="Times New Roman" w:hAnsi="Times New Roman" w:cs="Times New Roman"/>
          <w:sz w:val="24"/>
          <w:szCs w:val="24"/>
        </w:rPr>
        <w:t>29 694 208,00</w:t>
      </w:r>
      <w:r w:rsidRPr="004454B7">
        <w:rPr>
          <w:rFonts w:ascii="Times New Roman" w:hAnsi="Times New Roman" w:cs="Times New Roman"/>
          <w:sz w:val="24"/>
          <w:szCs w:val="24"/>
        </w:rPr>
        <w:t xml:space="preserve"> рублей</w:t>
      </w:r>
      <w:r w:rsidR="00B44C44" w:rsidRPr="004454B7">
        <w:rPr>
          <w:rFonts w:ascii="Times New Roman" w:hAnsi="Times New Roman" w:cs="Times New Roman"/>
          <w:sz w:val="24"/>
          <w:szCs w:val="24"/>
        </w:rPr>
        <w:t xml:space="preserve">, на </w:t>
      </w:r>
      <w:r w:rsidR="00D525D0" w:rsidRPr="004454B7">
        <w:rPr>
          <w:rFonts w:ascii="Times New Roman" w:hAnsi="Times New Roman" w:cs="Times New Roman"/>
          <w:sz w:val="24"/>
          <w:szCs w:val="24"/>
        </w:rPr>
        <w:t>2026</w:t>
      </w:r>
      <w:r w:rsidR="00B44C44" w:rsidRPr="004454B7">
        <w:rPr>
          <w:rFonts w:ascii="Times New Roman" w:hAnsi="Times New Roman" w:cs="Times New Roman"/>
          <w:sz w:val="24"/>
          <w:szCs w:val="24"/>
        </w:rPr>
        <w:t xml:space="preserve"> </w:t>
      </w:r>
      <w:r w:rsidR="0052232B" w:rsidRPr="004454B7">
        <w:rPr>
          <w:rFonts w:ascii="Times New Roman" w:hAnsi="Times New Roman" w:cs="Times New Roman"/>
          <w:sz w:val="24"/>
          <w:szCs w:val="24"/>
        </w:rPr>
        <w:t xml:space="preserve">год – </w:t>
      </w:r>
      <w:r w:rsidR="004454B7">
        <w:rPr>
          <w:rFonts w:ascii="Times New Roman" w:hAnsi="Times New Roman" w:cs="Times New Roman"/>
          <w:sz w:val="24"/>
          <w:szCs w:val="24"/>
        </w:rPr>
        <w:t>29 694 208</w:t>
      </w:r>
      <w:r w:rsidR="00F93141" w:rsidRPr="004454B7">
        <w:rPr>
          <w:rFonts w:ascii="Times New Roman" w:hAnsi="Times New Roman" w:cs="Times New Roman"/>
          <w:sz w:val="24"/>
          <w:szCs w:val="24"/>
        </w:rPr>
        <w:t xml:space="preserve">,00 </w:t>
      </w:r>
      <w:r w:rsidR="0052232B" w:rsidRPr="004454B7">
        <w:rPr>
          <w:rFonts w:ascii="Times New Roman" w:hAnsi="Times New Roman" w:cs="Times New Roman"/>
          <w:sz w:val="24"/>
          <w:szCs w:val="24"/>
        </w:rPr>
        <w:t xml:space="preserve">рублей, на </w:t>
      </w:r>
      <w:r w:rsidR="00D525D0" w:rsidRPr="004454B7">
        <w:rPr>
          <w:rFonts w:ascii="Times New Roman" w:hAnsi="Times New Roman" w:cs="Times New Roman"/>
          <w:sz w:val="24"/>
          <w:szCs w:val="24"/>
        </w:rPr>
        <w:t>2027</w:t>
      </w:r>
      <w:r w:rsidR="0052232B" w:rsidRPr="004454B7">
        <w:rPr>
          <w:rFonts w:ascii="Times New Roman" w:hAnsi="Times New Roman" w:cs="Times New Roman"/>
          <w:sz w:val="24"/>
          <w:szCs w:val="24"/>
        </w:rPr>
        <w:t xml:space="preserve"> год – </w:t>
      </w:r>
      <w:r w:rsidR="004454B7">
        <w:rPr>
          <w:rFonts w:ascii="Times New Roman" w:hAnsi="Times New Roman" w:cs="Times New Roman"/>
          <w:sz w:val="24"/>
          <w:szCs w:val="24"/>
        </w:rPr>
        <w:t>29 694 208</w:t>
      </w:r>
      <w:r w:rsidR="00F93141" w:rsidRPr="004454B7">
        <w:rPr>
          <w:rFonts w:ascii="Times New Roman" w:hAnsi="Times New Roman" w:cs="Times New Roman"/>
          <w:sz w:val="24"/>
          <w:szCs w:val="24"/>
        </w:rPr>
        <w:t xml:space="preserve">,00 </w:t>
      </w:r>
      <w:r w:rsidR="0052232B" w:rsidRPr="004454B7">
        <w:rPr>
          <w:rFonts w:ascii="Times New Roman" w:hAnsi="Times New Roman" w:cs="Times New Roman"/>
          <w:sz w:val="24"/>
          <w:szCs w:val="24"/>
        </w:rPr>
        <w:t>рублей.</w:t>
      </w:r>
      <w:proofErr w:type="gramEnd"/>
    </w:p>
    <w:p w:rsidR="002679AC" w:rsidRPr="004454B7" w:rsidRDefault="002679AC" w:rsidP="007E0BEF">
      <w:pPr>
        <w:widowControl w:val="0"/>
        <w:tabs>
          <w:tab w:val="center" w:pos="4947"/>
        </w:tabs>
        <w:suppressAutoHyphens/>
        <w:spacing w:after="0" w:line="240" w:lineRule="auto"/>
        <w:ind w:firstLine="709"/>
        <w:jc w:val="both"/>
        <w:rPr>
          <w:rFonts w:ascii="Times New Roman" w:eastAsia="Times New Roman" w:hAnsi="Times New Roman" w:cs="Times New Roman"/>
          <w:bCs/>
          <w:kern w:val="1"/>
          <w:sz w:val="24"/>
          <w:szCs w:val="24"/>
        </w:rPr>
      </w:pPr>
      <w:r w:rsidRPr="004454B7">
        <w:rPr>
          <w:rFonts w:ascii="Times New Roman" w:eastAsia="Times New Roman" w:hAnsi="Times New Roman" w:cs="Times New Roman"/>
          <w:bCs/>
          <w:kern w:val="1"/>
          <w:sz w:val="24"/>
          <w:szCs w:val="24"/>
        </w:rPr>
        <w:lastRenderedPageBreak/>
        <w:t xml:space="preserve">Распределение дотации на выравнивание уровня бюджетной обеспеченности поселений за счет средств субвенции на исполнение полномочий по расчету и предоставлению дотаций бюджетам поселений на </w:t>
      </w:r>
      <w:r w:rsidR="00D525D0" w:rsidRPr="004454B7">
        <w:rPr>
          <w:rFonts w:ascii="Times New Roman" w:eastAsia="Times New Roman" w:hAnsi="Times New Roman" w:cs="Times New Roman"/>
          <w:bCs/>
          <w:kern w:val="1"/>
          <w:sz w:val="24"/>
          <w:szCs w:val="24"/>
        </w:rPr>
        <w:t>2025</w:t>
      </w:r>
      <w:r w:rsidR="00C219B0" w:rsidRPr="004454B7">
        <w:rPr>
          <w:rFonts w:ascii="Times New Roman" w:eastAsia="Times New Roman" w:hAnsi="Times New Roman" w:cs="Times New Roman"/>
          <w:bCs/>
          <w:kern w:val="1"/>
          <w:sz w:val="24"/>
          <w:szCs w:val="24"/>
        </w:rPr>
        <w:t xml:space="preserve"> год и плановый период </w:t>
      </w:r>
      <w:r w:rsidR="00D525D0" w:rsidRPr="004454B7">
        <w:rPr>
          <w:rFonts w:ascii="Times New Roman" w:eastAsia="Times New Roman" w:hAnsi="Times New Roman" w:cs="Times New Roman"/>
          <w:bCs/>
          <w:kern w:val="1"/>
          <w:sz w:val="24"/>
          <w:szCs w:val="24"/>
        </w:rPr>
        <w:t>2026</w:t>
      </w:r>
      <w:r w:rsidR="00C219B0" w:rsidRPr="004454B7">
        <w:rPr>
          <w:rFonts w:ascii="Times New Roman" w:eastAsia="Times New Roman" w:hAnsi="Times New Roman" w:cs="Times New Roman"/>
          <w:bCs/>
          <w:kern w:val="1"/>
          <w:sz w:val="24"/>
          <w:szCs w:val="24"/>
        </w:rPr>
        <w:t xml:space="preserve"> и </w:t>
      </w:r>
      <w:r w:rsidR="00D525D0" w:rsidRPr="004454B7">
        <w:rPr>
          <w:rFonts w:ascii="Times New Roman" w:eastAsia="Times New Roman" w:hAnsi="Times New Roman" w:cs="Times New Roman"/>
          <w:bCs/>
          <w:kern w:val="1"/>
          <w:sz w:val="24"/>
          <w:szCs w:val="24"/>
        </w:rPr>
        <w:t>2027</w:t>
      </w:r>
      <w:r w:rsidR="00C219B0" w:rsidRPr="004454B7">
        <w:rPr>
          <w:rFonts w:ascii="Times New Roman" w:eastAsia="Times New Roman" w:hAnsi="Times New Roman" w:cs="Times New Roman"/>
          <w:bCs/>
          <w:kern w:val="1"/>
          <w:sz w:val="24"/>
          <w:szCs w:val="24"/>
        </w:rPr>
        <w:t xml:space="preserve"> </w:t>
      </w:r>
      <w:r w:rsidRPr="004454B7">
        <w:rPr>
          <w:rFonts w:ascii="Times New Roman" w:eastAsia="Times New Roman" w:hAnsi="Times New Roman" w:cs="Times New Roman"/>
          <w:bCs/>
          <w:kern w:val="1"/>
          <w:sz w:val="24"/>
          <w:szCs w:val="24"/>
        </w:rPr>
        <w:t>годов представлен</w:t>
      </w:r>
      <w:r w:rsidR="00E34A10" w:rsidRPr="004454B7">
        <w:rPr>
          <w:rFonts w:ascii="Times New Roman" w:eastAsia="Times New Roman" w:hAnsi="Times New Roman" w:cs="Times New Roman"/>
          <w:bCs/>
          <w:kern w:val="1"/>
          <w:sz w:val="24"/>
          <w:szCs w:val="24"/>
        </w:rPr>
        <w:t>ы</w:t>
      </w:r>
      <w:r w:rsidRPr="004454B7">
        <w:rPr>
          <w:rFonts w:ascii="Times New Roman" w:eastAsia="Times New Roman" w:hAnsi="Times New Roman" w:cs="Times New Roman"/>
          <w:bCs/>
          <w:kern w:val="1"/>
          <w:sz w:val="24"/>
          <w:szCs w:val="24"/>
        </w:rPr>
        <w:t xml:space="preserve"> в Таблице №</w:t>
      </w:r>
      <w:r w:rsidR="00E34A10" w:rsidRPr="004454B7">
        <w:rPr>
          <w:rFonts w:ascii="Times New Roman" w:eastAsia="Times New Roman" w:hAnsi="Times New Roman" w:cs="Times New Roman"/>
          <w:bCs/>
          <w:kern w:val="1"/>
          <w:sz w:val="24"/>
          <w:szCs w:val="24"/>
        </w:rPr>
        <w:t xml:space="preserve"> 1</w:t>
      </w:r>
      <w:r w:rsidR="00261155" w:rsidRPr="004454B7">
        <w:rPr>
          <w:rFonts w:ascii="Times New Roman" w:eastAsia="Times New Roman" w:hAnsi="Times New Roman" w:cs="Times New Roman"/>
          <w:bCs/>
          <w:kern w:val="1"/>
          <w:sz w:val="24"/>
          <w:szCs w:val="24"/>
        </w:rPr>
        <w:t>4</w:t>
      </w:r>
      <w:r w:rsidRPr="004454B7">
        <w:rPr>
          <w:rFonts w:ascii="Times New Roman" w:eastAsia="Times New Roman" w:hAnsi="Times New Roman" w:cs="Times New Roman"/>
          <w:bCs/>
          <w:kern w:val="1"/>
          <w:sz w:val="24"/>
          <w:szCs w:val="24"/>
        </w:rPr>
        <w:t>.</w:t>
      </w:r>
    </w:p>
    <w:p w:rsidR="002679AC" w:rsidRPr="004454B7" w:rsidRDefault="00E34A10" w:rsidP="002679AC">
      <w:pPr>
        <w:widowControl w:val="0"/>
        <w:tabs>
          <w:tab w:val="center" w:pos="4947"/>
        </w:tabs>
        <w:suppressAutoHyphens/>
        <w:spacing w:after="0" w:line="240" w:lineRule="auto"/>
        <w:ind w:firstLine="540"/>
        <w:jc w:val="right"/>
        <w:rPr>
          <w:rFonts w:ascii="Times New Roman" w:eastAsia="Times New Roman" w:hAnsi="Times New Roman" w:cs="Times New Roman"/>
          <w:kern w:val="1"/>
          <w:sz w:val="20"/>
          <w:szCs w:val="20"/>
        </w:rPr>
      </w:pPr>
      <w:r w:rsidRPr="004454B7">
        <w:rPr>
          <w:rFonts w:ascii="Times New Roman" w:eastAsia="Times New Roman" w:hAnsi="Times New Roman" w:cs="Times New Roman"/>
          <w:bCs/>
          <w:kern w:val="1"/>
          <w:sz w:val="20"/>
          <w:szCs w:val="20"/>
        </w:rPr>
        <w:t>Таблица № 1</w:t>
      </w:r>
      <w:r w:rsidR="00261155" w:rsidRPr="004454B7">
        <w:rPr>
          <w:rFonts w:ascii="Times New Roman" w:eastAsia="Times New Roman" w:hAnsi="Times New Roman" w:cs="Times New Roman"/>
          <w:bCs/>
          <w:kern w:val="1"/>
          <w:sz w:val="20"/>
          <w:szCs w:val="20"/>
        </w:rPr>
        <w:t>4</w:t>
      </w:r>
      <w:r w:rsidR="002679AC" w:rsidRPr="004454B7">
        <w:rPr>
          <w:rFonts w:ascii="Times New Roman" w:eastAsia="Times New Roman" w:hAnsi="Times New Roman" w:cs="Times New Roman"/>
          <w:bCs/>
          <w:kern w:val="1"/>
          <w:sz w:val="20"/>
          <w:szCs w:val="20"/>
        </w:rPr>
        <w:t xml:space="preserve"> (руб</w:t>
      </w:r>
      <w:r w:rsidRPr="004454B7">
        <w:rPr>
          <w:rFonts w:ascii="Times New Roman" w:eastAsia="Times New Roman" w:hAnsi="Times New Roman" w:cs="Times New Roman"/>
          <w:bCs/>
          <w:kern w:val="1"/>
          <w:sz w:val="20"/>
          <w:szCs w:val="20"/>
        </w:rPr>
        <w:t>.</w:t>
      </w:r>
      <w:r w:rsidR="002679AC" w:rsidRPr="004454B7">
        <w:rPr>
          <w:rFonts w:ascii="Times New Roman" w:eastAsia="Times New Roman" w:hAnsi="Times New Roman" w:cs="Times New Roman"/>
          <w:bCs/>
          <w:kern w:val="1"/>
          <w:sz w:val="20"/>
          <w:szCs w:val="20"/>
        </w:rPr>
        <w:t>)</w:t>
      </w:r>
    </w:p>
    <w:tbl>
      <w:tblPr>
        <w:tblW w:w="9350" w:type="dxa"/>
        <w:tblInd w:w="99" w:type="dxa"/>
        <w:tblLook w:val="0000" w:firstRow="0" w:lastRow="0" w:firstColumn="0" w:lastColumn="0" w:noHBand="0" w:noVBand="0"/>
      </w:tblPr>
      <w:tblGrid>
        <w:gridCol w:w="4829"/>
        <w:gridCol w:w="1559"/>
        <w:gridCol w:w="1481"/>
        <w:gridCol w:w="1481"/>
      </w:tblGrid>
      <w:tr w:rsidR="002679AC" w:rsidRPr="004454B7" w:rsidTr="00191320">
        <w:trPr>
          <w:trHeight w:val="224"/>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79AC" w:rsidRPr="004454B7" w:rsidRDefault="002679AC" w:rsidP="00BA718C">
            <w:pPr>
              <w:suppressAutoHyphens/>
              <w:spacing w:after="0" w:line="240" w:lineRule="auto"/>
              <w:jc w:val="center"/>
              <w:rPr>
                <w:rFonts w:ascii="Times New Roman" w:eastAsia="Times New Roman" w:hAnsi="Times New Roman" w:cs="Times New Roman"/>
                <w:b/>
                <w:kern w:val="1"/>
                <w:sz w:val="20"/>
                <w:szCs w:val="20"/>
                <w:lang w:eastAsia="ru-RU"/>
              </w:rPr>
            </w:pPr>
            <w:r w:rsidRPr="004454B7">
              <w:rPr>
                <w:rFonts w:ascii="Times New Roman" w:eastAsia="Times New Roman" w:hAnsi="Times New Roman" w:cs="Times New Roman"/>
                <w:b/>
                <w:kern w:val="1"/>
                <w:sz w:val="20"/>
                <w:szCs w:val="20"/>
                <w:lang w:eastAsia="ru-RU"/>
              </w:rPr>
              <w:t>Наименование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679AC" w:rsidRPr="004454B7" w:rsidRDefault="00D525D0" w:rsidP="00F93141">
            <w:pPr>
              <w:suppressAutoHyphens/>
              <w:spacing w:after="0" w:line="240" w:lineRule="auto"/>
              <w:jc w:val="center"/>
              <w:rPr>
                <w:rFonts w:ascii="Times New Roman" w:eastAsia="Times New Roman" w:hAnsi="Times New Roman" w:cs="Times New Roman"/>
                <w:b/>
                <w:kern w:val="1"/>
                <w:sz w:val="20"/>
                <w:szCs w:val="20"/>
                <w:lang w:eastAsia="ru-RU"/>
              </w:rPr>
            </w:pPr>
            <w:r w:rsidRPr="004454B7">
              <w:rPr>
                <w:rFonts w:ascii="Times New Roman" w:eastAsia="Times New Roman" w:hAnsi="Times New Roman" w:cs="Times New Roman"/>
                <w:b/>
                <w:kern w:val="1"/>
                <w:sz w:val="20"/>
                <w:szCs w:val="20"/>
                <w:lang w:eastAsia="ru-RU"/>
              </w:rPr>
              <w:t>2025</w:t>
            </w:r>
            <w:r w:rsidR="002679AC" w:rsidRPr="004454B7">
              <w:rPr>
                <w:rFonts w:ascii="Times New Roman" w:eastAsia="Times New Roman" w:hAnsi="Times New Roman" w:cs="Times New Roman"/>
                <w:b/>
                <w:kern w:val="1"/>
                <w:sz w:val="20"/>
                <w:szCs w:val="20"/>
                <w:lang w:eastAsia="ru-RU"/>
              </w:rPr>
              <w:t xml:space="preserve"> год</w:t>
            </w: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2679AC" w:rsidRPr="004454B7" w:rsidRDefault="00D525D0" w:rsidP="00F93141">
            <w:pPr>
              <w:suppressAutoHyphens/>
              <w:spacing w:after="0" w:line="240" w:lineRule="auto"/>
              <w:jc w:val="center"/>
              <w:rPr>
                <w:rFonts w:ascii="Times New Roman" w:eastAsia="Times New Roman" w:hAnsi="Times New Roman" w:cs="Times New Roman"/>
                <w:b/>
                <w:kern w:val="1"/>
                <w:sz w:val="20"/>
                <w:szCs w:val="20"/>
                <w:lang w:eastAsia="ru-RU"/>
              </w:rPr>
            </w:pPr>
            <w:r w:rsidRPr="004454B7">
              <w:rPr>
                <w:rFonts w:ascii="Times New Roman" w:eastAsia="Times New Roman" w:hAnsi="Times New Roman" w:cs="Times New Roman"/>
                <w:b/>
                <w:kern w:val="1"/>
                <w:sz w:val="20"/>
                <w:szCs w:val="20"/>
                <w:lang w:eastAsia="ru-RU"/>
              </w:rPr>
              <w:t>2026</w:t>
            </w:r>
            <w:r w:rsidR="002679AC" w:rsidRPr="004454B7">
              <w:rPr>
                <w:rFonts w:ascii="Times New Roman" w:eastAsia="Times New Roman" w:hAnsi="Times New Roman" w:cs="Times New Roman"/>
                <w:b/>
                <w:kern w:val="1"/>
                <w:sz w:val="20"/>
                <w:szCs w:val="20"/>
                <w:lang w:eastAsia="ru-RU"/>
              </w:rPr>
              <w:t xml:space="preserve"> год</w:t>
            </w: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2679AC" w:rsidRPr="004454B7" w:rsidRDefault="00D525D0" w:rsidP="00F93141">
            <w:pPr>
              <w:suppressAutoHyphens/>
              <w:spacing w:after="0" w:line="240" w:lineRule="auto"/>
              <w:jc w:val="center"/>
              <w:rPr>
                <w:rFonts w:ascii="Times New Roman" w:eastAsia="Times New Roman" w:hAnsi="Times New Roman" w:cs="Times New Roman"/>
                <w:b/>
                <w:kern w:val="1"/>
                <w:sz w:val="20"/>
                <w:szCs w:val="20"/>
                <w:lang w:eastAsia="ru-RU"/>
              </w:rPr>
            </w:pPr>
            <w:r w:rsidRPr="004454B7">
              <w:rPr>
                <w:rFonts w:ascii="Times New Roman" w:eastAsia="Times New Roman" w:hAnsi="Times New Roman" w:cs="Times New Roman"/>
                <w:b/>
                <w:kern w:val="1"/>
                <w:sz w:val="20"/>
                <w:szCs w:val="20"/>
                <w:lang w:eastAsia="ru-RU"/>
              </w:rPr>
              <w:t>2027</w:t>
            </w:r>
            <w:r w:rsidR="002679AC" w:rsidRPr="004454B7">
              <w:rPr>
                <w:rFonts w:ascii="Times New Roman" w:eastAsia="Times New Roman" w:hAnsi="Times New Roman" w:cs="Times New Roman"/>
                <w:b/>
                <w:kern w:val="1"/>
                <w:sz w:val="20"/>
                <w:szCs w:val="20"/>
                <w:lang w:eastAsia="ru-RU"/>
              </w:rPr>
              <w:t xml:space="preserve"> год</w:t>
            </w:r>
          </w:p>
        </w:tc>
      </w:tr>
      <w:tr w:rsidR="004454B7" w:rsidRPr="004454B7" w:rsidTr="00FD2073">
        <w:trPr>
          <w:trHeight w:val="251"/>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 xml:space="preserve">Сельское поселение «Село </w:t>
            </w:r>
            <w:proofErr w:type="spellStart"/>
            <w:r w:rsidRPr="004454B7">
              <w:rPr>
                <w:rFonts w:ascii="Times New Roman" w:eastAsia="Times New Roman" w:hAnsi="Times New Roman" w:cs="Times New Roman"/>
                <w:kern w:val="1"/>
                <w:sz w:val="20"/>
                <w:szCs w:val="20"/>
                <w:lang w:eastAsia="ru-RU"/>
              </w:rPr>
              <w:t>Адуево</w:t>
            </w:r>
            <w:proofErr w:type="spellEnd"/>
            <w:r w:rsidRPr="004454B7">
              <w:rPr>
                <w:rFonts w:ascii="Times New Roman" w:eastAsia="Times New Roman" w:hAnsi="Times New Roman" w:cs="Times New Roman"/>
                <w:kern w:val="1"/>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077C5E">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988 317,00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988 317,00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988 317,00</w:t>
            </w:r>
          </w:p>
        </w:tc>
      </w:tr>
      <w:tr w:rsidR="004454B7" w:rsidRPr="004454B7" w:rsidTr="00FD2073">
        <w:trPr>
          <w:trHeight w:val="142"/>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 xml:space="preserve">Сельское поселение «Деревня </w:t>
            </w:r>
            <w:proofErr w:type="spellStart"/>
            <w:r w:rsidRPr="004454B7">
              <w:rPr>
                <w:rFonts w:ascii="Times New Roman" w:eastAsia="Times New Roman" w:hAnsi="Times New Roman" w:cs="Times New Roman"/>
                <w:kern w:val="1"/>
                <w:sz w:val="20"/>
                <w:szCs w:val="20"/>
                <w:lang w:eastAsia="ru-RU"/>
              </w:rPr>
              <w:t>Глухово</w:t>
            </w:r>
            <w:proofErr w:type="spellEnd"/>
            <w:r w:rsidRPr="004454B7">
              <w:rPr>
                <w:rFonts w:ascii="Times New Roman" w:eastAsia="Times New Roman" w:hAnsi="Times New Roman" w:cs="Times New Roman"/>
                <w:kern w:val="1"/>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B44C44">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1 093 121,00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1 093 121,00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1 093 121,00</w:t>
            </w:r>
          </w:p>
        </w:tc>
      </w:tr>
      <w:tr w:rsidR="004454B7" w:rsidRPr="004454B7" w:rsidTr="00FD2073">
        <w:trPr>
          <w:trHeight w:val="70"/>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 xml:space="preserve">Сельское поселение «Деревня </w:t>
            </w:r>
            <w:proofErr w:type="spellStart"/>
            <w:r w:rsidRPr="004454B7">
              <w:rPr>
                <w:rFonts w:ascii="Times New Roman" w:eastAsia="Times New Roman" w:hAnsi="Times New Roman" w:cs="Times New Roman"/>
                <w:kern w:val="1"/>
                <w:sz w:val="20"/>
                <w:szCs w:val="20"/>
                <w:lang w:eastAsia="ru-RU"/>
              </w:rPr>
              <w:t>Гусево</w:t>
            </w:r>
            <w:proofErr w:type="spellEnd"/>
            <w:r w:rsidRPr="004454B7">
              <w:rPr>
                <w:rFonts w:ascii="Times New Roman" w:eastAsia="Times New Roman" w:hAnsi="Times New Roman" w:cs="Times New Roman"/>
                <w:kern w:val="1"/>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B44C44">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1 494 781,00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1 494 781,00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1 494 781,00</w:t>
            </w:r>
          </w:p>
        </w:tc>
      </w:tr>
      <w:tr w:rsidR="004454B7" w:rsidRPr="004454B7" w:rsidTr="00FD2073">
        <w:trPr>
          <w:trHeight w:val="150"/>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 xml:space="preserve">Сельское поселение «Село </w:t>
            </w:r>
            <w:proofErr w:type="spellStart"/>
            <w:r w:rsidRPr="004454B7">
              <w:rPr>
                <w:rFonts w:ascii="Times New Roman" w:eastAsia="Times New Roman" w:hAnsi="Times New Roman" w:cs="Times New Roman"/>
                <w:kern w:val="1"/>
                <w:sz w:val="20"/>
                <w:szCs w:val="20"/>
                <w:lang w:eastAsia="ru-RU"/>
              </w:rPr>
              <w:t>Кременское</w:t>
            </w:r>
            <w:proofErr w:type="spellEnd"/>
            <w:r w:rsidRPr="004454B7">
              <w:rPr>
                <w:rFonts w:ascii="Times New Roman" w:eastAsia="Times New Roman" w:hAnsi="Times New Roman" w:cs="Times New Roman"/>
                <w:kern w:val="1"/>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077C5E">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1 748 696,00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1 748 696,00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1 748 696,00</w:t>
            </w:r>
          </w:p>
        </w:tc>
      </w:tr>
      <w:tr w:rsidR="004454B7" w:rsidRPr="004454B7" w:rsidTr="00FD2073">
        <w:trPr>
          <w:trHeight w:val="195"/>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 xml:space="preserve">Сельское поселение «Деревня </w:t>
            </w:r>
            <w:proofErr w:type="spellStart"/>
            <w:r w:rsidRPr="004454B7">
              <w:rPr>
                <w:rFonts w:ascii="Times New Roman" w:eastAsia="Times New Roman" w:hAnsi="Times New Roman" w:cs="Times New Roman"/>
                <w:kern w:val="1"/>
                <w:sz w:val="20"/>
                <w:szCs w:val="20"/>
                <w:lang w:eastAsia="ru-RU"/>
              </w:rPr>
              <w:t>Михальчуково</w:t>
            </w:r>
            <w:proofErr w:type="spellEnd"/>
            <w:r w:rsidRPr="004454B7">
              <w:rPr>
                <w:rFonts w:ascii="Times New Roman" w:eastAsia="Times New Roman" w:hAnsi="Times New Roman" w:cs="Times New Roman"/>
                <w:kern w:val="1"/>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B44C44">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2 693 826,00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2 693 826,00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2 693 826,00</w:t>
            </w:r>
          </w:p>
        </w:tc>
      </w:tr>
      <w:tr w:rsidR="004454B7" w:rsidRPr="004454B7" w:rsidTr="00985A12">
        <w:trPr>
          <w:trHeight w:val="26"/>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Сельское поселение «Село Никитское»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077C5E">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1 565 752,00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1 565 752,00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1 565 752,00</w:t>
            </w:r>
          </w:p>
        </w:tc>
      </w:tr>
      <w:tr w:rsidR="004454B7" w:rsidRPr="004454B7" w:rsidTr="00FD2073">
        <w:trPr>
          <w:trHeight w:val="146"/>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Сельское поселение «Деревня Варваровка»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B44C44">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1 292 668,00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1 292 668,00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1 292 668,00</w:t>
            </w:r>
          </w:p>
        </w:tc>
      </w:tr>
      <w:tr w:rsidR="004454B7" w:rsidRPr="004454B7" w:rsidTr="00FD2073">
        <w:trPr>
          <w:trHeight w:val="70"/>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Сельское поселение «Село Передел»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B44C44">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1 034 228,00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1 034 228,00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1 034 228,00</w:t>
            </w:r>
          </w:p>
        </w:tc>
      </w:tr>
      <w:tr w:rsidR="004454B7" w:rsidRPr="004454B7" w:rsidTr="00FD2073">
        <w:trPr>
          <w:trHeight w:val="224"/>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 xml:space="preserve">Сельское поселение «Деревня </w:t>
            </w:r>
            <w:proofErr w:type="spellStart"/>
            <w:r w:rsidRPr="004454B7">
              <w:rPr>
                <w:rFonts w:ascii="Times New Roman" w:eastAsia="Times New Roman" w:hAnsi="Times New Roman" w:cs="Times New Roman"/>
                <w:kern w:val="1"/>
                <w:sz w:val="20"/>
                <w:szCs w:val="20"/>
                <w:lang w:eastAsia="ru-RU"/>
              </w:rPr>
              <w:t>Брюхово</w:t>
            </w:r>
            <w:proofErr w:type="spellEnd"/>
            <w:r w:rsidRPr="004454B7">
              <w:rPr>
                <w:rFonts w:ascii="Times New Roman" w:eastAsia="Times New Roman" w:hAnsi="Times New Roman" w:cs="Times New Roman"/>
                <w:kern w:val="1"/>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B44C44">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1 090 032,00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1 090 032,00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1 090 032,00</w:t>
            </w:r>
          </w:p>
        </w:tc>
      </w:tr>
      <w:tr w:rsidR="004454B7" w:rsidRPr="004454B7" w:rsidTr="00985A12">
        <w:trPr>
          <w:trHeight w:val="26"/>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Сельское поселение «Деревня Романово»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077C5E">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3 453 199,00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3 453 199,00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3 453 199,00</w:t>
            </w:r>
          </w:p>
        </w:tc>
      </w:tr>
      <w:tr w:rsidR="004454B7" w:rsidRPr="004454B7" w:rsidTr="00FD2073">
        <w:trPr>
          <w:trHeight w:val="174"/>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 xml:space="preserve">Сельское поселение «Деревня </w:t>
            </w:r>
            <w:proofErr w:type="spellStart"/>
            <w:r w:rsidRPr="004454B7">
              <w:rPr>
                <w:rFonts w:ascii="Times New Roman" w:eastAsia="Times New Roman" w:hAnsi="Times New Roman" w:cs="Times New Roman"/>
                <w:kern w:val="1"/>
                <w:sz w:val="20"/>
                <w:szCs w:val="20"/>
                <w:lang w:eastAsia="ru-RU"/>
              </w:rPr>
              <w:t>Михеево</w:t>
            </w:r>
            <w:proofErr w:type="spellEnd"/>
            <w:r w:rsidRPr="004454B7">
              <w:rPr>
                <w:rFonts w:ascii="Times New Roman" w:eastAsia="Times New Roman" w:hAnsi="Times New Roman" w:cs="Times New Roman"/>
                <w:kern w:val="1"/>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077C5E">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2 169 888,00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2 169 888,00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2 169 888,00</w:t>
            </w:r>
          </w:p>
        </w:tc>
      </w:tr>
      <w:tr w:rsidR="004454B7" w:rsidRPr="004454B7" w:rsidTr="00767829">
        <w:trPr>
          <w:trHeight w:val="214"/>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Городское поселение «Город Медынь»</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454B7" w:rsidRPr="004454B7" w:rsidRDefault="004454B7" w:rsidP="00B44C44">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11 069 700,00</w:t>
            </w: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11 069 700,00</w:t>
            </w: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kern w:val="1"/>
                <w:sz w:val="20"/>
                <w:szCs w:val="20"/>
                <w:lang w:eastAsia="ru-RU"/>
              </w:rPr>
            </w:pPr>
            <w:r w:rsidRPr="004454B7">
              <w:rPr>
                <w:rFonts w:ascii="Times New Roman" w:eastAsia="Times New Roman" w:hAnsi="Times New Roman" w:cs="Times New Roman"/>
                <w:kern w:val="1"/>
                <w:sz w:val="20"/>
                <w:szCs w:val="20"/>
                <w:lang w:eastAsia="ru-RU"/>
              </w:rPr>
              <w:t>11 069 700,00</w:t>
            </w:r>
          </w:p>
        </w:tc>
      </w:tr>
      <w:tr w:rsidR="004454B7" w:rsidRPr="004454B7" w:rsidTr="00191320">
        <w:trPr>
          <w:trHeight w:val="179"/>
        </w:trPr>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454B7" w:rsidRPr="004454B7" w:rsidRDefault="004454B7" w:rsidP="00B44C44">
            <w:pPr>
              <w:suppressAutoHyphens/>
              <w:spacing w:after="0" w:line="240" w:lineRule="auto"/>
              <w:rPr>
                <w:rFonts w:ascii="Times New Roman" w:eastAsia="Times New Roman" w:hAnsi="Times New Roman" w:cs="Times New Roman"/>
                <w:b/>
                <w:kern w:val="1"/>
                <w:sz w:val="20"/>
                <w:szCs w:val="20"/>
                <w:lang w:eastAsia="ru-RU"/>
              </w:rPr>
            </w:pPr>
            <w:r w:rsidRPr="004454B7">
              <w:rPr>
                <w:rFonts w:ascii="Times New Roman" w:eastAsia="Times New Roman" w:hAnsi="Times New Roman" w:cs="Times New Roman"/>
                <w:b/>
                <w:kern w:val="1"/>
                <w:sz w:val="20"/>
                <w:szCs w:val="20"/>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tcPr>
          <w:p w:rsidR="004454B7" w:rsidRPr="004454B7" w:rsidRDefault="004454B7" w:rsidP="00B44C44">
            <w:pPr>
              <w:suppressAutoHyphens/>
              <w:spacing w:after="0" w:line="240" w:lineRule="auto"/>
              <w:jc w:val="right"/>
              <w:rPr>
                <w:rFonts w:ascii="Times New Roman" w:eastAsia="Times New Roman" w:hAnsi="Times New Roman" w:cs="Times New Roman"/>
                <w:b/>
                <w:kern w:val="1"/>
                <w:sz w:val="20"/>
                <w:szCs w:val="20"/>
                <w:lang w:eastAsia="ru-RU"/>
              </w:rPr>
            </w:pPr>
            <w:r w:rsidRPr="004454B7">
              <w:rPr>
                <w:rFonts w:ascii="Times New Roman" w:eastAsia="Times New Roman" w:hAnsi="Times New Roman" w:cs="Times New Roman"/>
                <w:b/>
                <w:kern w:val="1"/>
                <w:sz w:val="20"/>
                <w:szCs w:val="20"/>
                <w:lang w:eastAsia="ru-RU"/>
              </w:rPr>
              <w:t>29 694 208,00</w:t>
            </w:r>
          </w:p>
        </w:tc>
        <w:tc>
          <w:tcPr>
            <w:tcW w:w="1481" w:type="dxa"/>
            <w:tcBorders>
              <w:top w:val="nil"/>
              <w:left w:val="nil"/>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b/>
                <w:kern w:val="1"/>
                <w:sz w:val="20"/>
                <w:szCs w:val="20"/>
                <w:lang w:eastAsia="ru-RU"/>
              </w:rPr>
            </w:pPr>
            <w:r w:rsidRPr="004454B7">
              <w:rPr>
                <w:rFonts w:ascii="Times New Roman" w:eastAsia="Times New Roman" w:hAnsi="Times New Roman" w:cs="Times New Roman"/>
                <w:b/>
                <w:kern w:val="1"/>
                <w:sz w:val="20"/>
                <w:szCs w:val="20"/>
                <w:lang w:eastAsia="ru-RU"/>
              </w:rPr>
              <w:t>29 694 208,00</w:t>
            </w:r>
          </w:p>
        </w:tc>
        <w:tc>
          <w:tcPr>
            <w:tcW w:w="1481" w:type="dxa"/>
            <w:tcBorders>
              <w:top w:val="nil"/>
              <w:left w:val="nil"/>
              <w:bottom w:val="single" w:sz="4" w:space="0" w:color="auto"/>
              <w:right w:val="single" w:sz="4" w:space="0" w:color="auto"/>
            </w:tcBorders>
            <w:shd w:val="clear" w:color="auto" w:fill="auto"/>
            <w:noWrap/>
            <w:vAlign w:val="center"/>
          </w:tcPr>
          <w:p w:rsidR="004454B7" w:rsidRPr="004454B7" w:rsidRDefault="004454B7" w:rsidP="009F29C9">
            <w:pPr>
              <w:suppressAutoHyphens/>
              <w:spacing w:after="0" w:line="240" w:lineRule="auto"/>
              <w:jc w:val="right"/>
              <w:rPr>
                <w:rFonts w:ascii="Times New Roman" w:eastAsia="Times New Roman" w:hAnsi="Times New Roman" w:cs="Times New Roman"/>
                <w:b/>
                <w:kern w:val="1"/>
                <w:sz w:val="20"/>
                <w:szCs w:val="20"/>
                <w:lang w:eastAsia="ru-RU"/>
              </w:rPr>
            </w:pPr>
            <w:r w:rsidRPr="004454B7">
              <w:rPr>
                <w:rFonts w:ascii="Times New Roman" w:eastAsia="Times New Roman" w:hAnsi="Times New Roman" w:cs="Times New Roman"/>
                <w:b/>
                <w:kern w:val="1"/>
                <w:sz w:val="20"/>
                <w:szCs w:val="20"/>
                <w:lang w:eastAsia="ru-RU"/>
              </w:rPr>
              <w:t>29 694 208,00</w:t>
            </w:r>
          </w:p>
        </w:tc>
      </w:tr>
    </w:tbl>
    <w:p w:rsidR="00AC0BA7" w:rsidRPr="00FD2073" w:rsidRDefault="00AC0BA7" w:rsidP="00C44827">
      <w:pPr>
        <w:autoSpaceDE w:val="0"/>
        <w:autoSpaceDN w:val="0"/>
        <w:adjustRightInd w:val="0"/>
        <w:spacing w:after="0" w:line="240" w:lineRule="auto"/>
        <w:ind w:firstLine="709"/>
        <w:jc w:val="both"/>
        <w:rPr>
          <w:rFonts w:ascii="Times New Roman" w:hAnsi="Times New Roman" w:cs="Times New Roman"/>
          <w:b/>
          <w:bCs/>
          <w:sz w:val="6"/>
          <w:szCs w:val="6"/>
        </w:rPr>
      </w:pPr>
    </w:p>
    <w:p w:rsidR="006E3F63" w:rsidRPr="004454B7" w:rsidRDefault="006E3F63" w:rsidP="006E3F63">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4454B7">
        <w:rPr>
          <w:rFonts w:ascii="Times New Roman" w:hAnsi="Times New Roman" w:cs="Times New Roman"/>
          <w:bCs/>
          <w:sz w:val="24"/>
          <w:szCs w:val="24"/>
        </w:rPr>
        <w:t>Порядок распределения дотаций на выравнивание бюджетной обеспеченности поселений в МР «Медынский район» в соответствии с требованиями ст. 137 БК РФ определен Решением Районного Собрания от 21.12.2017 года № 170 «Методика определения объема дотаций на выравнивание бюджетной обеспеченности бюджетам поселений, входящих в состав МР «Медынский район», за счет средств областного бюджета на очередной год и на плановый период» (далее - Методика).</w:t>
      </w:r>
      <w:proofErr w:type="gramEnd"/>
    </w:p>
    <w:p w:rsidR="00BE0065" w:rsidRPr="00A618CA" w:rsidRDefault="00BE0065" w:rsidP="00C44827">
      <w:pPr>
        <w:autoSpaceDE w:val="0"/>
        <w:autoSpaceDN w:val="0"/>
        <w:adjustRightInd w:val="0"/>
        <w:spacing w:after="0" w:line="240" w:lineRule="auto"/>
        <w:ind w:firstLine="709"/>
        <w:jc w:val="both"/>
        <w:rPr>
          <w:rFonts w:ascii="Times New Roman" w:hAnsi="Times New Roman" w:cs="Times New Roman"/>
          <w:bCs/>
          <w:sz w:val="16"/>
          <w:szCs w:val="16"/>
        </w:rPr>
      </w:pPr>
    </w:p>
    <w:p w:rsidR="00C44827" w:rsidRPr="00D900F4" w:rsidRDefault="00C44827" w:rsidP="00C44827">
      <w:pPr>
        <w:autoSpaceDE w:val="0"/>
        <w:autoSpaceDN w:val="0"/>
        <w:adjustRightInd w:val="0"/>
        <w:spacing w:after="0" w:line="240" w:lineRule="auto"/>
        <w:ind w:firstLine="709"/>
        <w:jc w:val="both"/>
        <w:rPr>
          <w:rFonts w:ascii="Times New Roman" w:hAnsi="Times New Roman" w:cs="Times New Roman"/>
          <w:b/>
          <w:bCs/>
          <w:sz w:val="24"/>
          <w:szCs w:val="24"/>
        </w:rPr>
      </w:pPr>
      <w:r w:rsidRPr="00D900F4">
        <w:rPr>
          <w:rFonts w:ascii="Times New Roman" w:hAnsi="Times New Roman" w:cs="Times New Roman"/>
          <w:b/>
          <w:bCs/>
          <w:sz w:val="24"/>
          <w:szCs w:val="24"/>
        </w:rPr>
        <w:t xml:space="preserve">13. Анализ ожидаемого исполнения районного бюджета за </w:t>
      </w:r>
      <w:r w:rsidR="00D525D0" w:rsidRPr="00D900F4">
        <w:rPr>
          <w:rFonts w:ascii="Times New Roman" w:hAnsi="Times New Roman" w:cs="Times New Roman"/>
          <w:b/>
          <w:bCs/>
          <w:sz w:val="24"/>
          <w:szCs w:val="24"/>
        </w:rPr>
        <w:t>2024</w:t>
      </w:r>
      <w:r w:rsidR="00C2141D" w:rsidRPr="00D900F4">
        <w:rPr>
          <w:rFonts w:ascii="Times New Roman" w:hAnsi="Times New Roman" w:cs="Times New Roman"/>
          <w:b/>
          <w:bCs/>
          <w:sz w:val="24"/>
          <w:szCs w:val="24"/>
        </w:rPr>
        <w:t xml:space="preserve"> год</w:t>
      </w:r>
    </w:p>
    <w:p w:rsidR="00C44827" w:rsidRPr="00A618CA" w:rsidRDefault="00C44827" w:rsidP="00C44827">
      <w:pPr>
        <w:autoSpaceDE w:val="0"/>
        <w:autoSpaceDN w:val="0"/>
        <w:adjustRightInd w:val="0"/>
        <w:spacing w:after="0" w:line="240" w:lineRule="auto"/>
        <w:ind w:firstLine="709"/>
        <w:jc w:val="both"/>
        <w:rPr>
          <w:rFonts w:ascii="Times New Roman" w:hAnsi="Times New Roman" w:cs="Times New Roman"/>
          <w:sz w:val="10"/>
          <w:szCs w:val="10"/>
        </w:rPr>
      </w:pPr>
    </w:p>
    <w:p w:rsidR="00C44827" w:rsidRPr="00D900F4" w:rsidRDefault="00F611CF" w:rsidP="00C44827">
      <w:pPr>
        <w:autoSpaceDE w:val="0"/>
        <w:autoSpaceDN w:val="0"/>
        <w:adjustRightInd w:val="0"/>
        <w:spacing w:after="0" w:line="240" w:lineRule="auto"/>
        <w:ind w:firstLine="709"/>
        <w:jc w:val="both"/>
        <w:rPr>
          <w:rFonts w:ascii="Times New Roman" w:hAnsi="Times New Roman" w:cs="Times New Roman"/>
          <w:sz w:val="24"/>
          <w:szCs w:val="24"/>
        </w:rPr>
      </w:pPr>
      <w:r w:rsidRPr="00D900F4">
        <w:rPr>
          <w:rFonts w:ascii="Times New Roman" w:hAnsi="Times New Roman" w:cs="Times New Roman"/>
          <w:sz w:val="24"/>
          <w:szCs w:val="24"/>
        </w:rPr>
        <w:t>В соответствии со статьей 184.2 БК РФ одновременно с Проектом решения о бюджете предоставлена оценка ожидаемого исполнения районного</w:t>
      </w:r>
      <w:r w:rsidR="00C44827" w:rsidRPr="00D900F4">
        <w:rPr>
          <w:rFonts w:ascii="Times New Roman" w:hAnsi="Times New Roman" w:cs="Times New Roman"/>
          <w:sz w:val="24"/>
          <w:szCs w:val="24"/>
        </w:rPr>
        <w:t xml:space="preserve"> бюджета</w:t>
      </w:r>
      <w:r w:rsidR="00FF192C" w:rsidRPr="00D900F4">
        <w:rPr>
          <w:rFonts w:ascii="Times New Roman" w:hAnsi="Times New Roman" w:cs="Times New Roman"/>
          <w:sz w:val="24"/>
          <w:szCs w:val="24"/>
        </w:rPr>
        <w:t xml:space="preserve"> </w:t>
      </w:r>
      <w:r w:rsidR="002354B3" w:rsidRPr="00D900F4">
        <w:rPr>
          <w:rFonts w:ascii="Times New Roman" w:hAnsi="Times New Roman" w:cs="Times New Roman"/>
          <w:sz w:val="24"/>
          <w:szCs w:val="24"/>
        </w:rPr>
        <w:t>за</w:t>
      </w:r>
      <w:r w:rsidR="00FF192C" w:rsidRPr="00D900F4">
        <w:rPr>
          <w:rFonts w:ascii="Times New Roman" w:hAnsi="Times New Roman" w:cs="Times New Roman"/>
          <w:sz w:val="24"/>
          <w:szCs w:val="24"/>
        </w:rPr>
        <w:t xml:space="preserve"> </w:t>
      </w:r>
      <w:r w:rsidR="00D525D0" w:rsidRPr="00D900F4">
        <w:rPr>
          <w:rFonts w:ascii="Times New Roman" w:hAnsi="Times New Roman" w:cs="Times New Roman"/>
          <w:sz w:val="24"/>
          <w:szCs w:val="24"/>
        </w:rPr>
        <w:t>2024</w:t>
      </w:r>
      <w:r w:rsidR="00FF192C" w:rsidRPr="00D900F4">
        <w:rPr>
          <w:rFonts w:ascii="Times New Roman" w:hAnsi="Times New Roman" w:cs="Times New Roman"/>
          <w:sz w:val="24"/>
          <w:szCs w:val="24"/>
        </w:rPr>
        <w:t xml:space="preserve"> год.</w:t>
      </w:r>
    </w:p>
    <w:p w:rsidR="00C44827" w:rsidRPr="00D900F4" w:rsidRDefault="00C44827" w:rsidP="00C44827">
      <w:pPr>
        <w:autoSpaceDE w:val="0"/>
        <w:autoSpaceDN w:val="0"/>
        <w:adjustRightInd w:val="0"/>
        <w:spacing w:after="0" w:line="240" w:lineRule="auto"/>
        <w:ind w:firstLine="709"/>
        <w:jc w:val="both"/>
        <w:rPr>
          <w:rFonts w:ascii="Times New Roman" w:hAnsi="Times New Roman" w:cs="Times New Roman"/>
          <w:sz w:val="4"/>
          <w:szCs w:val="4"/>
        </w:rPr>
      </w:pPr>
    </w:p>
    <w:p w:rsidR="00D308F3" w:rsidRPr="00D900F4" w:rsidRDefault="00C44827" w:rsidP="00D308F3">
      <w:pPr>
        <w:autoSpaceDE w:val="0"/>
        <w:autoSpaceDN w:val="0"/>
        <w:adjustRightInd w:val="0"/>
        <w:spacing w:after="0" w:line="240" w:lineRule="auto"/>
        <w:ind w:firstLine="851"/>
        <w:jc w:val="both"/>
        <w:rPr>
          <w:rFonts w:ascii="Times New Roman" w:hAnsi="Times New Roman" w:cs="Times New Roman"/>
          <w:sz w:val="24"/>
          <w:szCs w:val="24"/>
        </w:rPr>
      </w:pPr>
      <w:r w:rsidRPr="00D900F4">
        <w:rPr>
          <w:rFonts w:ascii="Times New Roman" w:hAnsi="Times New Roman" w:cs="Times New Roman"/>
          <w:b/>
          <w:bCs/>
          <w:sz w:val="24"/>
          <w:szCs w:val="24"/>
        </w:rPr>
        <w:t xml:space="preserve">13.1. </w:t>
      </w:r>
      <w:proofErr w:type="gramStart"/>
      <w:r w:rsidRPr="00D900F4">
        <w:rPr>
          <w:rFonts w:ascii="Times New Roman" w:hAnsi="Times New Roman" w:cs="Times New Roman"/>
          <w:sz w:val="24"/>
          <w:szCs w:val="24"/>
        </w:rPr>
        <w:t>Ожидаемое исполнение бюджета</w:t>
      </w:r>
      <w:r w:rsidR="00D308F3" w:rsidRPr="00D900F4">
        <w:rPr>
          <w:rFonts w:ascii="Times New Roman" w:hAnsi="Times New Roman" w:cs="Times New Roman"/>
          <w:sz w:val="24"/>
          <w:szCs w:val="24"/>
        </w:rPr>
        <w:t xml:space="preserve"> МР «Медынский район»</w:t>
      </w:r>
      <w:r w:rsidRPr="00D900F4">
        <w:rPr>
          <w:rFonts w:ascii="Times New Roman" w:hAnsi="Times New Roman" w:cs="Times New Roman"/>
          <w:sz w:val="24"/>
          <w:szCs w:val="24"/>
        </w:rPr>
        <w:t xml:space="preserve"> по доходам составит </w:t>
      </w:r>
      <w:r w:rsidR="00D900F4" w:rsidRPr="00D900F4">
        <w:rPr>
          <w:rFonts w:ascii="Times New Roman" w:hAnsi="Times New Roman" w:cs="Times New Roman"/>
          <w:b/>
          <w:sz w:val="24"/>
          <w:szCs w:val="24"/>
        </w:rPr>
        <w:t>576 452,3</w:t>
      </w:r>
      <w:r w:rsidRPr="00D900F4">
        <w:rPr>
          <w:rFonts w:ascii="Times New Roman" w:hAnsi="Times New Roman" w:cs="Times New Roman"/>
          <w:b/>
          <w:sz w:val="24"/>
          <w:szCs w:val="24"/>
        </w:rPr>
        <w:t xml:space="preserve"> тыс. рублей, </w:t>
      </w:r>
      <w:r w:rsidR="00CE116A" w:rsidRPr="00D900F4">
        <w:rPr>
          <w:rFonts w:ascii="Times New Roman" w:hAnsi="Times New Roman" w:cs="Times New Roman"/>
          <w:b/>
          <w:sz w:val="24"/>
          <w:szCs w:val="24"/>
        </w:rPr>
        <w:t xml:space="preserve">что на </w:t>
      </w:r>
      <w:r w:rsidR="00D900F4" w:rsidRPr="00D900F4">
        <w:rPr>
          <w:rFonts w:ascii="Times New Roman" w:hAnsi="Times New Roman" w:cs="Times New Roman"/>
          <w:b/>
          <w:sz w:val="24"/>
          <w:szCs w:val="24"/>
        </w:rPr>
        <w:t>27 313,8</w:t>
      </w:r>
      <w:r w:rsidR="00CE116A" w:rsidRPr="00D900F4">
        <w:rPr>
          <w:rFonts w:ascii="Times New Roman" w:hAnsi="Times New Roman" w:cs="Times New Roman"/>
          <w:b/>
          <w:sz w:val="24"/>
          <w:szCs w:val="24"/>
        </w:rPr>
        <w:t xml:space="preserve"> тыс. рублей </w:t>
      </w:r>
      <w:r w:rsidRPr="00D900F4">
        <w:rPr>
          <w:rFonts w:ascii="Times New Roman" w:hAnsi="Times New Roman" w:cs="Times New Roman"/>
          <w:b/>
          <w:sz w:val="24"/>
          <w:szCs w:val="24"/>
        </w:rPr>
        <w:t xml:space="preserve">или </w:t>
      </w:r>
      <w:r w:rsidR="00CE116A" w:rsidRPr="00D900F4">
        <w:rPr>
          <w:rFonts w:ascii="Times New Roman" w:hAnsi="Times New Roman" w:cs="Times New Roman"/>
          <w:b/>
          <w:sz w:val="24"/>
          <w:szCs w:val="24"/>
        </w:rPr>
        <w:t xml:space="preserve">на </w:t>
      </w:r>
      <w:r w:rsidR="00D900F4" w:rsidRPr="00D900F4">
        <w:rPr>
          <w:rFonts w:ascii="Times New Roman" w:hAnsi="Times New Roman" w:cs="Times New Roman"/>
          <w:b/>
          <w:sz w:val="24"/>
          <w:szCs w:val="24"/>
        </w:rPr>
        <w:t>5,0</w:t>
      </w:r>
      <w:r w:rsidRPr="00D900F4">
        <w:rPr>
          <w:rFonts w:ascii="Times New Roman" w:hAnsi="Times New Roman" w:cs="Times New Roman"/>
          <w:b/>
          <w:sz w:val="24"/>
          <w:szCs w:val="24"/>
        </w:rPr>
        <w:t xml:space="preserve"> %</w:t>
      </w:r>
      <w:r w:rsidRPr="00D900F4">
        <w:rPr>
          <w:rFonts w:ascii="Times New Roman" w:hAnsi="Times New Roman" w:cs="Times New Roman"/>
          <w:sz w:val="24"/>
          <w:szCs w:val="24"/>
        </w:rPr>
        <w:t xml:space="preserve"> </w:t>
      </w:r>
      <w:r w:rsidR="00D900F4" w:rsidRPr="00D900F4">
        <w:rPr>
          <w:rFonts w:ascii="Times New Roman" w:hAnsi="Times New Roman" w:cs="Times New Roman"/>
          <w:b/>
          <w:sz w:val="24"/>
          <w:szCs w:val="24"/>
        </w:rPr>
        <w:t>больш</w:t>
      </w:r>
      <w:r w:rsidR="008A0455" w:rsidRPr="00D900F4">
        <w:rPr>
          <w:rFonts w:ascii="Times New Roman" w:hAnsi="Times New Roman" w:cs="Times New Roman"/>
          <w:b/>
          <w:sz w:val="24"/>
          <w:szCs w:val="24"/>
        </w:rPr>
        <w:t>е</w:t>
      </w:r>
      <w:r w:rsidR="00CE116A" w:rsidRPr="00D900F4">
        <w:rPr>
          <w:rFonts w:ascii="Times New Roman" w:hAnsi="Times New Roman" w:cs="Times New Roman"/>
          <w:b/>
          <w:sz w:val="24"/>
          <w:szCs w:val="24"/>
        </w:rPr>
        <w:t xml:space="preserve"> </w:t>
      </w:r>
      <w:r w:rsidRPr="00D900F4">
        <w:rPr>
          <w:rFonts w:ascii="Times New Roman" w:hAnsi="Times New Roman" w:cs="Times New Roman"/>
          <w:b/>
          <w:sz w:val="24"/>
          <w:szCs w:val="24"/>
        </w:rPr>
        <w:t>показателя</w:t>
      </w:r>
      <w:r w:rsidRPr="00D900F4">
        <w:rPr>
          <w:rFonts w:ascii="Times New Roman" w:hAnsi="Times New Roman" w:cs="Times New Roman"/>
          <w:sz w:val="24"/>
          <w:szCs w:val="24"/>
        </w:rPr>
        <w:t>, утвержденного Решением районного собрания от 2</w:t>
      </w:r>
      <w:r w:rsidR="00D900F4" w:rsidRPr="00D900F4">
        <w:rPr>
          <w:rFonts w:ascii="Times New Roman" w:hAnsi="Times New Roman" w:cs="Times New Roman"/>
          <w:sz w:val="24"/>
          <w:szCs w:val="24"/>
        </w:rPr>
        <w:t>1</w:t>
      </w:r>
      <w:r w:rsidRPr="00D900F4">
        <w:rPr>
          <w:rFonts w:ascii="Times New Roman" w:hAnsi="Times New Roman" w:cs="Times New Roman"/>
          <w:sz w:val="24"/>
          <w:szCs w:val="24"/>
        </w:rPr>
        <w:t>.12.</w:t>
      </w:r>
      <w:r w:rsidR="00D525D0" w:rsidRPr="00D900F4">
        <w:rPr>
          <w:rFonts w:ascii="Times New Roman" w:hAnsi="Times New Roman" w:cs="Times New Roman"/>
          <w:sz w:val="24"/>
          <w:szCs w:val="24"/>
        </w:rPr>
        <w:t>2023</w:t>
      </w:r>
      <w:r w:rsidRPr="00D900F4">
        <w:rPr>
          <w:rFonts w:ascii="Times New Roman" w:hAnsi="Times New Roman" w:cs="Times New Roman"/>
          <w:sz w:val="24"/>
          <w:szCs w:val="24"/>
        </w:rPr>
        <w:t xml:space="preserve"> № </w:t>
      </w:r>
      <w:r w:rsidR="00D900F4" w:rsidRPr="00D900F4">
        <w:rPr>
          <w:rFonts w:ascii="Times New Roman" w:hAnsi="Times New Roman" w:cs="Times New Roman"/>
          <w:sz w:val="24"/>
          <w:szCs w:val="24"/>
        </w:rPr>
        <w:t>212</w:t>
      </w:r>
      <w:r w:rsidRPr="00D900F4">
        <w:rPr>
          <w:rFonts w:ascii="Times New Roman" w:hAnsi="Times New Roman" w:cs="Times New Roman"/>
          <w:sz w:val="24"/>
          <w:szCs w:val="24"/>
        </w:rPr>
        <w:t xml:space="preserve"> «О бюджете </w:t>
      </w:r>
      <w:r w:rsidR="005149C7" w:rsidRPr="00D900F4">
        <w:rPr>
          <w:rFonts w:ascii="Times New Roman" w:hAnsi="Times New Roman" w:cs="Times New Roman"/>
          <w:sz w:val="24"/>
          <w:szCs w:val="24"/>
        </w:rPr>
        <w:t>муниципального района</w:t>
      </w:r>
      <w:r w:rsidRPr="00D900F4">
        <w:rPr>
          <w:rFonts w:ascii="Times New Roman" w:hAnsi="Times New Roman" w:cs="Times New Roman"/>
          <w:sz w:val="24"/>
          <w:szCs w:val="24"/>
        </w:rPr>
        <w:t xml:space="preserve"> «Медынский район» на </w:t>
      </w:r>
      <w:r w:rsidR="00D525D0" w:rsidRPr="00D900F4">
        <w:rPr>
          <w:rFonts w:ascii="Times New Roman" w:hAnsi="Times New Roman" w:cs="Times New Roman"/>
          <w:sz w:val="24"/>
          <w:szCs w:val="24"/>
        </w:rPr>
        <w:t>2024</w:t>
      </w:r>
      <w:r w:rsidRPr="00D900F4">
        <w:rPr>
          <w:rFonts w:ascii="Times New Roman" w:hAnsi="Times New Roman" w:cs="Times New Roman"/>
          <w:sz w:val="24"/>
          <w:szCs w:val="24"/>
        </w:rPr>
        <w:t xml:space="preserve"> год и плановый период </w:t>
      </w:r>
      <w:r w:rsidR="00D525D0" w:rsidRPr="00D900F4">
        <w:rPr>
          <w:rFonts w:ascii="Times New Roman" w:hAnsi="Times New Roman" w:cs="Times New Roman"/>
          <w:sz w:val="24"/>
          <w:szCs w:val="24"/>
        </w:rPr>
        <w:t>2025</w:t>
      </w:r>
      <w:r w:rsidRPr="00D900F4">
        <w:rPr>
          <w:rFonts w:ascii="Times New Roman" w:hAnsi="Times New Roman" w:cs="Times New Roman"/>
          <w:sz w:val="24"/>
          <w:szCs w:val="24"/>
        </w:rPr>
        <w:t xml:space="preserve"> и </w:t>
      </w:r>
      <w:r w:rsidR="00D525D0" w:rsidRPr="00D900F4">
        <w:rPr>
          <w:rFonts w:ascii="Times New Roman" w:hAnsi="Times New Roman" w:cs="Times New Roman"/>
          <w:sz w:val="24"/>
          <w:szCs w:val="24"/>
        </w:rPr>
        <w:t>2026</w:t>
      </w:r>
      <w:r w:rsidRPr="00D900F4">
        <w:rPr>
          <w:rFonts w:ascii="Times New Roman" w:hAnsi="Times New Roman" w:cs="Times New Roman"/>
          <w:sz w:val="24"/>
          <w:szCs w:val="24"/>
        </w:rPr>
        <w:t xml:space="preserve"> годов»</w:t>
      </w:r>
      <w:r w:rsidR="00300B01" w:rsidRPr="00D900F4">
        <w:rPr>
          <w:rFonts w:ascii="Times New Roman" w:hAnsi="Times New Roman" w:cs="Times New Roman"/>
          <w:sz w:val="24"/>
          <w:szCs w:val="24"/>
        </w:rPr>
        <w:t xml:space="preserve"> (изменение от </w:t>
      </w:r>
      <w:r w:rsidR="008A0455" w:rsidRPr="00D900F4">
        <w:rPr>
          <w:rFonts w:ascii="Times New Roman" w:hAnsi="Times New Roman" w:cs="Times New Roman"/>
          <w:sz w:val="24"/>
          <w:szCs w:val="24"/>
        </w:rPr>
        <w:t>3</w:t>
      </w:r>
      <w:r w:rsidR="00D900F4" w:rsidRPr="00D900F4">
        <w:rPr>
          <w:rFonts w:ascii="Times New Roman" w:hAnsi="Times New Roman" w:cs="Times New Roman"/>
          <w:sz w:val="24"/>
          <w:szCs w:val="24"/>
        </w:rPr>
        <w:t>1</w:t>
      </w:r>
      <w:r w:rsidR="00300B01" w:rsidRPr="00D900F4">
        <w:rPr>
          <w:rFonts w:ascii="Times New Roman" w:hAnsi="Times New Roman" w:cs="Times New Roman"/>
          <w:sz w:val="24"/>
          <w:szCs w:val="24"/>
        </w:rPr>
        <w:t>.</w:t>
      </w:r>
      <w:r w:rsidR="00D900F4" w:rsidRPr="00D900F4">
        <w:rPr>
          <w:rFonts w:ascii="Times New Roman" w:hAnsi="Times New Roman" w:cs="Times New Roman"/>
          <w:sz w:val="24"/>
          <w:szCs w:val="24"/>
        </w:rPr>
        <w:t>07</w:t>
      </w:r>
      <w:r w:rsidR="00300B01" w:rsidRPr="00D900F4">
        <w:rPr>
          <w:rFonts w:ascii="Times New Roman" w:hAnsi="Times New Roman" w:cs="Times New Roman"/>
          <w:sz w:val="24"/>
          <w:szCs w:val="24"/>
        </w:rPr>
        <w:t>.</w:t>
      </w:r>
      <w:r w:rsidR="00D525D0" w:rsidRPr="00D900F4">
        <w:rPr>
          <w:rFonts w:ascii="Times New Roman" w:hAnsi="Times New Roman" w:cs="Times New Roman"/>
          <w:sz w:val="24"/>
          <w:szCs w:val="24"/>
        </w:rPr>
        <w:t>2024</w:t>
      </w:r>
      <w:r w:rsidR="00300B01" w:rsidRPr="00D900F4">
        <w:rPr>
          <w:rFonts w:ascii="Times New Roman" w:hAnsi="Times New Roman" w:cs="Times New Roman"/>
          <w:sz w:val="24"/>
          <w:szCs w:val="24"/>
        </w:rPr>
        <w:t xml:space="preserve"> № </w:t>
      </w:r>
      <w:r w:rsidR="00D900F4" w:rsidRPr="00D900F4">
        <w:rPr>
          <w:rFonts w:ascii="Times New Roman" w:hAnsi="Times New Roman" w:cs="Times New Roman"/>
          <w:sz w:val="24"/>
          <w:szCs w:val="24"/>
        </w:rPr>
        <w:t>243</w:t>
      </w:r>
      <w:r w:rsidR="00300B01" w:rsidRPr="00D900F4">
        <w:rPr>
          <w:rFonts w:ascii="Times New Roman" w:hAnsi="Times New Roman" w:cs="Times New Roman"/>
          <w:sz w:val="24"/>
          <w:szCs w:val="24"/>
        </w:rPr>
        <w:t>)</w:t>
      </w:r>
      <w:r w:rsidRPr="00D900F4">
        <w:rPr>
          <w:rFonts w:ascii="Times New Roman" w:hAnsi="Times New Roman" w:cs="Times New Roman"/>
          <w:sz w:val="24"/>
          <w:szCs w:val="24"/>
        </w:rPr>
        <w:t xml:space="preserve"> (далее – Решение </w:t>
      </w:r>
      <w:r w:rsidR="00300B01" w:rsidRPr="00D900F4">
        <w:rPr>
          <w:rFonts w:ascii="Times New Roman" w:hAnsi="Times New Roman" w:cs="Times New Roman"/>
          <w:sz w:val="24"/>
          <w:szCs w:val="24"/>
        </w:rPr>
        <w:t xml:space="preserve">о бюджете на </w:t>
      </w:r>
      <w:r w:rsidR="00D525D0" w:rsidRPr="00D900F4">
        <w:rPr>
          <w:rFonts w:ascii="Times New Roman" w:hAnsi="Times New Roman" w:cs="Times New Roman"/>
          <w:sz w:val="24"/>
          <w:szCs w:val="24"/>
        </w:rPr>
        <w:t>2024</w:t>
      </w:r>
      <w:r w:rsidR="00300B01" w:rsidRPr="00D900F4">
        <w:rPr>
          <w:rFonts w:ascii="Times New Roman" w:hAnsi="Times New Roman" w:cs="Times New Roman"/>
          <w:sz w:val="24"/>
          <w:szCs w:val="24"/>
        </w:rPr>
        <w:t xml:space="preserve"> год</w:t>
      </w:r>
      <w:r w:rsidRPr="00D900F4">
        <w:rPr>
          <w:rFonts w:ascii="Times New Roman" w:hAnsi="Times New Roman" w:cs="Times New Roman"/>
          <w:sz w:val="24"/>
          <w:szCs w:val="24"/>
        </w:rPr>
        <w:t>)</w:t>
      </w:r>
      <w:r w:rsidR="00D308F3" w:rsidRPr="00D900F4">
        <w:rPr>
          <w:rFonts w:ascii="Times New Roman" w:hAnsi="Times New Roman" w:cs="Times New Roman"/>
          <w:sz w:val="24"/>
          <w:szCs w:val="24"/>
        </w:rPr>
        <w:t xml:space="preserve"> в объеме</w:t>
      </w:r>
      <w:proofErr w:type="gramEnd"/>
      <w:r w:rsidR="00D308F3" w:rsidRPr="00D900F4">
        <w:rPr>
          <w:rFonts w:ascii="Times New Roman" w:hAnsi="Times New Roman" w:cs="Times New Roman"/>
          <w:sz w:val="24"/>
          <w:szCs w:val="24"/>
        </w:rPr>
        <w:t xml:space="preserve"> </w:t>
      </w:r>
      <w:r w:rsidR="00D900F4" w:rsidRPr="00D900F4">
        <w:rPr>
          <w:rFonts w:ascii="Times New Roman" w:hAnsi="Times New Roman" w:cs="Times New Roman"/>
          <w:sz w:val="24"/>
          <w:szCs w:val="24"/>
        </w:rPr>
        <w:t>549 138,5</w:t>
      </w:r>
      <w:r w:rsidR="00D308F3" w:rsidRPr="00D900F4">
        <w:rPr>
          <w:rFonts w:ascii="Times New Roman" w:hAnsi="Times New Roman" w:cs="Times New Roman"/>
          <w:sz w:val="24"/>
          <w:szCs w:val="24"/>
        </w:rPr>
        <w:t xml:space="preserve"> тыс. рублей</w:t>
      </w:r>
      <w:r w:rsidRPr="00D900F4">
        <w:rPr>
          <w:rFonts w:ascii="Times New Roman" w:hAnsi="Times New Roman" w:cs="Times New Roman"/>
          <w:sz w:val="24"/>
          <w:szCs w:val="24"/>
        </w:rPr>
        <w:t xml:space="preserve">. </w:t>
      </w:r>
    </w:p>
    <w:p w:rsidR="00C44827" w:rsidRPr="00D900F4" w:rsidRDefault="00C44827" w:rsidP="00D308F3">
      <w:pPr>
        <w:autoSpaceDE w:val="0"/>
        <w:autoSpaceDN w:val="0"/>
        <w:adjustRightInd w:val="0"/>
        <w:spacing w:after="0" w:line="240" w:lineRule="auto"/>
        <w:ind w:firstLine="709"/>
        <w:jc w:val="both"/>
        <w:rPr>
          <w:rFonts w:ascii="Times New Roman" w:hAnsi="Times New Roman" w:cs="Times New Roman"/>
          <w:sz w:val="24"/>
          <w:szCs w:val="24"/>
        </w:rPr>
      </w:pPr>
      <w:r w:rsidRPr="00D900F4">
        <w:rPr>
          <w:rFonts w:ascii="Times New Roman" w:hAnsi="Times New Roman" w:cs="Times New Roman"/>
          <w:sz w:val="24"/>
          <w:szCs w:val="24"/>
        </w:rPr>
        <w:t xml:space="preserve">Предполагается, что объём безвозмездных поступлений составит </w:t>
      </w:r>
      <w:r w:rsidR="00D900F4" w:rsidRPr="00D900F4">
        <w:rPr>
          <w:rFonts w:ascii="Times New Roman" w:hAnsi="Times New Roman" w:cs="Times New Roman"/>
          <w:sz w:val="24"/>
          <w:szCs w:val="24"/>
        </w:rPr>
        <w:t>320 662,7</w:t>
      </w:r>
      <w:r w:rsidRPr="00D900F4">
        <w:rPr>
          <w:rFonts w:ascii="Times New Roman" w:hAnsi="Times New Roman" w:cs="Times New Roman"/>
          <w:sz w:val="24"/>
          <w:szCs w:val="24"/>
        </w:rPr>
        <w:t xml:space="preserve"> тыс. рублей, </w:t>
      </w:r>
      <w:r w:rsidR="00CE116A" w:rsidRPr="00D900F4">
        <w:rPr>
          <w:rFonts w:ascii="Times New Roman" w:hAnsi="Times New Roman" w:cs="Times New Roman"/>
          <w:sz w:val="24"/>
          <w:szCs w:val="24"/>
        </w:rPr>
        <w:t>что составляет</w:t>
      </w:r>
      <w:r w:rsidRPr="00D900F4">
        <w:rPr>
          <w:rFonts w:ascii="Times New Roman" w:hAnsi="Times New Roman" w:cs="Times New Roman"/>
          <w:sz w:val="24"/>
          <w:szCs w:val="24"/>
        </w:rPr>
        <w:t xml:space="preserve"> </w:t>
      </w:r>
      <w:r w:rsidR="00D900F4" w:rsidRPr="00D900F4">
        <w:rPr>
          <w:rFonts w:ascii="Times New Roman" w:hAnsi="Times New Roman" w:cs="Times New Roman"/>
          <w:sz w:val="24"/>
          <w:szCs w:val="24"/>
        </w:rPr>
        <w:t>102,0</w:t>
      </w:r>
      <w:r w:rsidRPr="00D900F4">
        <w:rPr>
          <w:rFonts w:ascii="Times New Roman" w:hAnsi="Times New Roman" w:cs="Times New Roman"/>
          <w:sz w:val="24"/>
          <w:szCs w:val="24"/>
        </w:rPr>
        <w:t xml:space="preserve"> относительно показателя, утвержд</w:t>
      </w:r>
      <w:r w:rsidR="00D308F3" w:rsidRPr="00D900F4">
        <w:rPr>
          <w:rFonts w:ascii="Times New Roman" w:hAnsi="Times New Roman" w:cs="Times New Roman"/>
          <w:sz w:val="24"/>
          <w:szCs w:val="24"/>
        </w:rPr>
        <w:t>е</w:t>
      </w:r>
      <w:r w:rsidRPr="00D900F4">
        <w:rPr>
          <w:rFonts w:ascii="Times New Roman" w:hAnsi="Times New Roman" w:cs="Times New Roman"/>
          <w:sz w:val="24"/>
          <w:szCs w:val="24"/>
        </w:rPr>
        <w:t xml:space="preserve">нного </w:t>
      </w:r>
      <w:r w:rsidR="00C7713E" w:rsidRPr="00D900F4">
        <w:rPr>
          <w:rFonts w:ascii="Times New Roman" w:hAnsi="Times New Roman" w:cs="Times New Roman"/>
          <w:sz w:val="24"/>
          <w:szCs w:val="24"/>
        </w:rPr>
        <w:t>Р</w:t>
      </w:r>
      <w:r w:rsidR="00D308F3" w:rsidRPr="00D900F4">
        <w:rPr>
          <w:rFonts w:ascii="Times New Roman" w:hAnsi="Times New Roman" w:cs="Times New Roman"/>
          <w:sz w:val="24"/>
          <w:szCs w:val="24"/>
        </w:rPr>
        <w:t xml:space="preserve">ешением </w:t>
      </w:r>
      <w:r w:rsidR="00300B01" w:rsidRPr="00D900F4">
        <w:rPr>
          <w:rFonts w:ascii="Times New Roman" w:hAnsi="Times New Roman" w:cs="Times New Roman"/>
          <w:sz w:val="24"/>
          <w:szCs w:val="24"/>
        </w:rPr>
        <w:t xml:space="preserve">о бюджете на </w:t>
      </w:r>
      <w:r w:rsidR="00D525D0" w:rsidRPr="00D900F4">
        <w:rPr>
          <w:rFonts w:ascii="Times New Roman" w:hAnsi="Times New Roman" w:cs="Times New Roman"/>
          <w:sz w:val="24"/>
          <w:szCs w:val="24"/>
        </w:rPr>
        <w:t>2024</w:t>
      </w:r>
      <w:r w:rsidR="00300B01" w:rsidRPr="00D900F4">
        <w:rPr>
          <w:rFonts w:ascii="Times New Roman" w:hAnsi="Times New Roman" w:cs="Times New Roman"/>
          <w:sz w:val="24"/>
          <w:szCs w:val="24"/>
        </w:rPr>
        <w:t xml:space="preserve"> год </w:t>
      </w:r>
      <w:r w:rsidR="00D308F3" w:rsidRPr="00D900F4">
        <w:rPr>
          <w:rFonts w:ascii="Times New Roman" w:hAnsi="Times New Roman" w:cs="Times New Roman"/>
          <w:sz w:val="24"/>
          <w:szCs w:val="24"/>
        </w:rPr>
        <w:t xml:space="preserve">в объеме </w:t>
      </w:r>
      <w:r w:rsidR="00D900F4" w:rsidRPr="00D900F4">
        <w:rPr>
          <w:rFonts w:ascii="Times New Roman" w:hAnsi="Times New Roman" w:cs="Times New Roman"/>
          <w:sz w:val="24"/>
          <w:szCs w:val="24"/>
        </w:rPr>
        <w:t>314 243,2</w:t>
      </w:r>
      <w:r w:rsidR="00D308F3" w:rsidRPr="00D900F4">
        <w:rPr>
          <w:rFonts w:ascii="Times New Roman" w:hAnsi="Times New Roman" w:cs="Times New Roman"/>
          <w:sz w:val="24"/>
          <w:szCs w:val="24"/>
        </w:rPr>
        <w:t xml:space="preserve"> тыс. рублей</w:t>
      </w:r>
      <w:r w:rsidRPr="00D900F4">
        <w:rPr>
          <w:rFonts w:ascii="Times New Roman" w:hAnsi="Times New Roman" w:cs="Times New Roman"/>
          <w:sz w:val="24"/>
          <w:szCs w:val="24"/>
        </w:rPr>
        <w:t>.</w:t>
      </w:r>
    </w:p>
    <w:p w:rsidR="00C44827" w:rsidRPr="00D900F4" w:rsidRDefault="00C44827" w:rsidP="00D308F3">
      <w:pPr>
        <w:autoSpaceDE w:val="0"/>
        <w:autoSpaceDN w:val="0"/>
        <w:adjustRightInd w:val="0"/>
        <w:spacing w:after="0" w:line="240" w:lineRule="auto"/>
        <w:ind w:firstLine="709"/>
        <w:jc w:val="both"/>
        <w:rPr>
          <w:rFonts w:ascii="Times New Roman" w:hAnsi="Times New Roman" w:cs="Times New Roman"/>
          <w:sz w:val="24"/>
          <w:szCs w:val="24"/>
        </w:rPr>
      </w:pPr>
      <w:r w:rsidRPr="00D900F4">
        <w:rPr>
          <w:rFonts w:ascii="Times New Roman" w:hAnsi="Times New Roman" w:cs="Times New Roman"/>
          <w:sz w:val="24"/>
          <w:szCs w:val="24"/>
        </w:rPr>
        <w:t xml:space="preserve">Ожидаемое поступление налоговых и неналоговых доходов в </w:t>
      </w:r>
      <w:r w:rsidR="00D525D0" w:rsidRPr="00D900F4">
        <w:rPr>
          <w:rFonts w:ascii="Times New Roman" w:hAnsi="Times New Roman" w:cs="Times New Roman"/>
          <w:sz w:val="24"/>
          <w:szCs w:val="24"/>
        </w:rPr>
        <w:t>2024</w:t>
      </w:r>
      <w:r w:rsidRPr="00D900F4">
        <w:rPr>
          <w:rFonts w:ascii="Times New Roman" w:hAnsi="Times New Roman" w:cs="Times New Roman"/>
          <w:sz w:val="24"/>
          <w:szCs w:val="24"/>
        </w:rPr>
        <w:t xml:space="preserve"> году составит</w:t>
      </w:r>
      <w:r w:rsidR="00D308F3" w:rsidRPr="00D900F4">
        <w:rPr>
          <w:rFonts w:ascii="Times New Roman" w:hAnsi="Times New Roman" w:cs="Times New Roman"/>
          <w:sz w:val="24"/>
          <w:szCs w:val="24"/>
        </w:rPr>
        <w:t xml:space="preserve"> </w:t>
      </w:r>
      <w:r w:rsidR="00D900F4" w:rsidRPr="00D900F4">
        <w:rPr>
          <w:rFonts w:ascii="Times New Roman" w:hAnsi="Times New Roman" w:cs="Times New Roman"/>
          <w:sz w:val="24"/>
          <w:szCs w:val="24"/>
        </w:rPr>
        <w:t>255 789,7</w:t>
      </w:r>
      <w:r w:rsidR="00D308F3" w:rsidRPr="00D900F4">
        <w:rPr>
          <w:rFonts w:ascii="Times New Roman" w:hAnsi="Times New Roman" w:cs="Times New Roman"/>
          <w:sz w:val="24"/>
          <w:szCs w:val="24"/>
        </w:rPr>
        <w:t xml:space="preserve"> </w:t>
      </w:r>
      <w:r w:rsidRPr="00D900F4">
        <w:rPr>
          <w:rFonts w:ascii="Times New Roman" w:hAnsi="Times New Roman" w:cs="Times New Roman"/>
          <w:sz w:val="24"/>
          <w:szCs w:val="24"/>
        </w:rPr>
        <w:t>тыс. руб</w:t>
      </w:r>
      <w:r w:rsidR="00D308F3" w:rsidRPr="00D900F4">
        <w:rPr>
          <w:rFonts w:ascii="Times New Roman" w:hAnsi="Times New Roman" w:cs="Times New Roman"/>
          <w:sz w:val="24"/>
          <w:szCs w:val="24"/>
        </w:rPr>
        <w:t>лей</w:t>
      </w:r>
      <w:r w:rsidRPr="00D900F4">
        <w:rPr>
          <w:rFonts w:ascii="Times New Roman" w:hAnsi="Times New Roman" w:cs="Times New Roman"/>
          <w:sz w:val="24"/>
          <w:szCs w:val="24"/>
        </w:rPr>
        <w:t xml:space="preserve">, или </w:t>
      </w:r>
      <w:r w:rsidR="00D900F4" w:rsidRPr="00D900F4">
        <w:rPr>
          <w:rFonts w:ascii="Times New Roman" w:hAnsi="Times New Roman" w:cs="Times New Roman"/>
          <w:sz w:val="24"/>
          <w:szCs w:val="24"/>
        </w:rPr>
        <w:t>108,9</w:t>
      </w:r>
      <w:r w:rsidRPr="00D900F4">
        <w:rPr>
          <w:rFonts w:ascii="Times New Roman" w:hAnsi="Times New Roman" w:cs="Times New Roman"/>
          <w:sz w:val="24"/>
          <w:szCs w:val="24"/>
        </w:rPr>
        <w:t xml:space="preserve"> %, </w:t>
      </w:r>
      <w:r w:rsidR="00300B01" w:rsidRPr="00D900F4">
        <w:rPr>
          <w:rFonts w:ascii="Times New Roman" w:hAnsi="Times New Roman" w:cs="Times New Roman"/>
          <w:sz w:val="24"/>
          <w:szCs w:val="24"/>
        </w:rPr>
        <w:t xml:space="preserve">относительно показателя, утвержденного Решением о бюджете на </w:t>
      </w:r>
      <w:r w:rsidR="00D525D0" w:rsidRPr="00D900F4">
        <w:rPr>
          <w:rFonts w:ascii="Times New Roman" w:hAnsi="Times New Roman" w:cs="Times New Roman"/>
          <w:sz w:val="24"/>
          <w:szCs w:val="24"/>
        </w:rPr>
        <w:t>2024</w:t>
      </w:r>
      <w:r w:rsidR="00300B01" w:rsidRPr="00D900F4">
        <w:rPr>
          <w:rFonts w:ascii="Times New Roman" w:hAnsi="Times New Roman" w:cs="Times New Roman"/>
          <w:sz w:val="24"/>
          <w:szCs w:val="24"/>
        </w:rPr>
        <w:t xml:space="preserve"> год в объеме </w:t>
      </w:r>
      <w:r w:rsidR="00D900F4" w:rsidRPr="00D900F4">
        <w:rPr>
          <w:rFonts w:ascii="Times New Roman" w:hAnsi="Times New Roman" w:cs="Times New Roman"/>
          <w:sz w:val="24"/>
          <w:szCs w:val="24"/>
        </w:rPr>
        <w:t>234 895,3</w:t>
      </w:r>
      <w:r w:rsidR="00300B01" w:rsidRPr="00D900F4">
        <w:rPr>
          <w:rFonts w:ascii="Times New Roman" w:hAnsi="Times New Roman" w:cs="Times New Roman"/>
          <w:sz w:val="24"/>
          <w:szCs w:val="24"/>
        </w:rPr>
        <w:t xml:space="preserve"> тыс. рублей</w:t>
      </w:r>
      <w:r w:rsidRPr="00D900F4">
        <w:rPr>
          <w:rFonts w:ascii="Times New Roman" w:hAnsi="Times New Roman" w:cs="Times New Roman"/>
          <w:sz w:val="24"/>
          <w:szCs w:val="24"/>
        </w:rPr>
        <w:t>.</w:t>
      </w:r>
    </w:p>
    <w:p w:rsidR="00C44827" w:rsidRPr="00D900F4" w:rsidRDefault="00C44827" w:rsidP="00D308F3">
      <w:pPr>
        <w:autoSpaceDE w:val="0"/>
        <w:autoSpaceDN w:val="0"/>
        <w:adjustRightInd w:val="0"/>
        <w:spacing w:after="0" w:line="240" w:lineRule="auto"/>
        <w:ind w:firstLine="851"/>
        <w:jc w:val="both"/>
        <w:rPr>
          <w:rFonts w:ascii="Times New Roman" w:hAnsi="Times New Roman" w:cs="Times New Roman"/>
          <w:sz w:val="24"/>
          <w:szCs w:val="24"/>
        </w:rPr>
      </w:pPr>
      <w:r w:rsidRPr="00D900F4">
        <w:rPr>
          <w:rFonts w:ascii="Times New Roman" w:hAnsi="Times New Roman" w:cs="Times New Roman"/>
          <w:b/>
          <w:bCs/>
          <w:sz w:val="24"/>
          <w:szCs w:val="24"/>
        </w:rPr>
        <w:t>1</w:t>
      </w:r>
      <w:r w:rsidR="00D308F3" w:rsidRPr="00D900F4">
        <w:rPr>
          <w:rFonts w:ascii="Times New Roman" w:hAnsi="Times New Roman" w:cs="Times New Roman"/>
          <w:b/>
          <w:bCs/>
          <w:sz w:val="24"/>
          <w:szCs w:val="24"/>
        </w:rPr>
        <w:t>3</w:t>
      </w:r>
      <w:r w:rsidRPr="00D900F4">
        <w:rPr>
          <w:rFonts w:ascii="Times New Roman" w:hAnsi="Times New Roman" w:cs="Times New Roman"/>
          <w:b/>
          <w:bCs/>
          <w:sz w:val="24"/>
          <w:szCs w:val="24"/>
        </w:rPr>
        <w:t xml:space="preserve">.2. </w:t>
      </w:r>
      <w:r w:rsidRPr="00D900F4">
        <w:rPr>
          <w:rFonts w:ascii="Times New Roman" w:hAnsi="Times New Roman" w:cs="Times New Roman"/>
          <w:sz w:val="24"/>
          <w:szCs w:val="24"/>
        </w:rPr>
        <w:t xml:space="preserve">Ожидаемое исполнение </w:t>
      </w:r>
      <w:r w:rsidR="00D308F3" w:rsidRPr="00D900F4">
        <w:rPr>
          <w:rFonts w:ascii="Times New Roman" w:hAnsi="Times New Roman" w:cs="Times New Roman"/>
          <w:sz w:val="24"/>
          <w:szCs w:val="24"/>
        </w:rPr>
        <w:t>районного</w:t>
      </w:r>
      <w:r w:rsidRPr="00D900F4">
        <w:rPr>
          <w:rFonts w:ascii="Times New Roman" w:hAnsi="Times New Roman" w:cs="Times New Roman"/>
          <w:sz w:val="24"/>
          <w:szCs w:val="24"/>
        </w:rPr>
        <w:t xml:space="preserve"> бюджета по расходам представлено в</w:t>
      </w:r>
      <w:r w:rsidR="00E50E3A" w:rsidRPr="00D900F4">
        <w:rPr>
          <w:rFonts w:ascii="Times New Roman" w:hAnsi="Times New Roman" w:cs="Times New Roman"/>
          <w:sz w:val="24"/>
          <w:szCs w:val="24"/>
        </w:rPr>
        <w:t xml:space="preserve"> </w:t>
      </w:r>
      <w:r w:rsidRPr="00D900F4">
        <w:rPr>
          <w:rFonts w:ascii="Times New Roman" w:hAnsi="Times New Roman" w:cs="Times New Roman"/>
          <w:sz w:val="24"/>
          <w:szCs w:val="24"/>
        </w:rPr>
        <w:t xml:space="preserve">разрезе </w:t>
      </w:r>
      <w:r w:rsidR="00300B01" w:rsidRPr="00D900F4">
        <w:rPr>
          <w:rFonts w:ascii="Times New Roman" w:hAnsi="Times New Roman" w:cs="Times New Roman"/>
          <w:sz w:val="24"/>
          <w:szCs w:val="24"/>
        </w:rPr>
        <w:t>бюджетных ассигнований муниципального бюджета по разделам и подразделам классификации расходов</w:t>
      </w:r>
      <w:r w:rsidRPr="00D900F4">
        <w:rPr>
          <w:rFonts w:ascii="Times New Roman" w:hAnsi="Times New Roman" w:cs="Times New Roman"/>
          <w:sz w:val="24"/>
          <w:szCs w:val="24"/>
        </w:rPr>
        <w:t>. Оно составит</w:t>
      </w:r>
      <w:r w:rsidR="00E50E3A" w:rsidRPr="00D900F4">
        <w:rPr>
          <w:rFonts w:ascii="Times New Roman" w:hAnsi="Times New Roman" w:cs="Times New Roman"/>
          <w:sz w:val="24"/>
          <w:szCs w:val="24"/>
        </w:rPr>
        <w:t xml:space="preserve"> </w:t>
      </w:r>
      <w:r w:rsidR="00D900F4" w:rsidRPr="00D900F4">
        <w:rPr>
          <w:rFonts w:ascii="Times New Roman" w:hAnsi="Times New Roman" w:cs="Times New Roman"/>
          <w:b/>
          <w:sz w:val="24"/>
          <w:szCs w:val="24"/>
        </w:rPr>
        <w:t>520 376,8</w:t>
      </w:r>
      <w:r w:rsidR="00FB559A" w:rsidRPr="00D900F4">
        <w:rPr>
          <w:rFonts w:ascii="Times New Roman" w:hAnsi="Times New Roman" w:cs="Times New Roman"/>
          <w:b/>
          <w:sz w:val="24"/>
          <w:szCs w:val="24"/>
        </w:rPr>
        <w:t xml:space="preserve"> тыс.</w:t>
      </w:r>
      <w:r w:rsidRPr="00D900F4">
        <w:rPr>
          <w:rFonts w:ascii="Times New Roman" w:hAnsi="Times New Roman" w:cs="Times New Roman"/>
          <w:b/>
          <w:sz w:val="24"/>
          <w:szCs w:val="24"/>
        </w:rPr>
        <w:t xml:space="preserve"> </w:t>
      </w:r>
      <w:r w:rsidR="00FB559A" w:rsidRPr="00D900F4">
        <w:rPr>
          <w:rFonts w:ascii="Times New Roman" w:hAnsi="Times New Roman" w:cs="Times New Roman"/>
          <w:b/>
          <w:sz w:val="24"/>
          <w:szCs w:val="24"/>
        </w:rPr>
        <w:t>руб</w:t>
      </w:r>
      <w:r w:rsidR="00CE116A" w:rsidRPr="00D900F4">
        <w:rPr>
          <w:rFonts w:ascii="Times New Roman" w:hAnsi="Times New Roman" w:cs="Times New Roman"/>
          <w:b/>
          <w:sz w:val="24"/>
          <w:szCs w:val="24"/>
        </w:rPr>
        <w:t>лей</w:t>
      </w:r>
      <w:r w:rsidR="00FB559A" w:rsidRPr="00D900F4">
        <w:rPr>
          <w:rFonts w:ascii="Times New Roman" w:hAnsi="Times New Roman" w:cs="Times New Roman"/>
          <w:b/>
          <w:sz w:val="24"/>
          <w:szCs w:val="24"/>
        </w:rPr>
        <w:t xml:space="preserve">, </w:t>
      </w:r>
      <w:r w:rsidR="00CE116A" w:rsidRPr="00D900F4">
        <w:rPr>
          <w:rFonts w:ascii="Times New Roman" w:hAnsi="Times New Roman" w:cs="Times New Roman"/>
          <w:b/>
          <w:sz w:val="24"/>
          <w:szCs w:val="24"/>
        </w:rPr>
        <w:t xml:space="preserve">что на </w:t>
      </w:r>
      <w:r w:rsidR="00D900F4" w:rsidRPr="00D900F4">
        <w:rPr>
          <w:rFonts w:ascii="Times New Roman" w:hAnsi="Times New Roman" w:cs="Times New Roman"/>
          <w:b/>
          <w:sz w:val="24"/>
          <w:szCs w:val="24"/>
        </w:rPr>
        <w:t>38 468,8</w:t>
      </w:r>
      <w:r w:rsidR="00CE116A" w:rsidRPr="00D900F4">
        <w:rPr>
          <w:rFonts w:ascii="Times New Roman" w:hAnsi="Times New Roman" w:cs="Times New Roman"/>
          <w:b/>
          <w:sz w:val="24"/>
          <w:szCs w:val="24"/>
        </w:rPr>
        <w:t xml:space="preserve"> тыс. рублей </w:t>
      </w:r>
      <w:r w:rsidR="00FB559A" w:rsidRPr="00D900F4">
        <w:rPr>
          <w:rFonts w:ascii="Times New Roman" w:hAnsi="Times New Roman" w:cs="Times New Roman"/>
          <w:b/>
          <w:sz w:val="24"/>
          <w:szCs w:val="24"/>
        </w:rPr>
        <w:t>или</w:t>
      </w:r>
      <w:r w:rsidR="00CE116A" w:rsidRPr="00D900F4">
        <w:rPr>
          <w:rFonts w:ascii="Times New Roman" w:hAnsi="Times New Roman" w:cs="Times New Roman"/>
          <w:b/>
          <w:sz w:val="24"/>
          <w:szCs w:val="24"/>
        </w:rPr>
        <w:t xml:space="preserve"> на</w:t>
      </w:r>
      <w:r w:rsidR="00FB559A" w:rsidRPr="00D900F4">
        <w:rPr>
          <w:rFonts w:ascii="Times New Roman" w:hAnsi="Times New Roman" w:cs="Times New Roman"/>
          <w:b/>
          <w:sz w:val="24"/>
          <w:szCs w:val="24"/>
        </w:rPr>
        <w:t xml:space="preserve"> </w:t>
      </w:r>
      <w:r w:rsidR="00D900F4" w:rsidRPr="00D900F4">
        <w:rPr>
          <w:rFonts w:ascii="Times New Roman" w:hAnsi="Times New Roman" w:cs="Times New Roman"/>
          <w:b/>
          <w:sz w:val="24"/>
          <w:szCs w:val="24"/>
        </w:rPr>
        <w:t>6,9</w:t>
      </w:r>
      <w:r w:rsidRPr="00D900F4">
        <w:rPr>
          <w:rFonts w:ascii="Times New Roman" w:hAnsi="Times New Roman" w:cs="Times New Roman"/>
          <w:b/>
          <w:sz w:val="24"/>
          <w:szCs w:val="24"/>
        </w:rPr>
        <w:t xml:space="preserve"> %</w:t>
      </w:r>
      <w:r w:rsidRPr="00D900F4">
        <w:rPr>
          <w:rFonts w:ascii="Times New Roman" w:hAnsi="Times New Roman" w:cs="Times New Roman"/>
          <w:sz w:val="24"/>
          <w:szCs w:val="24"/>
        </w:rPr>
        <w:t xml:space="preserve"> </w:t>
      </w:r>
      <w:r w:rsidR="008A0455" w:rsidRPr="00D900F4">
        <w:rPr>
          <w:rFonts w:ascii="Times New Roman" w:hAnsi="Times New Roman" w:cs="Times New Roman"/>
          <w:b/>
          <w:sz w:val="24"/>
          <w:szCs w:val="24"/>
        </w:rPr>
        <w:t>меньше</w:t>
      </w:r>
      <w:r w:rsidR="00CE116A" w:rsidRPr="00D900F4">
        <w:rPr>
          <w:rFonts w:ascii="Times New Roman" w:hAnsi="Times New Roman" w:cs="Times New Roman"/>
          <w:b/>
          <w:sz w:val="24"/>
          <w:szCs w:val="24"/>
        </w:rPr>
        <w:t xml:space="preserve"> </w:t>
      </w:r>
      <w:r w:rsidRPr="00D900F4">
        <w:rPr>
          <w:rFonts w:ascii="Times New Roman" w:hAnsi="Times New Roman" w:cs="Times New Roman"/>
          <w:b/>
          <w:sz w:val="24"/>
          <w:szCs w:val="24"/>
        </w:rPr>
        <w:t>показателя</w:t>
      </w:r>
      <w:r w:rsidRPr="00D900F4">
        <w:rPr>
          <w:rFonts w:ascii="Times New Roman" w:hAnsi="Times New Roman" w:cs="Times New Roman"/>
          <w:sz w:val="24"/>
          <w:szCs w:val="24"/>
        </w:rPr>
        <w:t>, утвержд</w:t>
      </w:r>
      <w:r w:rsidR="00300B01" w:rsidRPr="00D900F4">
        <w:rPr>
          <w:rFonts w:ascii="Times New Roman" w:hAnsi="Times New Roman" w:cs="Times New Roman"/>
          <w:sz w:val="24"/>
          <w:szCs w:val="24"/>
        </w:rPr>
        <w:t>е</w:t>
      </w:r>
      <w:r w:rsidRPr="00D900F4">
        <w:rPr>
          <w:rFonts w:ascii="Times New Roman" w:hAnsi="Times New Roman" w:cs="Times New Roman"/>
          <w:sz w:val="24"/>
          <w:szCs w:val="24"/>
        </w:rPr>
        <w:t xml:space="preserve">нного </w:t>
      </w:r>
      <w:r w:rsidR="00300B01" w:rsidRPr="00D900F4">
        <w:rPr>
          <w:rFonts w:ascii="Times New Roman" w:hAnsi="Times New Roman" w:cs="Times New Roman"/>
          <w:sz w:val="24"/>
          <w:szCs w:val="24"/>
        </w:rPr>
        <w:t xml:space="preserve">Решением о бюджете на </w:t>
      </w:r>
      <w:r w:rsidR="00D525D0" w:rsidRPr="00D900F4">
        <w:rPr>
          <w:rFonts w:ascii="Times New Roman" w:hAnsi="Times New Roman" w:cs="Times New Roman"/>
          <w:sz w:val="24"/>
          <w:szCs w:val="24"/>
        </w:rPr>
        <w:t>2024</w:t>
      </w:r>
      <w:r w:rsidR="00300B01" w:rsidRPr="00D900F4">
        <w:rPr>
          <w:rFonts w:ascii="Times New Roman" w:hAnsi="Times New Roman" w:cs="Times New Roman"/>
          <w:sz w:val="24"/>
          <w:szCs w:val="24"/>
        </w:rPr>
        <w:t xml:space="preserve"> год в объеме </w:t>
      </w:r>
      <w:r w:rsidR="00D900F4" w:rsidRPr="00D900F4">
        <w:rPr>
          <w:rFonts w:ascii="Times New Roman" w:hAnsi="Times New Roman" w:cs="Times New Roman"/>
          <w:sz w:val="24"/>
          <w:szCs w:val="24"/>
        </w:rPr>
        <w:t>558 845,6</w:t>
      </w:r>
      <w:r w:rsidR="00FB559A" w:rsidRPr="00D900F4">
        <w:rPr>
          <w:rFonts w:ascii="Times New Roman" w:hAnsi="Times New Roman" w:cs="Times New Roman"/>
          <w:sz w:val="24"/>
          <w:szCs w:val="24"/>
        </w:rPr>
        <w:t xml:space="preserve"> тыс.</w:t>
      </w:r>
      <w:r w:rsidRPr="00D900F4">
        <w:rPr>
          <w:rFonts w:ascii="Times New Roman" w:hAnsi="Times New Roman" w:cs="Times New Roman"/>
          <w:sz w:val="24"/>
          <w:szCs w:val="24"/>
        </w:rPr>
        <w:t xml:space="preserve"> руб</w:t>
      </w:r>
      <w:r w:rsidR="00CE116A" w:rsidRPr="00D900F4">
        <w:rPr>
          <w:rFonts w:ascii="Times New Roman" w:hAnsi="Times New Roman" w:cs="Times New Roman"/>
          <w:sz w:val="24"/>
          <w:szCs w:val="24"/>
        </w:rPr>
        <w:t>лей</w:t>
      </w:r>
      <w:r w:rsidRPr="00D900F4">
        <w:rPr>
          <w:rFonts w:ascii="Times New Roman" w:hAnsi="Times New Roman" w:cs="Times New Roman"/>
          <w:sz w:val="24"/>
          <w:szCs w:val="24"/>
        </w:rPr>
        <w:t>.</w:t>
      </w:r>
    </w:p>
    <w:p w:rsidR="00CD5DF1" w:rsidRPr="00D900F4" w:rsidRDefault="00CD5DF1" w:rsidP="00D308F3">
      <w:pPr>
        <w:autoSpaceDE w:val="0"/>
        <w:autoSpaceDN w:val="0"/>
        <w:adjustRightInd w:val="0"/>
        <w:spacing w:after="0" w:line="240" w:lineRule="auto"/>
        <w:ind w:firstLine="851"/>
        <w:jc w:val="both"/>
        <w:rPr>
          <w:rFonts w:ascii="Times New Roman" w:hAnsi="Times New Roman" w:cs="Times New Roman"/>
          <w:sz w:val="19"/>
          <w:szCs w:val="19"/>
        </w:rPr>
      </w:pPr>
      <w:r w:rsidRPr="00D900F4">
        <w:rPr>
          <w:rFonts w:ascii="Times New Roman" w:hAnsi="Times New Roman" w:cs="Times New Roman"/>
          <w:b/>
          <w:sz w:val="24"/>
          <w:szCs w:val="24"/>
        </w:rPr>
        <w:t xml:space="preserve">13.3. </w:t>
      </w:r>
      <w:r w:rsidRPr="00D900F4">
        <w:rPr>
          <w:rFonts w:ascii="Times New Roman" w:hAnsi="Times New Roman" w:cs="Times New Roman"/>
          <w:sz w:val="24"/>
          <w:szCs w:val="24"/>
        </w:rPr>
        <w:t xml:space="preserve">Ожидаемое превышение </w:t>
      </w:r>
      <w:r w:rsidR="00D900F4" w:rsidRPr="00D900F4">
        <w:rPr>
          <w:rFonts w:ascii="Times New Roman" w:hAnsi="Times New Roman" w:cs="Times New Roman"/>
          <w:sz w:val="24"/>
          <w:szCs w:val="24"/>
        </w:rPr>
        <w:t xml:space="preserve">доходов над </w:t>
      </w:r>
      <w:r w:rsidR="003D20FB" w:rsidRPr="00D900F4">
        <w:rPr>
          <w:rFonts w:ascii="Times New Roman" w:hAnsi="Times New Roman" w:cs="Times New Roman"/>
          <w:sz w:val="24"/>
          <w:szCs w:val="24"/>
        </w:rPr>
        <w:t>расход</w:t>
      </w:r>
      <w:r w:rsidR="00D900F4" w:rsidRPr="00D900F4">
        <w:rPr>
          <w:rFonts w:ascii="Times New Roman" w:hAnsi="Times New Roman" w:cs="Times New Roman"/>
          <w:sz w:val="24"/>
          <w:szCs w:val="24"/>
        </w:rPr>
        <w:t>ами</w:t>
      </w:r>
      <w:r w:rsidRPr="00D900F4">
        <w:rPr>
          <w:rFonts w:ascii="Times New Roman" w:hAnsi="Times New Roman" w:cs="Times New Roman"/>
          <w:sz w:val="24"/>
          <w:szCs w:val="24"/>
        </w:rPr>
        <w:t xml:space="preserve"> составит </w:t>
      </w:r>
      <w:r w:rsidR="00D900F4" w:rsidRPr="00D900F4">
        <w:rPr>
          <w:rFonts w:ascii="Times New Roman" w:hAnsi="Times New Roman" w:cs="Times New Roman"/>
          <w:sz w:val="24"/>
          <w:szCs w:val="24"/>
        </w:rPr>
        <w:t>56 075,5</w:t>
      </w:r>
      <w:r w:rsidRPr="00D900F4">
        <w:rPr>
          <w:rFonts w:ascii="Times New Roman" w:hAnsi="Times New Roman" w:cs="Times New Roman"/>
          <w:sz w:val="24"/>
          <w:szCs w:val="24"/>
        </w:rPr>
        <w:t xml:space="preserve"> тыс. рублей, при утвержденном показателе </w:t>
      </w:r>
      <w:r w:rsidR="00D14533" w:rsidRPr="00D900F4">
        <w:rPr>
          <w:rFonts w:ascii="Times New Roman" w:hAnsi="Times New Roman" w:cs="Times New Roman"/>
          <w:sz w:val="24"/>
          <w:szCs w:val="24"/>
        </w:rPr>
        <w:t>дефицита</w:t>
      </w:r>
      <w:r w:rsidRPr="00D900F4">
        <w:rPr>
          <w:rFonts w:ascii="Times New Roman" w:hAnsi="Times New Roman" w:cs="Times New Roman"/>
          <w:sz w:val="24"/>
          <w:szCs w:val="24"/>
        </w:rPr>
        <w:t xml:space="preserve"> районного бюджета на </w:t>
      </w:r>
      <w:r w:rsidR="00D525D0" w:rsidRPr="00D900F4">
        <w:rPr>
          <w:rFonts w:ascii="Times New Roman" w:hAnsi="Times New Roman" w:cs="Times New Roman"/>
          <w:sz w:val="24"/>
          <w:szCs w:val="24"/>
        </w:rPr>
        <w:t>2024</w:t>
      </w:r>
      <w:r w:rsidRPr="00D900F4">
        <w:rPr>
          <w:rFonts w:ascii="Times New Roman" w:hAnsi="Times New Roman" w:cs="Times New Roman"/>
          <w:sz w:val="24"/>
          <w:szCs w:val="24"/>
        </w:rPr>
        <w:t xml:space="preserve"> год</w:t>
      </w:r>
      <w:r w:rsidR="00AD62EE" w:rsidRPr="00D900F4">
        <w:rPr>
          <w:rFonts w:ascii="Times New Roman" w:hAnsi="Times New Roman" w:cs="Times New Roman"/>
          <w:sz w:val="24"/>
          <w:szCs w:val="24"/>
        </w:rPr>
        <w:t xml:space="preserve"> в объеме </w:t>
      </w:r>
      <w:r w:rsidR="00D900F4" w:rsidRPr="00D900F4">
        <w:rPr>
          <w:rFonts w:ascii="Times New Roman" w:hAnsi="Times New Roman" w:cs="Times New Roman"/>
          <w:sz w:val="24"/>
          <w:szCs w:val="24"/>
        </w:rPr>
        <w:t>9 707,1</w:t>
      </w:r>
      <w:r w:rsidR="00AD62EE" w:rsidRPr="00D900F4">
        <w:rPr>
          <w:rFonts w:ascii="Times New Roman" w:hAnsi="Times New Roman" w:cs="Times New Roman"/>
          <w:sz w:val="24"/>
          <w:szCs w:val="24"/>
        </w:rPr>
        <w:t xml:space="preserve"> тыс. рублей.</w:t>
      </w:r>
    </w:p>
    <w:p w:rsidR="005C34E8" w:rsidRPr="00D900F4" w:rsidRDefault="005C34E8" w:rsidP="00E13B6E">
      <w:pPr>
        <w:autoSpaceDE w:val="0"/>
        <w:autoSpaceDN w:val="0"/>
        <w:adjustRightInd w:val="0"/>
        <w:spacing w:after="0" w:line="240" w:lineRule="auto"/>
        <w:ind w:firstLine="709"/>
        <w:jc w:val="both"/>
        <w:rPr>
          <w:rFonts w:ascii="Times New Roman" w:hAnsi="Times New Roman" w:cs="Times New Roman"/>
          <w:b/>
          <w:bCs/>
          <w:sz w:val="8"/>
          <w:szCs w:val="8"/>
        </w:rPr>
      </w:pPr>
    </w:p>
    <w:p w:rsidR="00C81DCE" w:rsidRPr="00D900F4" w:rsidRDefault="00CE116A" w:rsidP="00E13B6E">
      <w:pPr>
        <w:autoSpaceDE w:val="0"/>
        <w:autoSpaceDN w:val="0"/>
        <w:adjustRightInd w:val="0"/>
        <w:spacing w:after="0" w:line="240" w:lineRule="auto"/>
        <w:ind w:firstLine="709"/>
        <w:jc w:val="both"/>
        <w:rPr>
          <w:rFonts w:ascii="Times New Roman" w:hAnsi="Times New Roman" w:cs="Times New Roman"/>
          <w:b/>
          <w:bCs/>
          <w:sz w:val="24"/>
          <w:szCs w:val="24"/>
        </w:rPr>
      </w:pPr>
      <w:r w:rsidRPr="00D900F4">
        <w:rPr>
          <w:rFonts w:ascii="Times New Roman" w:hAnsi="Times New Roman" w:cs="Times New Roman"/>
          <w:b/>
          <w:bCs/>
          <w:sz w:val="24"/>
          <w:szCs w:val="24"/>
        </w:rPr>
        <w:t xml:space="preserve">Таким образом, исполнение бюджета МР «Медынский район» должно составить по доходам </w:t>
      </w:r>
      <w:r w:rsidR="00D900F4" w:rsidRPr="00D900F4">
        <w:rPr>
          <w:rFonts w:ascii="Times New Roman" w:hAnsi="Times New Roman" w:cs="Times New Roman"/>
          <w:b/>
          <w:bCs/>
          <w:sz w:val="24"/>
          <w:szCs w:val="24"/>
        </w:rPr>
        <w:t>105,0</w:t>
      </w:r>
      <w:r w:rsidRPr="00D900F4">
        <w:rPr>
          <w:rFonts w:ascii="Times New Roman" w:hAnsi="Times New Roman" w:cs="Times New Roman"/>
          <w:b/>
          <w:bCs/>
          <w:sz w:val="24"/>
          <w:szCs w:val="24"/>
        </w:rPr>
        <w:t xml:space="preserve">%, по расходам </w:t>
      </w:r>
      <w:r w:rsidR="00D900F4" w:rsidRPr="00D900F4">
        <w:rPr>
          <w:rFonts w:ascii="Times New Roman" w:hAnsi="Times New Roman" w:cs="Times New Roman"/>
          <w:b/>
          <w:bCs/>
          <w:sz w:val="24"/>
          <w:szCs w:val="24"/>
        </w:rPr>
        <w:t>93,1</w:t>
      </w:r>
      <w:r w:rsidRPr="00D900F4">
        <w:rPr>
          <w:rFonts w:ascii="Times New Roman" w:hAnsi="Times New Roman" w:cs="Times New Roman"/>
          <w:b/>
          <w:bCs/>
          <w:sz w:val="24"/>
          <w:szCs w:val="24"/>
        </w:rPr>
        <w:t xml:space="preserve">% показателей, утвержденных Решением о бюджете на </w:t>
      </w:r>
      <w:r w:rsidR="00D525D0" w:rsidRPr="00D900F4">
        <w:rPr>
          <w:rFonts w:ascii="Times New Roman" w:hAnsi="Times New Roman" w:cs="Times New Roman"/>
          <w:b/>
          <w:bCs/>
          <w:sz w:val="24"/>
          <w:szCs w:val="24"/>
        </w:rPr>
        <w:t>2024</w:t>
      </w:r>
      <w:r w:rsidRPr="00D900F4">
        <w:rPr>
          <w:rFonts w:ascii="Times New Roman" w:hAnsi="Times New Roman" w:cs="Times New Roman"/>
          <w:b/>
          <w:bCs/>
          <w:sz w:val="24"/>
          <w:szCs w:val="24"/>
        </w:rPr>
        <w:t xml:space="preserve"> год. Согласно оценке ожидаемого исполнения муниципального бюджета, </w:t>
      </w:r>
      <w:r w:rsidR="00D900F4" w:rsidRPr="00D900F4">
        <w:rPr>
          <w:rFonts w:ascii="Times New Roman" w:hAnsi="Times New Roman" w:cs="Times New Roman"/>
          <w:b/>
          <w:bCs/>
          <w:sz w:val="24"/>
          <w:szCs w:val="24"/>
        </w:rPr>
        <w:t>профицит</w:t>
      </w:r>
      <w:r w:rsidRPr="00D900F4">
        <w:rPr>
          <w:rFonts w:ascii="Times New Roman" w:hAnsi="Times New Roman" w:cs="Times New Roman"/>
          <w:b/>
          <w:bCs/>
          <w:sz w:val="24"/>
          <w:szCs w:val="24"/>
        </w:rPr>
        <w:t xml:space="preserve"> составит </w:t>
      </w:r>
      <w:r w:rsidR="00D900F4" w:rsidRPr="00D900F4">
        <w:rPr>
          <w:rFonts w:ascii="Times New Roman" w:hAnsi="Times New Roman" w:cs="Times New Roman"/>
          <w:b/>
          <w:bCs/>
          <w:sz w:val="24"/>
          <w:szCs w:val="24"/>
        </w:rPr>
        <w:t>56 075,5</w:t>
      </w:r>
      <w:r w:rsidR="00A9631F" w:rsidRPr="00D900F4">
        <w:rPr>
          <w:rFonts w:ascii="Times New Roman" w:hAnsi="Times New Roman" w:cs="Times New Roman"/>
          <w:b/>
          <w:bCs/>
          <w:sz w:val="24"/>
          <w:szCs w:val="24"/>
        </w:rPr>
        <w:t xml:space="preserve"> тыс. рублей.</w:t>
      </w:r>
    </w:p>
    <w:p w:rsidR="00CE116A" w:rsidRPr="00A618CA" w:rsidRDefault="00CE116A" w:rsidP="00E13B6E">
      <w:pPr>
        <w:autoSpaceDE w:val="0"/>
        <w:autoSpaceDN w:val="0"/>
        <w:adjustRightInd w:val="0"/>
        <w:spacing w:after="0" w:line="240" w:lineRule="auto"/>
        <w:ind w:firstLine="709"/>
        <w:jc w:val="both"/>
        <w:rPr>
          <w:rFonts w:ascii="Times New Roman" w:hAnsi="Times New Roman" w:cs="Times New Roman"/>
          <w:bCs/>
          <w:sz w:val="16"/>
          <w:szCs w:val="16"/>
          <w:highlight w:val="yellow"/>
        </w:rPr>
      </w:pPr>
    </w:p>
    <w:p w:rsidR="001171BE" w:rsidRPr="009F29C9" w:rsidRDefault="001171BE" w:rsidP="003907FC">
      <w:pPr>
        <w:pStyle w:val="a5"/>
        <w:numPr>
          <w:ilvl w:val="0"/>
          <w:numId w:val="23"/>
        </w:numPr>
        <w:tabs>
          <w:tab w:val="left" w:pos="1134"/>
        </w:tabs>
        <w:spacing w:after="0" w:line="240" w:lineRule="auto"/>
        <w:ind w:hanging="579"/>
        <w:rPr>
          <w:rFonts w:ascii="Times New Roman" w:hAnsi="Times New Roman" w:cs="Times New Roman"/>
          <w:b/>
          <w:sz w:val="24"/>
          <w:szCs w:val="24"/>
        </w:rPr>
      </w:pPr>
      <w:r w:rsidRPr="009F29C9">
        <w:rPr>
          <w:rFonts w:ascii="Times New Roman" w:hAnsi="Times New Roman" w:cs="Times New Roman"/>
          <w:b/>
          <w:sz w:val="24"/>
          <w:szCs w:val="24"/>
        </w:rPr>
        <w:lastRenderedPageBreak/>
        <w:t>Выводы</w:t>
      </w:r>
    </w:p>
    <w:p w:rsidR="001171BE" w:rsidRPr="00A618CA" w:rsidRDefault="001171BE" w:rsidP="001171BE">
      <w:pPr>
        <w:spacing w:after="0" w:line="240" w:lineRule="auto"/>
        <w:ind w:firstLine="567"/>
        <w:jc w:val="center"/>
        <w:rPr>
          <w:rFonts w:ascii="Times New Roman" w:hAnsi="Times New Roman" w:cs="Times New Roman"/>
          <w:sz w:val="10"/>
          <w:szCs w:val="10"/>
          <w:u w:val="single"/>
        </w:rPr>
      </w:pPr>
    </w:p>
    <w:p w:rsidR="001171BE" w:rsidRPr="009F29C9" w:rsidRDefault="00B06175" w:rsidP="00B06175">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 xml:space="preserve"> </w:t>
      </w:r>
      <w:r w:rsidR="00261FE6" w:rsidRPr="009F29C9">
        <w:rPr>
          <w:rFonts w:ascii="Times New Roman" w:hAnsi="Times New Roman" w:cs="Times New Roman"/>
          <w:sz w:val="24"/>
          <w:szCs w:val="24"/>
        </w:rPr>
        <w:t xml:space="preserve">Проект </w:t>
      </w:r>
      <w:r w:rsidR="002B3722" w:rsidRPr="009F29C9">
        <w:rPr>
          <w:rFonts w:ascii="Times New Roman" w:hAnsi="Times New Roman" w:cs="Times New Roman"/>
          <w:sz w:val="24"/>
          <w:szCs w:val="24"/>
        </w:rPr>
        <w:t xml:space="preserve">решения о </w:t>
      </w:r>
      <w:r w:rsidR="00261FE6" w:rsidRPr="009F29C9">
        <w:rPr>
          <w:rFonts w:ascii="Times New Roman" w:hAnsi="Times New Roman" w:cs="Times New Roman"/>
          <w:sz w:val="24"/>
          <w:szCs w:val="24"/>
        </w:rPr>
        <w:t>бюджет</w:t>
      </w:r>
      <w:r w:rsidR="002B3722" w:rsidRPr="009F29C9">
        <w:rPr>
          <w:rFonts w:ascii="Times New Roman" w:hAnsi="Times New Roman" w:cs="Times New Roman"/>
          <w:sz w:val="24"/>
          <w:szCs w:val="24"/>
        </w:rPr>
        <w:t>е</w:t>
      </w:r>
      <w:r w:rsidR="00AD13AA" w:rsidRPr="009F29C9">
        <w:rPr>
          <w:rFonts w:ascii="Times New Roman" w:hAnsi="Times New Roman" w:cs="Times New Roman"/>
          <w:sz w:val="24"/>
          <w:szCs w:val="24"/>
        </w:rPr>
        <w:t xml:space="preserve"> на </w:t>
      </w:r>
      <w:r w:rsidR="00D525D0" w:rsidRPr="009F29C9">
        <w:rPr>
          <w:rFonts w:ascii="Times New Roman" w:hAnsi="Times New Roman" w:cs="Times New Roman"/>
          <w:sz w:val="24"/>
          <w:szCs w:val="24"/>
        </w:rPr>
        <w:t>2025</w:t>
      </w:r>
      <w:r w:rsidR="00261FE6" w:rsidRPr="009F29C9">
        <w:rPr>
          <w:rFonts w:ascii="Times New Roman" w:hAnsi="Times New Roman" w:cs="Times New Roman"/>
          <w:sz w:val="24"/>
          <w:szCs w:val="24"/>
        </w:rPr>
        <w:t xml:space="preserve"> год и </w:t>
      </w:r>
      <w:r w:rsidR="004D3D2B" w:rsidRPr="009F29C9">
        <w:rPr>
          <w:rFonts w:ascii="Times New Roman" w:hAnsi="Times New Roman" w:cs="Times New Roman"/>
          <w:sz w:val="24"/>
          <w:szCs w:val="24"/>
        </w:rPr>
        <w:t xml:space="preserve"> на </w:t>
      </w:r>
      <w:r w:rsidR="00261FE6" w:rsidRPr="009F29C9">
        <w:rPr>
          <w:rFonts w:ascii="Times New Roman" w:hAnsi="Times New Roman" w:cs="Times New Roman"/>
          <w:sz w:val="24"/>
          <w:szCs w:val="24"/>
        </w:rPr>
        <w:t xml:space="preserve">плановый период </w:t>
      </w:r>
      <w:r w:rsidR="00D525D0" w:rsidRPr="009F29C9">
        <w:rPr>
          <w:rFonts w:ascii="Times New Roman" w:hAnsi="Times New Roman" w:cs="Times New Roman"/>
          <w:sz w:val="24"/>
          <w:szCs w:val="24"/>
        </w:rPr>
        <w:t>2026</w:t>
      </w:r>
      <w:r w:rsidR="00261FE6" w:rsidRPr="009F29C9">
        <w:rPr>
          <w:rFonts w:ascii="Times New Roman" w:hAnsi="Times New Roman" w:cs="Times New Roman"/>
          <w:sz w:val="24"/>
          <w:szCs w:val="24"/>
        </w:rPr>
        <w:t xml:space="preserve"> и </w:t>
      </w:r>
      <w:r w:rsidR="00D525D0" w:rsidRPr="009F29C9">
        <w:rPr>
          <w:rFonts w:ascii="Times New Roman" w:hAnsi="Times New Roman" w:cs="Times New Roman"/>
          <w:sz w:val="24"/>
          <w:szCs w:val="24"/>
        </w:rPr>
        <w:t>2027</w:t>
      </w:r>
      <w:r w:rsidR="00261FE6" w:rsidRPr="009F29C9">
        <w:rPr>
          <w:rFonts w:ascii="Times New Roman" w:hAnsi="Times New Roman" w:cs="Times New Roman"/>
          <w:sz w:val="24"/>
          <w:szCs w:val="24"/>
        </w:rPr>
        <w:t xml:space="preserve"> годов соответствует требованиям бюджетного законодательства</w:t>
      </w:r>
      <w:r w:rsidR="00C03225" w:rsidRPr="009F29C9">
        <w:rPr>
          <w:rFonts w:ascii="Times New Roman" w:hAnsi="Times New Roman" w:cs="Times New Roman"/>
          <w:sz w:val="24"/>
          <w:szCs w:val="24"/>
        </w:rPr>
        <w:t xml:space="preserve"> Российской Федерации</w:t>
      </w:r>
      <w:r w:rsidR="00261FE6" w:rsidRPr="009F29C9">
        <w:rPr>
          <w:rFonts w:ascii="Times New Roman" w:hAnsi="Times New Roman" w:cs="Times New Roman"/>
          <w:sz w:val="24"/>
          <w:szCs w:val="24"/>
        </w:rPr>
        <w:t>.</w:t>
      </w:r>
    </w:p>
    <w:p w:rsidR="00B06175" w:rsidRPr="009F29C9" w:rsidRDefault="00B06175" w:rsidP="00B06175">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Прогноз социально-экономического развития составлен согласно статье 169 БК РФ.</w:t>
      </w:r>
    </w:p>
    <w:p w:rsidR="00B06175" w:rsidRPr="00BE79D6" w:rsidRDefault="00B06175" w:rsidP="00B06175">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 xml:space="preserve">Требования пункта 1 статьи 173 БК РФ, в части составления прогноза социально-экономического развития МР «Медынский район» на </w:t>
      </w:r>
      <w:r w:rsidR="00D525D0" w:rsidRPr="009F29C9">
        <w:rPr>
          <w:rFonts w:ascii="Times New Roman" w:hAnsi="Times New Roman" w:cs="Times New Roman"/>
          <w:sz w:val="24"/>
          <w:szCs w:val="24"/>
        </w:rPr>
        <w:t>2025</w:t>
      </w:r>
      <w:r w:rsidRPr="009F29C9">
        <w:rPr>
          <w:rFonts w:ascii="Times New Roman" w:hAnsi="Times New Roman" w:cs="Times New Roman"/>
          <w:sz w:val="24"/>
          <w:szCs w:val="24"/>
        </w:rPr>
        <w:t xml:space="preserve"> год и плановый пе</w:t>
      </w:r>
      <w:r w:rsidRPr="00BE79D6">
        <w:rPr>
          <w:rFonts w:ascii="Times New Roman" w:hAnsi="Times New Roman" w:cs="Times New Roman"/>
          <w:sz w:val="24"/>
          <w:szCs w:val="24"/>
        </w:rPr>
        <w:t xml:space="preserve">риод </w:t>
      </w:r>
      <w:r w:rsidR="00D525D0" w:rsidRPr="00BE79D6">
        <w:rPr>
          <w:rFonts w:ascii="Times New Roman" w:hAnsi="Times New Roman" w:cs="Times New Roman"/>
          <w:sz w:val="24"/>
          <w:szCs w:val="24"/>
        </w:rPr>
        <w:t>2026</w:t>
      </w:r>
      <w:r w:rsidRPr="00BE79D6">
        <w:rPr>
          <w:rFonts w:ascii="Times New Roman" w:hAnsi="Times New Roman" w:cs="Times New Roman"/>
          <w:sz w:val="24"/>
          <w:szCs w:val="24"/>
        </w:rPr>
        <w:t xml:space="preserve"> и </w:t>
      </w:r>
      <w:r w:rsidR="00D525D0" w:rsidRPr="00BE79D6">
        <w:rPr>
          <w:rFonts w:ascii="Times New Roman" w:hAnsi="Times New Roman" w:cs="Times New Roman"/>
          <w:sz w:val="24"/>
          <w:szCs w:val="24"/>
        </w:rPr>
        <w:t>2027</w:t>
      </w:r>
      <w:r w:rsidRPr="00BE79D6">
        <w:rPr>
          <w:rFonts w:ascii="Times New Roman" w:hAnsi="Times New Roman" w:cs="Times New Roman"/>
          <w:sz w:val="24"/>
          <w:szCs w:val="24"/>
        </w:rPr>
        <w:t xml:space="preserve"> годов, на период не менее трех лет соблюдены.</w:t>
      </w:r>
    </w:p>
    <w:p w:rsidR="00B06175" w:rsidRPr="00BE79D6" w:rsidRDefault="00B06175" w:rsidP="00B06175">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BE79D6">
        <w:rPr>
          <w:rFonts w:ascii="Times New Roman" w:hAnsi="Times New Roman" w:cs="Times New Roman"/>
          <w:sz w:val="24"/>
          <w:szCs w:val="24"/>
        </w:rPr>
        <w:t>Бюджетная и налоговая политика ориентирована на содействие социальному и экономическому развитию МР «Медынский район» и направлена на достижение таких основных целей как:</w:t>
      </w:r>
    </w:p>
    <w:p w:rsidR="00E50918" w:rsidRPr="00BE79D6" w:rsidRDefault="00E50918"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 xml:space="preserve">формирование реалистичного прогноза поступления доходов с учетом влияния внешних </w:t>
      </w:r>
      <w:proofErr w:type="spellStart"/>
      <w:r w:rsidRPr="00BE79D6">
        <w:rPr>
          <w:rFonts w:ascii="Times New Roman" w:eastAsia="Times New Roman" w:hAnsi="Times New Roman" w:cs="Times New Roman"/>
          <w:sz w:val="24"/>
          <w:szCs w:val="24"/>
          <w:lang w:eastAsia="ru-RU"/>
        </w:rPr>
        <w:t>санкционных</w:t>
      </w:r>
      <w:proofErr w:type="spellEnd"/>
      <w:r w:rsidRPr="00BE79D6">
        <w:rPr>
          <w:rFonts w:ascii="Times New Roman" w:eastAsia="Times New Roman" w:hAnsi="Times New Roman" w:cs="Times New Roman"/>
          <w:sz w:val="24"/>
          <w:szCs w:val="24"/>
          <w:lang w:eastAsia="ru-RU"/>
        </w:rPr>
        <w:t xml:space="preserve"> ограничений на экономическую ситуацию в Медынском районе;</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реализация мер по увеличению поступлений налоговых и неналоговых доходов, оптимизации расходов и повышению эффективности использования бюджетных средств, сокращению муниципального долга</w:t>
      </w:r>
      <w:r w:rsidR="00E50918" w:rsidRPr="00BE79D6">
        <w:rPr>
          <w:rFonts w:ascii="Times New Roman" w:eastAsia="Times New Roman" w:hAnsi="Times New Roman" w:cs="Times New Roman"/>
          <w:sz w:val="24"/>
          <w:szCs w:val="24"/>
          <w:lang w:eastAsia="ru-RU"/>
        </w:rPr>
        <w:t>;</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улучшение администрирования доходов бюджетной системы с целью достижения объема налоговых поступлений в консолидированный бюджет района, соответствующего уровню экономического развития района и отраслей производства, с сопутствующим облегчением административной нагрузки для налогоплательщиков и повышением собираемости налогов</w:t>
      </w:r>
      <w:r w:rsidR="00E50918" w:rsidRPr="00BE79D6">
        <w:rPr>
          <w:rFonts w:ascii="Times New Roman" w:eastAsia="Times New Roman" w:hAnsi="Times New Roman" w:cs="Times New Roman"/>
          <w:sz w:val="24"/>
          <w:szCs w:val="24"/>
          <w:lang w:eastAsia="ru-RU"/>
        </w:rPr>
        <w:t>;</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повышение эффективности реализации мер,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w:t>
      </w:r>
      <w:r w:rsidR="00E50918" w:rsidRPr="00BE79D6">
        <w:rPr>
          <w:rFonts w:ascii="Times New Roman" w:eastAsia="Times New Roman" w:hAnsi="Times New Roman" w:cs="Times New Roman"/>
          <w:sz w:val="24"/>
          <w:szCs w:val="24"/>
          <w:lang w:eastAsia="ru-RU"/>
        </w:rPr>
        <w:t>;</w:t>
      </w:r>
    </w:p>
    <w:p w:rsidR="00E50918" w:rsidRPr="00BE79D6" w:rsidRDefault="00E50918"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поддержка инвестиционной активности субъектов предпринимательской деятельности, стимулирование модернизации действующих предприятий;</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финансовое обеспечение реализации приоритетных для муниципального района «Медынский район» задач, достижение показателей результативности, установленных национальными проектами, муниципальными программами Медынского района</w:t>
      </w:r>
      <w:r w:rsidR="00E50918" w:rsidRPr="00BE79D6">
        <w:rPr>
          <w:rFonts w:ascii="Times New Roman" w:eastAsia="Times New Roman" w:hAnsi="Times New Roman" w:cs="Times New Roman"/>
          <w:sz w:val="24"/>
          <w:szCs w:val="24"/>
          <w:lang w:eastAsia="ru-RU"/>
        </w:rPr>
        <w:t>;</w:t>
      </w:r>
    </w:p>
    <w:p w:rsidR="00E50918" w:rsidRPr="00BE79D6" w:rsidRDefault="00E50918"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повышение качества планирования и эффективности реализации муниципальных программ муниципального района «Медынский район»;</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proofErr w:type="gramStart"/>
      <w:r w:rsidRPr="00BE79D6">
        <w:rPr>
          <w:rFonts w:ascii="Times New Roman" w:eastAsia="Times New Roman" w:hAnsi="Times New Roman" w:cs="Times New Roman"/>
          <w:sz w:val="24"/>
          <w:szCs w:val="24"/>
          <w:lang w:eastAsia="ru-RU"/>
        </w:rPr>
        <w:t>обеспечение выполнения целевых показателей, установленных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и от 28.12.2012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бюджетной сферы</w:t>
      </w:r>
      <w:r w:rsidR="00E50918" w:rsidRPr="00BE79D6">
        <w:rPr>
          <w:rFonts w:ascii="Times New Roman" w:eastAsia="Times New Roman" w:hAnsi="Times New Roman" w:cs="Times New Roman"/>
          <w:sz w:val="24"/>
          <w:szCs w:val="24"/>
          <w:lang w:eastAsia="ru-RU"/>
        </w:rPr>
        <w:t>;</w:t>
      </w:r>
      <w:proofErr w:type="gramEnd"/>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 xml:space="preserve">обеспечение в полном объеме расходов на повышение </w:t>
      </w:r>
      <w:proofErr w:type="gramStart"/>
      <w:r w:rsidRPr="00BE79D6">
        <w:rPr>
          <w:rFonts w:ascii="Times New Roman" w:eastAsia="Times New Roman" w:hAnsi="Times New Roman" w:cs="Times New Roman"/>
          <w:sz w:val="24"/>
          <w:szCs w:val="24"/>
          <w:lang w:eastAsia="ru-RU"/>
        </w:rPr>
        <w:t>оплаты труда отдельных категорий работников бюджетной сферы</w:t>
      </w:r>
      <w:proofErr w:type="gramEnd"/>
      <w:r w:rsidRPr="00BE79D6">
        <w:rPr>
          <w:rFonts w:ascii="Times New Roman" w:eastAsia="Times New Roman" w:hAnsi="Times New Roman" w:cs="Times New Roman"/>
          <w:sz w:val="24"/>
          <w:szCs w:val="24"/>
          <w:lang w:eastAsia="ru-RU"/>
        </w:rPr>
        <w:t xml:space="preserve"> в связи с увеличением минимального размера оплаты труда</w:t>
      </w:r>
      <w:r w:rsidR="00E50918" w:rsidRPr="00BE79D6">
        <w:rPr>
          <w:rFonts w:ascii="Times New Roman" w:eastAsia="Times New Roman" w:hAnsi="Times New Roman" w:cs="Times New Roman"/>
          <w:sz w:val="24"/>
          <w:szCs w:val="24"/>
          <w:lang w:eastAsia="ru-RU"/>
        </w:rPr>
        <w:t>;</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совершенствование финансовой поддержки семей с детьми в целях усиления ее адресности и стабилизации демографической ситуации</w:t>
      </w:r>
      <w:r w:rsidR="00E50918" w:rsidRPr="00BE79D6">
        <w:rPr>
          <w:rFonts w:ascii="Times New Roman" w:eastAsia="Times New Roman" w:hAnsi="Times New Roman" w:cs="Times New Roman"/>
          <w:sz w:val="24"/>
          <w:szCs w:val="24"/>
          <w:lang w:eastAsia="ru-RU"/>
        </w:rPr>
        <w:t>;</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реализация мероприятий по вовлечению в оборот земель сельскохозяйственного назначения и развитию агропромышленного комплекса</w:t>
      </w:r>
      <w:r w:rsidR="00E50918" w:rsidRPr="00BE79D6">
        <w:rPr>
          <w:rFonts w:ascii="Times New Roman" w:eastAsia="Times New Roman" w:hAnsi="Times New Roman" w:cs="Times New Roman"/>
          <w:sz w:val="24"/>
          <w:szCs w:val="24"/>
          <w:lang w:eastAsia="ru-RU"/>
        </w:rPr>
        <w:t>;</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proofErr w:type="spellStart"/>
      <w:r w:rsidRPr="00BE79D6">
        <w:rPr>
          <w:rFonts w:ascii="Times New Roman" w:eastAsia="Times New Roman" w:hAnsi="Times New Roman" w:cs="Times New Roman"/>
          <w:sz w:val="24"/>
          <w:szCs w:val="24"/>
          <w:lang w:eastAsia="ru-RU"/>
        </w:rPr>
        <w:t>приоритизация</w:t>
      </w:r>
      <w:proofErr w:type="spellEnd"/>
      <w:r w:rsidRPr="00BE79D6">
        <w:rPr>
          <w:rFonts w:ascii="Times New Roman" w:eastAsia="Times New Roman" w:hAnsi="Times New Roman" w:cs="Times New Roman"/>
          <w:sz w:val="24"/>
          <w:szCs w:val="24"/>
          <w:lang w:eastAsia="ru-RU"/>
        </w:rPr>
        <w:t xml:space="preserve"> мер социальной поддержки в отношении многодетных семей</w:t>
      </w:r>
      <w:r w:rsidR="00E50918" w:rsidRPr="00BE79D6">
        <w:rPr>
          <w:rFonts w:ascii="Times New Roman" w:eastAsia="Times New Roman" w:hAnsi="Times New Roman" w:cs="Times New Roman"/>
          <w:sz w:val="24"/>
          <w:szCs w:val="24"/>
          <w:lang w:eastAsia="ru-RU"/>
        </w:rPr>
        <w:t>;</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развитие детского и молодежного туризма, а также развитие сельского туризма</w:t>
      </w:r>
      <w:r w:rsidR="00E50918" w:rsidRPr="00BE79D6">
        <w:rPr>
          <w:rFonts w:ascii="Times New Roman" w:eastAsia="Times New Roman" w:hAnsi="Times New Roman" w:cs="Times New Roman"/>
          <w:sz w:val="24"/>
          <w:szCs w:val="24"/>
          <w:lang w:eastAsia="ru-RU"/>
        </w:rPr>
        <w:t>;</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lastRenderedPageBreak/>
        <w:t>расширение мероприятий, направленных на военно-патриотическое воспитание детей и молодежи</w:t>
      </w:r>
      <w:r w:rsidR="00E50918" w:rsidRPr="00BE79D6">
        <w:rPr>
          <w:rFonts w:ascii="Times New Roman" w:eastAsia="Times New Roman" w:hAnsi="Times New Roman" w:cs="Times New Roman"/>
          <w:sz w:val="24"/>
          <w:szCs w:val="24"/>
          <w:lang w:eastAsia="ru-RU"/>
        </w:rPr>
        <w:t>;</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 xml:space="preserve">обеспечение в полном объеме </w:t>
      </w:r>
      <w:proofErr w:type="gramStart"/>
      <w:r w:rsidRPr="00BE79D6">
        <w:rPr>
          <w:rFonts w:ascii="Times New Roman" w:eastAsia="Times New Roman" w:hAnsi="Times New Roman" w:cs="Times New Roman"/>
          <w:sz w:val="24"/>
          <w:szCs w:val="24"/>
          <w:lang w:eastAsia="ru-RU"/>
        </w:rPr>
        <w:t>реализации мер социальной поддержки участников специальной военной операции</w:t>
      </w:r>
      <w:proofErr w:type="gramEnd"/>
      <w:r w:rsidRPr="00BE79D6">
        <w:rPr>
          <w:rFonts w:ascii="Times New Roman" w:eastAsia="Times New Roman" w:hAnsi="Times New Roman" w:cs="Times New Roman"/>
          <w:sz w:val="24"/>
          <w:szCs w:val="24"/>
          <w:lang w:eastAsia="ru-RU"/>
        </w:rPr>
        <w:t xml:space="preserve"> и членов их семей</w:t>
      </w:r>
      <w:r w:rsidR="00E50918" w:rsidRPr="00BE79D6">
        <w:rPr>
          <w:rFonts w:ascii="Times New Roman" w:eastAsia="Times New Roman" w:hAnsi="Times New Roman" w:cs="Times New Roman"/>
          <w:sz w:val="24"/>
          <w:szCs w:val="24"/>
          <w:lang w:eastAsia="ru-RU"/>
        </w:rPr>
        <w:t>;</w:t>
      </w:r>
    </w:p>
    <w:p w:rsidR="00BE79D6"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развитие сети учреждений физической культуры и спорта;</w:t>
      </w:r>
    </w:p>
    <w:p w:rsidR="00BE79D6"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реализация мероприятий, посвященных 80-летию Победы в Великой Отечественной Войне;</w:t>
      </w:r>
    </w:p>
    <w:p w:rsidR="00BE79D6"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BE79D6">
        <w:rPr>
          <w:rFonts w:ascii="Times New Roman" w:eastAsia="Times New Roman" w:hAnsi="Times New Roman" w:cs="Times New Roman"/>
          <w:sz w:val="24"/>
          <w:szCs w:val="24"/>
          <w:lang w:eastAsia="ru-RU"/>
        </w:rPr>
        <w:t>осуществление финансовой поддержки инициативных проектов в целях активизации участия граждан в местном развитии, выявления и решения приоритетных социальных проблем местного уровня, а также привлечения для их решения всех доступных местных ресурсов;</w:t>
      </w:r>
    </w:p>
    <w:p w:rsidR="00E50918" w:rsidRPr="00BE79D6" w:rsidRDefault="00BE79D6" w:rsidP="00E50918">
      <w:pPr>
        <w:pStyle w:val="a5"/>
        <w:numPr>
          <w:ilvl w:val="0"/>
          <w:numId w:val="13"/>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proofErr w:type="gramStart"/>
      <w:r w:rsidRPr="00BE79D6">
        <w:rPr>
          <w:rFonts w:ascii="Times New Roman" w:eastAsia="Times New Roman" w:hAnsi="Times New Roman" w:cs="Times New Roman"/>
          <w:sz w:val="24"/>
          <w:szCs w:val="24"/>
          <w:lang w:eastAsia="ru-RU"/>
        </w:rPr>
        <w:t>обеспечение высокого уровня открытости, прозрачности и публичности процесса управления муниципальными финансами, гарантирующих гражданам право и доступ к открытым бюджетным данным, в том числе в рамках размещения финансовой и иной информации о бюджете и бюджетном процессе муниципального района «Медынский район» на едином портале бюджетной системы Российской Федерации, а также на официальном сайте администрации муниципального района «Медынский район»</w:t>
      </w:r>
      <w:r w:rsidR="00E50918" w:rsidRPr="00BE79D6">
        <w:rPr>
          <w:rFonts w:ascii="Times New Roman" w:eastAsia="Times New Roman" w:hAnsi="Times New Roman" w:cs="Times New Roman"/>
          <w:sz w:val="24"/>
          <w:szCs w:val="24"/>
          <w:lang w:eastAsia="ru-RU"/>
        </w:rPr>
        <w:t>.</w:t>
      </w:r>
      <w:proofErr w:type="gramEnd"/>
    </w:p>
    <w:p w:rsidR="00B07E6F" w:rsidRPr="009F29C9" w:rsidRDefault="00B07E6F"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 xml:space="preserve">Основные параметры и показатели проекта местного бюджета </w:t>
      </w:r>
      <w:r w:rsidRPr="009F29C9">
        <w:rPr>
          <w:rFonts w:ascii="Times New Roman" w:hAnsi="Times New Roman" w:cs="Times New Roman"/>
          <w:bCs/>
          <w:sz w:val="24"/>
          <w:szCs w:val="24"/>
        </w:rPr>
        <w:t>муниципального района «Медынский район»</w:t>
      </w:r>
      <w:r w:rsidRPr="009F29C9">
        <w:rPr>
          <w:rFonts w:ascii="Times New Roman" w:hAnsi="Times New Roman" w:cs="Times New Roman"/>
          <w:sz w:val="24"/>
          <w:szCs w:val="24"/>
        </w:rPr>
        <w:t xml:space="preserve"> на </w:t>
      </w:r>
      <w:r w:rsidR="00D525D0" w:rsidRPr="009F29C9">
        <w:rPr>
          <w:rFonts w:ascii="Times New Roman" w:hAnsi="Times New Roman" w:cs="Times New Roman"/>
          <w:sz w:val="24"/>
          <w:szCs w:val="24"/>
        </w:rPr>
        <w:t>2025</w:t>
      </w:r>
      <w:r w:rsidRPr="009F29C9">
        <w:rPr>
          <w:rFonts w:ascii="Times New Roman" w:hAnsi="Times New Roman" w:cs="Times New Roman"/>
          <w:sz w:val="24"/>
          <w:szCs w:val="24"/>
        </w:rPr>
        <w:t xml:space="preserve"> год и плановый период </w:t>
      </w:r>
      <w:r w:rsidR="00D525D0" w:rsidRPr="009F29C9">
        <w:rPr>
          <w:rFonts w:ascii="Times New Roman" w:hAnsi="Times New Roman" w:cs="Times New Roman"/>
          <w:sz w:val="24"/>
          <w:szCs w:val="24"/>
        </w:rPr>
        <w:t>2026</w:t>
      </w:r>
      <w:r w:rsidR="00AB3383" w:rsidRPr="009F29C9">
        <w:rPr>
          <w:rFonts w:ascii="Times New Roman" w:hAnsi="Times New Roman" w:cs="Times New Roman"/>
          <w:sz w:val="24"/>
          <w:szCs w:val="24"/>
        </w:rPr>
        <w:t xml:space="preserve"> и </w:t>
      </w:r>
      <w:r w:rsidR="00D525D0" w:rsidRPr="009F29C9">
        <w:rPr>
          <w:rFonts w:ascii="Times New Roman" w:hAnsi="Times New Roman" w:cs="Times New Roman"/>
          <w:sz w:val="24"/>
          <w:szCs w:val="24"/>
        </w:rPr>
        <w:t>2027</w:t>
      </w:r>
      <w:r w:rsidRPr="009F29C9">
        <w:rPr>
          <w:rFonts w:ascii="Times New Roman" w:hAnsi="Times New Roman" w:cs="Times New Roman"/>
          <w:sz w:val="24"/>
          <w:szCs w:val="24"/>
        </w:rPr>
        <w:t xml:space="preserve"> годов</w:t>
      </w:r>
      <w:r w:rsidRPr="009F29C9">
        <w:rPr>
          <w:rFonts w:ascii="Times New Roman" w:hAnsi="Times New Roman" w:cs="Times New Roman"/>
          <w:bCs/>
          <w:sz w:val="24"/>
          <w:szCs w:val="24"/>
        </w:rPr>
        <w:t xml:space="preserve">» достоверны и соответствуют документам, предоставленным с Проектом </w:t>
      </w:r>
      <w:r w:rsidR="002B3722" w:rsidRPr="009F29C9">
        <w:rPr>
          <w:rFonts w:ascii="Times New Roman" w:hAnsi="Times New Roman" w:cs="Times New Roman"/>
          <w:bCs/>
          <w:sz w:val="24"/>
          <w:szCs w:val="24"/>
        </w:rPr>
        <w:t xml:space="preserve">решения о </w:t>
      </w:r>
      <w:r w:rsidRPr="009F29C9">
        <w:rPr>
          <w:rFonts w:ascii="Times New Roman" w:hAnsi="Times New Roman" w:cs="Times New Roman"/>
          <w:bCs/>
          <w:sz w:val="24"/>
          <w:szCs w:val="24"/>
        </w:rPr>
        <w:t>бюджет</w:t>
      </w:r>
      <w:r w:rsidR="002B3722" w:rsidRPr="009F29C9">
        <w:rPr>
          <w:rFonts w:ascii="Times New Roman" w:hAnsi="Times New Roman" w:cs="Times New Roman"/>
          <w:bCs/>
          <w:sz w:val="24"/>
          <w:szCs w:val="24"/>
        </w:rPr>
        <w:t>е</w:t>
      </w:r>
      <w:r w:rsidR="00AB3383" w:rsidRPr="009F29C9">
        <w:rPr>
          <w:rFonts w:ascii="Times New Roman" w:hAnsi="Times New Roman" w:cs="Times New Roman"/>
          <w:bCs/>
          <w:sz w:val="24"/>
          <w:szCs w:val="24"/>
        </w:rPr>
        <w:t>.</w:t>
      </w:r>
    </w:p>
    <w:p w:rsidR="004552A4" w:rsidRPr="009F29C9" w:rsidRDefault="004552A4"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Представленный для проведения экспертизы Проект решения о бюджете соответствует требованиям действующего бюджетного и налогового законодательства, содержит основные характеристики бюджета, предусмотренные статьей 184.1 БК РФ.</w:t>
      </w:r>
    </w:p>
    <w:p w:rsidR="00BA718C" w:rsidRPr="009F29C9" w:rsidRDefault="00BA718C" w:rsidP="009C2A11">
      <w:pPr>
        <w:pStyle w:val="a5"/>
        <w:numPr>
          <w:ilvl w:val="0"/>
          <w:numId w:val="20"/>
        </w:numPr>
        <w:tabs>
          <w:tab w:val="left" w:pos="993"/>
          <w:tab w:val="left" w:pos="1134"/>
        </w:tabs>
        <w:spacing w:after="0" w:line="240" w:lineRule="auto"/>
        <w:jc w:val="both"/>
        <w:rPr>
          <w:rFonts w:ascii="Times New Roman" w:hAnsi="Times New Roman" w:cs="Times New Roman"/>
          <w:b/>
          <w:sz w:val="24"/>
          <w:szCs w:val="24"/>
          <w:u w:val="single"/>
        </w:rPr>
      </w:pPr>
      <w:r w:rsidRPr="009F29C9">
        <w:rPr>
          <w:rFonts w:ascii="Times New Roman" w:hAnsi="Times New Roman" w:cs="Times New Roman"/>
          <w:b/>
          <w:sz w:val="24"/>
          <w:szCs w:val="24"/>
          <w:u w:val="single"/>
        </w:rPr>
        <w:t xml:space="preserve">На </w:t>
      </w:r>
      <w:r w:rsidR="00D525D0" w:rsidRPr="009F29C9">
        <w:rPr>
          <w:rFonts w:ascii="Times New Roman" w:hAnsi="Times New Roman" w:cs="Times New Roman"/>
          <w:b/>
          <w:sz w:val="24"/>
          <w:szCs w:val="24"/>
          <w:u w:val="single"/>
        </w:rPr>
        <w:t>2025</w:t>
      </w:r>
      <w:r w:rsidRPr="009F29C9">
        <w:rPr>
          <w:rFonts w:ascii="Times New Roman" w:hAnsi="Times New Roman" w:cs="Times New Roman"/>
          <w:b/>
          <w:sz w:val="24"/>
          <w:szCs w:val="24"/>
          <w:u w:val="single"/>
        </w:rPr>
        <w:t xml:space="preserve"> год:</w:t>
      </w:r>
    </w:p>
    <w:p w:rsidR="00BA718C" w:rsidRPr="009F29C9" w:rsidRDefault="00BA718C" w:rsidP="009C2A11">
      <w:pPr>
        <w:pStyle w:val="a5"/>
        <w:numPr>
          <w:ilvl w:val="0"/>
          <w:numId w:val="21"/>
        </w:numPr>
        <w:tabs>
          <w:tab w:val="left" w:pos="993"/>
          <w:tab w:val="left" w:pos="1134"/>
        </w:tabs>
        <w:spacing w:after="0" w:line="240" w:lineRule="auto"/>
        <w:ind w:left="1418" w:hanging="284"/>
        <w:jc w:val="both"/>
        <w:rPr>
          <w:rFonts w:ascii="Times New Roman" w:hAnsi="Times New Roman" w:cs="Times New Roman"/>
          <w:sz w:val="24"/>
          <w:szCs w:val="24"/>
        </w:rPr>
      </w:pPr>
      <w:r w:rsidRPr="009F29C9">
        <w:rPr>
          <w:rFonts w:ascii="Times New Roman" w:hAnsi="Times New Roman" w:cs="Times New Roman"/>
          <w:sz w:val="24"/>
          <w:szCs w:val="24"/>
        </w:rPr>
        <w:t xml:space="preserve">общий объем доходов районного бюджета – </w:t>
      </w:r>
      <w:r w:rsidR="009F29C9" w:rsidRPr="009F29C9">
        <w:rPr>
          <w:rFonts w:ascii="Times New Roman" w:hAnsi="Times New Roman" w:cs="Times New Roman"/>
          <w:sz w:val="24"/>
          <w:szCs w:val="24"/>
        </w:rPr>
        <w:t>963 131,8</w:t>
      </w:r>
      <w:r w:rsidRPr="009F29C9">
        <w:rPr>
          <w:rFonts w:ascii="Times New Roman" w:hAnsi="Times New Roman" w:cs="Times New Roman"/>
          <w:sz w:val="24"/>
          <w:szCs w:val="24"/>
        </w:rPr>
        <w:t xml:space="preserve"> тыс. рублей, в том числе объем безвозмездных поступлений в сумме </w:t>
      </w:r>
      <w:r w:rsidR="009F29C9" w:rsidRPr="009F29C9">
        <w:rPr>
          <w:rFonts w:ascii="Times New Roman" w:hAnsi="Times New Roman" w:cs="Times New Roman"/>
          <w:sz w:val="24"/>
          <w:szCs w:val="24"/>
        </w:rPr>
        <w:t>693 104,3</w:t>
      </w:r>
      <w:r w:rsidRPr="009F29C9">
        <w:rPr>
          <w:rFonts w:ascii="Times New Roman" w:hAnsi="Times New Roman" w:cs="Times New Roman"/>
          <w:sz w:val="24"/>
          <w:szCs w:val="24"/>
        </w:rPr>
        <w:t xml:space="preserve"> тыс. рублей;</w:t>
      </w:r>
    </w:p>
    <w:p w:rsidR="00BA718C" w:rsidRPr="009F29C9" w:rsidRDefault="00BA718C" w:rsidP="009C2A11">
      <w:pPr>
        <w:pStyle w:val="a5"/>
        <w:numPr>
          <w:ilvl w:val="0"/>
          <w:numId w:val="21"/>
        </w:numPr>
        <w:tabs>
          <w:tab w:val="left" w:pos="993"/>
          <w:tab w:val="left" w:pos="1134"/>
        </w:tabs>
        <w:spacing w:after="0" w:line="240" w:lineRule="auto"/>
        <w:ind w:left="1418" w:hanging="284"/>
        <w:jc w:val="both"/>
        <w:rPr>
          <w:rFonts w:ascii="Times New Roman" w:hAnsi="Times New Roman" w:cs="Times New Roman"/>
          <w:sz w:val="24"/>
          <w:szCs w:val="24"/>
        </w:rPr>
      </w:pPr>
      <w:r w:rsidRPr="009F29C9">
        <w:rPr>
          <w:rFonts w:ascii="Times New Roman" w:hAnsi="Times New Roman" w:cs="Times New Roman"/>
          <w:sz w:val="24"/>
          <w:szCs w:val="24"/>
        </w:rPr>
        <w:t xml:space="preserve">общий объем расходов районного бюджета в сумме </w:t>
      </w:r>
      <w:r w:rsidR="009F29C9" w:rsidRPr="009F29C9">
        <w:rPr>
          <w:rFonts w:ascii="Times New Roman" w:hAnsi="Times New Roman" w:cs="Times New Roman"/>
          <w:sz w:val="24"/>
          <w:szCs w:val="24"/>
        </w:rPr>
        <w:t>971 786,8</w:t>
      </w:r>
      <w:r w:rsidRPr="009F29C9">
        <w:rPr>
          <w:rFonts w:ascii="Times New Roman" w:hAnsi="Times New Roman" w:cs="Times New Roman"/>
          <w:sz w:val="24"/>
          <w:szCs w:val="24"/>
        </w:rPr>
        <w:t xml:space="preserve"> тыс. рублей;</w:t>
      </w:r>
    </w:p>
    <w:p w:rsidR="00BA718C" w:rsidRPr="009F29C9" w:rsidRDefault="002B3722" w:rsidP="009C2A11">
      <w:pPr>
        <w:pStyle w:val="a5"/>
        <w:numPr>
          <w:ilvl w:val="0"/>
          <w:numId w:val="21"/>
        </w:numPr>
        <w:tabs>
          <w:tab w:val="left" w:pos="993"/>
          <w:tab w:val="left" w:pos="1134"/>
        </w:tabs>
        <w:spacing w:after="0" w:line="240" w:lineRule="auto"/>
        <w:ind w:left="1418" w:hanging="284"/>
        <w:jc w:val="both"/>
        <w:rPr>
          <w:rFonts w:ascii="Times New Roman" w:hAnsi="Times New Roman" w:cs="Times New Roman"/>
          <w:sz w:val="24"/>
          <w:szCs w:val="24"/>
        </w:rPr>
      </w:pPr>
      <w:r w:rsidRPr="009F29C9">
        <w:rPr>
          <w:rFonts w:ascii="Times New Roman" w:hAnsi="Times New Roman" w:cs="Times New Roman"/>
          <w:sz w:val="24"/>
          <w:szCs w:val="24"/>
        </w:rPr>
        <w:t>дефицит</w:t>
      </w:r>
      <w:r w:rsidR="00BA718C" w:rsidRPr="009F29C9">
        <w:rPr>
          <w:rFonts w:ascii="Times New Roman" w:hAnsi="Times New Roman" w:cs="Times New Roman"/>
          <w:sz w:val="24"/>
          <w:szCs w:val="24"/>
        </w:rPr>
        <w:t xml:space="preserve"> районного бюджета в сумме  </w:t>
      </w:r>
      <w:r w:rsidR="009F29C9" w:rsidRPr="009F29C9">
        <w:rPr>
          <w:rFonts w:ascii="Times New Roman" w:hAnsi="Times New Roman" w:cs="Times New Roman"/>
          <w:sz w:val="24"/>
          <w:szCs w:val="24"/>
        </w:rPr>
        <w:t>8 655,0</w:t>
      </w:r>
      <w:r w:rsidR="00693432" w:rsidRPr="009F29C9">
        <w:rPr>
          <w:rFonts w:ascii="Times New Roman" w:hAnsi="Times New Roman" w:cs="Times New Roman"/>
          <w:sz w:val="24"/>
          <w:szCs w:val="24"/>
        </w:rPr>
        <w:t xml:space="preserve"> тыс. рублей</w:t>
      </w:r>
      <w:r w:rsidR="00BA718C" w:rsidRPr="009F29C9">
        <w:rPr>
          <w:rFonts w:ascii="Times New Roman" w:hAnsi="Times New Roman" w:cs="Times New Roman"/>
          <w:sz w:val="24"/>
          <w:szCs w:val="24"/>
        </w:rPr>
        <w:t>.</w:t>
      </w:r>
    </w:p>
    <w:p w:rsidR="00BA718C" w:rsidRPr="009F29C9" w:rsidRDefault="00BA718C" w:rsidP="009C2A11">
      <w:pPr>
        <w:pStyle w:val="a5"/>
        <w:numPr>
          <w:ilvl w:val="0"/>
          <w:numId w:val="20"/>
        </w:numPr>
        <w:tabs>
          <w:tab w:val="left" w:pos="993"/>
          <w:tab w:val="left" w:pos="1134"/>
        </w:tabs>
        <w:spacing w:after="0" w:line="240" w:lineRule="auto"/>
        <w:jc w:val="both"/>
        <w:rPr>
          <w:rFonts w:ascii="Times New Roman" w:hAnsi="Times New Roman" w:cs="Times New Roman"/>
          <w:b/>
          <w:sz w:val="24"/>
          <w:szCs w:val="24"/>
          <w:u w:val="single"/>
        </w:rPr>
      </w:pPr>
      <w:r w:rsidRPr="009F29C9">
        <w:rPr>
          <w:rFonts w:ascii="Times New Roman" w:hAnsi="Times New Roman" w:cs="Times New Roman"/>
          <w:b/>
          <w:sz w:val="24"/>
          <w:szCs w:val="24"/>
          <w:u w:val="single"/>
        </w:rPr>
        <w:t xml:space="preserve">На </w:t>
      </w:r>
      <w:r w:rsidR="00D525D0" w:rsidRPr="009F29C9">
        <w:rPr>
          <w:rFonts w:ascii="Times New Roman" w:hAnsi="Times New Roman" w:cs="Times New Roman"/>
          <w:b/>
          <w:sz w:val="24"/>
          <w:szCs w:val="24"/>
          <w:u w:val="single"/>
        </w:rPr>
        <w:t>2026</w:t>
      </w:r>
      <w:r w:rsidRPr="009F29C9">
        <w:rPr>
          <w:rFonts w:ascii="Times New Roman" w:hAnsi="Times New Roman" w:cs="Times New Roman"/>
          <w:b/>
          <w:sz w:val="24"/>
          <w:szCs w:val="24"/>
          <w:u w:val="single"/>
        </w:rPr>
        <w:t xml:space="preserve"> год:</w:t>
      </w:r>
    </w:p>
    <w:p w:rsidR="00BA718C" w:rsidRPr="009F29C9" w:rsidRDefault="00BA718C" w:rsidP="009C2A11">
      <w:pPr>
        <w:pStyle w:val="a5"/>
        <w:numPr>
          <w:ilvl w:val="0"/>
          <w:numId w:val="21"/>
        </w:numPr>
        <w:tabs>
          <w:tab w:val="left" w:pos="993"/>
          <w:tab w:val="left" w:pos="1134"/>
        </w:tabs>
        <w:spacing w:after="0" w:line="240" w:lineRule="auto"/>
        <w:ind w:left="1418" w:hanging="284"/>
        <w:jc w:val="both"/>
        <w:rPr>
          <w:rFonts w:ascii="Times New Roman" w:hAnsi="Times New Roman" w:cs="Times New Roman"/>
          <w:sz w:val="24"/>
          <w:szCs w:val="24"/>
        </w:rPr>
      </w:pPr>
      <w:r w:rsidRPr="009F29C9">
        <w:rPr>
          <w:rFonts w:ascii="Times New Roman" w:hAnsi="Times New Roman" w:cs="Times New Roman"/>
          <w:sz w:val="24"/>
          <w:szCs w:val="24"/>
        </w:rPr>
        <w:t xml:space="preserve">общий объем доходов районного бюджета – </w:t>
      </w:r>
      <w:r w:rsidR="009F29C9" w:rsidRPr="009F29C9">
        <w:rPr>
          <w:rFonts w:ascii="Times New Roman" w:hAnsi="Times New Roman" w:cs="Times New Roman"/>
          <w:sz w:val="24"/>
          <w:szCs w:val="24"/>
        </w:rPr>
        <w:t>806 472,8</w:t>
      </w:r>
      <w:r w:rsidRPr="009F29C9">
        <w:rPr>
          <w:rFonts w:ascii="Times New Roman" w:hAnsi="Times New Roman" w:cs="Times New Roman"/>
          <w:sz w:val="24"/>
          <w:szCs w:val="24"/>
        </w:rPr>
        <w:t xml:space="preserve"> тыс. рублей, в том числе объем безвозмездных поступлений в сумме </w:t>
      </w:r>
      <w:r w:rsidR="009F29C9" w:rsidRPr="009F29C9">
        <w:rPr>
          <w:rFonts w:ascii="Times New Roman" w:hAnsi="Times New Roman" w:cs="Times New Roman"/>
          <w:sz w:val="24"/>
          <w:szCs w:val="24"/>
        </w:rPr>
        <w:t>549 176,4</w:t>
      </w:r>
      <w:r w:rsidRPr="009F29C9">
        <w:rPr>
          <w:rFonts w:ascii="Times New Roman" w:hAnsi="Times New Roman" w:cs="Times New Roman"/>
          <w:sz w:val="24"/>
          <w:szCs w:val="24"/>
        </w:rPr>
        <w:t xml:space="preserve"> тыс. рублей;</w:t>
      </w:r>
    </w:p>
    <w:p w:rsidR="00BA718C" w:rsidRPr="009F29C9" w:rsidRDefault="00BA718C" w:rsidP="009C2A11">
      <w:pPr>
        <w:pStyle w:val="a5"/>
        <w:numPr>
          <w:ilvl w:val="0"/>
          <w:numId w:val="21"/>
        </w:numPr>
        <w:tabs>
          <w:tab w:val="left" w:pos="993"/>
          <w:tab w:val="left" w:pos="1134"/>
        </w:tabs>
        <w:spacing w:after="0" w:line="240" w:lineRule="auto"/>
        <w:ind w:left="1418" w:hanging="284"/>
        <w:jc w:val="both"/>
        <w:rPr>
          <w:rFonts w:ascii="Times New Roman" w:hAnsi="Times New Roman" w:cs="Times New Roman"/>
          <w:sz w:val="24"/>
          <w:szCs w:val="24"/>
        </w:rPr>
      </w:pPr>
      <w:r w:rsidRPr="009F29C9">
        <w:rPr>
          <w:rFonts w:ascii="Times New Roman" w:hAnsi="Times New Roman" w:cs="Times New Roman"/>
          <w:sz w:val="24"/>
          <w:szCs w:val="24"/>
        </w:rPr>
        <w:t xml:space="preserve">общий объем расходов районного бюджета в сумме </w:t>
      </w:r>
      <w:r w:rsidR="009F29C9" w:rsidRPr="009F29C9">
        <w:rPr>
          <w:rFonts w:ascii="Times New Roman" w:hAnsi="Times New Roman" w:cs="Times New Roman"/>
          <w:sz w:val="24"/>
          <w:szCs w:val="24"/>
        </w:rPr>
        <w:t>806 472,8</w:t>
      </w:r>
      <w:r w:rsidRPr="009F29C9">
        <w:rPr>
          <w:rFonts w:ascii="Times New Roman" w:hAnsi="Times New Roman" w:cs="Times New Roman"/>
          <w:sz w:val="24"/>
          <w:szCs w:val="24"/>
        </w:rPr>
        <w:t xml:space="preserve"> тыс. рублей</w:t>
      </w:r>
      <w:r w:rsidR="00551051" w:rsidRPr="009F29C9">
        <w:rPr>
          <w:rFonts w:ascii="Times New Roman" w:hAnsi="Times New Roman" w:cs="Times New Roman"/>
          <w:sz w:val="24"/>
          <w:szCs w:val="24"/>
        </w:rPr>
        <w:t xml:space="preserve">, в том числе условно утверждаемые расходы в сумме </w:t>
      </w:r>
      <w:r w:rsidR="009F29C9" w:rsidRPr="009F29C9">
        <w:rPr>
          <w:rFonts w:ascii="Times New Roman" w:hAnsi="Times New Roman" w:cs="Times New Roman"/>
          <w:sz w:val="24"/>
          <w:szCs w:val="24"/>
        </w:rPr>
        <w:t>6 432,4</w:t>
      </w:r>
      <w:r w:rsidR="00551051" w:rsidRPr="009F29C9">
        <w:rPr>
          <w:rFonts w:ascii="Times New Roman" w:hAnsi="Times New Roman" w:cs="Times New Roman"/>
          <w:sz w:val="24"/>
          <w:szCs w:val="24"/>
        </w:rPr>
        <w:t xml:space="preserve"> тыс. рублей</w:t>
      </w:r>
      <w:r w:rsidRPr="009F29C9">
        <w:rPr>
          <w:rFonts w:ascii="Times New Roman" w:hAnsi="Times New Roman" w:cs="Times New Roman"/>
          <w:sz w:val="24"/>
          <w:szCs w:val="24"/>
        </w:rPr>
        <w:t>;</w:t>
      </w:r>
    </w:p>
    <w:p w:rsidR="00BA718C" w:rsidRPr="009F29C9" w:rsidRDefault="009F29C9" w:rsidP="009C2A11">
      <w:pPr>
        <w:pStyle w:val="a5"/>
        <w:numPr>
          <w:ilvl w:val="0"/>
          <w:numId w:val="21"/>
        </w:numPr>
        <w:tabs>
          <w:tab w:val="left" w:pos="993"/>
          <w:tab w:val="left" w:pos="1134"/>
        </w:tabs>
        <w:spacing w:after="0" w:line="240" w:lineRule="auto"/>
        <w:ind w:left="1418" w:hanging="284"/>
        <w:jc w:val="both"/>
        <w:rPr>
          <w:rFonts w:ascii="Times New Roman" w:hAnsi="Times New Roman" w:cs="Times New Roman"/>
          <w:sz w:val="24"/>
          <w:szCs w:val="24"/>
        </w:rPr>
      </w:pPr>
      <w:r w:rsidRPr="009F29C9">
        <w:rPr>
          <w:rFonts w:ascii="Times New Roman CYR" w:hAnsi="Times New Roman CYR" w:cs="Times New Roman CYR"/>
          <w:sz w:val="24"/>
          <w:szCs w:val="24"/>
        </w:rPr>
        <w:t>дефицит (</w:t>
      </w:r>
      <w:r w:rsidR="00985A12" w:rsidRPr="009F29C9">
        <w:rPr>
          <w:rFonts w:ascii="Times New Roman CYR" w:hAnsi="Times New Roman CYR" w:cs="Times New Roman CYR"/>
          <w:sz w:val="24"/>
          <w:szCs w:val="24"/>
        </w:rPr>
        <w:t>профицит</w:t>
      </w:r>
      <w:r w:rsidRPr="009F29C9">
        <w:rPr>
          <w:rFonts w:ascii="Times New Roman CYR" w:hAnsi="Times New Roman CYR" w:cs="Times New Roman CYR"/>
          <w:sz w:val="24"/>
          <w:szCs w:val="24"/>
        </w:rPr>
        <w:t>)</w:t>
      </w:r>
      <w:r w:rsidR="00985A12" w:rsidRPr="009F29C9">
        <w:rPr>
          <w:rFonts w:ascii="Times New Roman CYR" w:hAnsi="Times New Roman CYR" w:cs="Times New Roman CYR"/>
          <w:sz w:val="24"/>
          <w:szCs w:val="24"/>
        </w:rPr>
        <w:t xml:space="preserve"> районного бюджета </w:t>
      </w:r>
      <w:r w:rsidR="00693432" w:rsidRPr="009F29C9">
        <w:rPr>
          <w:rFonts w:ascii="Times New Roman CYR" w:hAnsi="Times New Roman CYR" w:cs="Times New Roman CYR"/>
          <w:sz w:val="24"/>
          <w:szCs w:val="24"/>
        </w:rPr>
        <w:t xml:space="preserve"> </w:t>
      </w:r>
      <w:r w:rsidRPr="009F29C9">
        <w:rPr>
          <w:rFonts w:ascii="Times New Roman CYR" w:hAnsi="Times New Roman CYR" w:cs="Times New Roman CYR"/>
          <w:sz w:val="24"/>
          <w:szCs w:val="24"/>
        </w:rPr>
        <w:t>отсутствует</w:t>
      </w:r>
      <w:r w:rsidR="00BA718C" w:rsidRPr="009F29C9">
        <w:rPr>
          <w:rFonts w:ascii="Times New Roman" w:hAnsi="Times New Roman" w:cs="Times New Roman"/>
          <w:sz w:val="24"/>
          <w:szCs w:val="24"/>
        </w:rPr>
        <w:t>.</w:t>
      </w:r>
    </w:p>
    <w:p w:rsidR="00523829" w:rsidRPr="009F29C9" w:rsidRDefault="00523829" w:rsidP="009C2A11">
      <w:pPr>
        <w:pStyle w:val="a5"/>
        <w:numPr>
          <w:ilvl w:val="0"/>
          <w:numId w:val="20"/>
        </w:numPr>
        <w:tabs>
          <w:tab w:val="left" w:pos="993"/>
          <w:tab w:val="left" w:pos="1134"/>
        </w:tabs>
        <w:spacing w:after="0" w:line="240" w:lineRule="auto"/>
        <w:jc w:val="both"/>
        <w:rPr>
          <w:rFonts w:ascii="Times New Roman" w:hAnsi="Times New Roman" w:cs="Times New Roman"/>
          <w:b/>
          <w:sz w:val="24"/>
          <w:szCs w:val="24"/>
          <w:u w:val="single"/>
        </w:rPr>
      </w:pPr>
      <w:r w:rsidRPr="009F29C9">
        <w:rPr>
          <w:rFonts w:ascii="Times New Roman" w:hAnsi="Times New Roman" w:cs="Times New Roman"/>
          <w:b/>
          <w:sz w:val="24"/>
          <w:szCs w:val="24"/>
          <w:u w:val="single"/>
        </w:rPr>
        <w:t xml:space="preserve">На </w:t>
      </w:r>
      <w:r w:rsidR="00D525D0" w:rsidRPr="009F29C9">
        <w:rPr>
          <w:rFonts w:ascii="Times New Roman" w:hAnsi="Times New Roman" w:cs="Times New Roman"/>
          <w:b/>
          <w:sz w:val="24"/>
          <w:szCs w:val="24"/>
          <w:u w:val="single"/>
        </w:rPr>
        <w:t>2027</w:t>
      </w:r>
      <w:r w:rsidRPr="009F29C9">
        <w:rPr>
          <w:rFonts w:ascii="Times New Roman" w:hAnsi="Times New Roman" w:cs="Times New Roman"/>
          <w:b/>
          <w:sz w:val="24"/>
          <w:szCs w:val="24"/>
          <w:u w:val="single"/>
        </w:rPr>
        <w:t xml:space="preserve"> год:</w:t>
      </w:r>
    </w:p>
    <w:p w:rsidR="00523829" w:rsidRPr="009F29C9" w:rsidRDefault="00523829" w:rsidP="009C2A11">
      <w:pPr>
        <w:pStyle w:val="a5"/>
        <w:numPr>
          <w:ilvl w:val="0"/>
          <w:numId w:val="21"/>
        </w:numPr>
        <w:tabs>
          <w:tab w:val="left" w:pos="993"/>
          <w:tab w:val="left" w:pos="1134"/>
        </w:tabs>
        <w:spacing w:after="0" w:line="240" w:lineRule="auto"/>
        <w:ind w:left="1418" w:hanging="284"/>
        <w:jc w:val="both"/>
        <w:rPr>
          <w:rFonts w:ascii="Times New Roman" w:hAnsi="Times New Roman" w:cs="Times New Roman"/>
          <w:sz w:val="24"/>
          <w:szCs w:val="24"/>
        </w:rPr>
      </w:pPr>
      <w:r w:rsidRPr="009F29C9">
        <w:rPr>
          <w:rFonts w:ascii="Times New Roman" w:hAnsi="Times New Roman" w:cs="Times New Roman"/>
          <w:sz w:val="24"/>
          <w:szCs w:val="24"/>
        </w:rPr>
        <w:t xml:space="preserve">общий объем доходов районного бюджета – </w:t>
      </w:r>
      <w:r w:rsidR="009F29C9" w:rsidRPr="009F29C9">
        <w:rPr>
          <w:rFonts w:ascii="Times New Roman" w:hAnsi="Times New Roman" w:cs="Times New Roman"/>
          <w:sz w:val="24"/>
          <w:szCs w:val="24"/>
        </w:rPr>
        <w:t>746 399,6</w:t>
      </w:r>
      <w:r w:rsidRPr="009F29C9">
        <w:rPr>
          <w:rFonts w:ascii="Times New Roman" w:hAnsi="Times New Roman" w:cs="Times New Roman"/>
          <w:sz w:val="24"/>
          <w:szCs w:val="24"/>
        </w:rPr>
        <w:t xml:space="preserve"> тыс. рублей, в том числе объем безвозмездных поступлений в сумме </w:t>
      </w:r>
      <w:r w:rsidR="009F29C9" w:rsidRPr="009F29C9">
        <w:rPr>
          <w:rFonts w:ascii="Times New Roman" w:hAnsi="Times New Roman" w:cs="Times New Roman"/>
          <w:sz w:val="24"/>
          <w:szCs w:val="24"/>
        </w:rPr>
        <w:t>483 800,4</w:t>
      </w:r>
      <w:r w:rsidRPr="009F29C9">
        <w:rPr>
          <w:rFonts w:ascii="Times New Roman" w:hAnsi="Times New Roman" w:cs="Times New Roman"/>
          <w:sz w:val="24"/>
          <w:szCs w:val="24"/>
        </w:rPr>
        <w:t xml:space="preserve"> тыс. рублей;</w:t>
      </w:r>
    </w:p>
    <w:p w:rsidR="00523829" w:rsidRPr="009F29C9" w:rsidRDefault="00523829" w:rsidP="009C2A11">
      <w:pPr>
        <w:pStyle w:val="a5"/>
        <w:numPr>
          <w:ilvl w:val="0"/>
          <w:numId w:val="21"/>
        </w:numPr>
        <w:tabs>
          <w:tab w:val="left" w:pos="993"/>
          <w:tab w:val="left" w:pos="1134"/>
        </w:tabs>
        <w:spacing w:after="0" w:line="240" w:lineRule="auto"/>
        <w:ind w:left="1418" w:hanging="284"/>
        <w:jc w:val="both"/>
        <w:rPr>
          <w:rFonts w:ascii="Times New Roman" w:hAnsi="Times New Roman" w:cs="Times New Roman"/>
          <w:sz w:val="24"/>
          <w:szCs w:val="24"/>
        </w:rPr>
      </w:pPr>
      <w:r w:rsidRPr="009F29C9">
        <w:rPr>
          <w:rFonts w:ascii="Times New Roman" w:hAnsi="Times New Roman" w:cs="Times New Roman"/>
          <w:sz w:val="24"/>
          <w:szCs w:val="24"/>
        </w:rPr>
        <w:t xml:space="preserve">общий объем расходов районного бюджета в сумме </w:t>
      </w:r>
      <w:r w:rsidR="009F29C9" w:rsidRPr="009F29C9">
        <w:rPr>
          <w:rFonts w:ascii="Times New Roman" w:hAnsi="Times New Roman" w:cs="Times New Roman"/>
          <w:sz w:val="24"/>
          <w:szCs w:val="24"/>
        </w:rPr>
        <w:t>746 399,6</w:t>
      </w:r>
      <w:r w:rsidRPr="009F29C9">
        <w:rPr>
          <w:rFonts w:ascii="Times New Roman" w:hAnsi="Times New Roman" w:cs="Times New Roman"/>
          <w:sz w:val="24"/>
          <w:szCs w:val="24"/>
        </w:rPr>
        <w:t xml:space="preserve"> тыс. рублей</w:t>
      </w:r>
      <w:r w:rsidR="00551051" w:rsidRPr="009F29C9">
        <w:rPr>
          <w:rFonts w:ascii="Times New Roman" w:hAnsi="Times New Roman" w:cs="Times New Roman"/>
          <w:sz w:val="24"/>
          <w:szCs w:val="24"/>
        </w:rPr>
        <w:t xml:space="preserve">, в том числе условно утверждаемые расходы в сумме </w:t>
      </w:r>
      <w:r w:rsidR="009F29C9" w:rsidRPr="009F29C9">
        <w:rPr>
          <w:rFonts w:ascii="Times New Roman" w:hAnsi="Times New Roman" w:cs="Times New Roman"/>
          <w:sz w:val="24"/>
          <w:szCs w:val="24"/>
        </w:rPr>
        <w:t>13 130,0</w:t>
      </w:r>
      <w:r w:rsidR="00551051" w:rsidRPr="009F29C9">
        <w:rPr>
          <w:rFonts w:ascii="Times New Roman" w:hAnsi="Times New Roman" w:cs="Times New Roman"/>
          <w:sz w:val="24"/>
          <w:szCs w:val="24"/>
        </w:rPr>
        <w:t xml:space="preserve"> тыс. рублей</w:t>
      </w:r>
      <w:r w:rsidRPr="009F29C9">
        <w:rPr>
          <w:rFonts w:ascii="Times New Roman" w:hAnsi="Times New Roman" w:cs="Times New Roman"/>
          <w:sz w:val="24"/>
          <w:szCs w:val="24"/>
        </w:rPr>
        <w:t>;</w:t>
      </w:r>
    </w:p>
    <w:p w:rsidR="00523829" w:rsidRPr="009F29C9" w:rsidRDefault="009F29C9" w:rsidP="009C2A11">
      <w:pPr>
        <w:pStyle w:val="a5"/>
        <w:numPr>
          <w:ilvl w:val="0"/>
          <w:numId w:val="21"/>
        </w:numPr>
        <w:tabs>
          <w:tab w:val="left" w:pos="993"/>
          <w:tab w:val="left" w:pos="1134"/>
        </w:tabs>
        <w:spacing w:after="0" w:line="240" w:lineRule="auto"/>
        <w:ind w:left="1418" w:hanging="284"/>
        <w:jc w:val="both"/>
        <w:rPr>
          <w:rFonts w:ascii="Times New Roman" w:hAnsi="Times New Roman" w:cs="Times New Roman"/>
          <w:sz w:val="24"/>
          <w:szCs w:val="24"/>
        </w:rPr>
      </w:pPr>
      <w:r w:rsidRPr="009F29C9">
        <w:rPr>
          <w:rFonts w:ascii="Times New Roman CYR" w:hAnsi="Times New Roman CYR" w:cs="Times New Roman CYR"/>
          <w:sz w:val="24"/>
          <w:szCs w:val="24"/>
        </w:rPr>
        <w:t>дефицит (профицит) районного бюджета  отсутствует</w:t>
      </w:r>
      <w:r w:rsidR="00523829" w:rsidRPr="009F29C9">
        <w:rPr>
          <w:rFonts w:ascii="Times New Roman" w:hAnsi="Times New Roman" w:cs="Times New Roman"/>
          <w:sz w:val="24"/>
          <w:szCs w:val="24"/>
        </w:rPr>
        <w:t>.</w:t>
      </w:r>
    </w:p>
    <w:p w:rsidR="00952F80" w:rsidRPr="009F29C9" w:rsidRDefault="009D38C0"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 xml:space="preserve">Доходы бюджета МР «Медынский район» на </w:t>
      </w:r>
      <w:r w:rsidR="00D525D0" w:rsidRPr="009F29C9">
        <w:rPr>
          <w:rFonts w:ascii="Times New Roman" w:hAnsi="Times New Roman" w:cs="Times New Roman"/>
          <w:sz w:val="24"/>
          <w:szCs w:val="24"/>
        </w:rPr>
        <w:t>2025</w:t>
      </w:r>
      <w:r w:rsidRPr="009F29C9">
        <w:rPr>
          <w:rFonts w:ascii="Times New Roman" w:hAnsi="Times New Roman" w:cs="Times New Roman"/>
          <w:sz w:val="24"/>
          <w:szCs w:val="24"/>
        </w:rPr>
        <w:t xml:space="preserve"> год и плановый период </w:t>
      </w:r>
      <w:r w:rsidR="00D525D0" w:rsidRPr="009F29C9">
        <w:rPr>
          <w:rFonts w:ascii="Times New Roman" w:hAnsi="Times New Roman" w:cs="Times New Roman"/>
          <w:sz w:val="24"/>
          <w:szCs w:val="24"/>
        </w:rPr>
        <w:t>2026</w:t>
      </w:r>
      <w:r w:rsidRPr="009F29C9">
        <w:rPr>
          <w:rFonts w:ascii="Times New Roman" w:hAnsi="Times New Roman" w:cs="Times New Roman"/>
          <w:sz w:val="24"/>
          <w:szCs w:val="24"/>
        </w:rPr>
        <w:t xml:space="preserve"> и </w:t>
      </w:r>
      <w:r w:rsidR="00D525D0" w:rsidRPr="009F29C9">
        <w:rPr>
          <w:rFonts w:ascii="Times New Roman" w:hAnsi="Times New Roman" w:cs="Times New Roman"/>
          <w:sz w:val="24"/>
          <w:szCs w:val="24"/>
        </w:rPr>
        <w:t>2027</w:t>
      </w:r>
      <w:r w:rsidRPr="009F29C9">
        <w:rPr>
          <w:rFonts w:ascii="Times New Roman" w:hAnsi="Times New Roman" w:cs="Times New Roman"/>
          <w:sz w:val="24"/>
          <w:szCs w:val="24"/>
        </w:rPr>
        <w:t xml:space="preserve"> годов сформированы на основе бюджетного законодательства и законодательства о налогах и сборах.</w:t>
      </w:r>
    </w:p>
    <w:p w:rsidR="004552A4" w:rsidRPr="009F29C9" w:rsidRDefault="004552A4"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 xml:space="preserve">Параметры доходов МР «Медынский район» определены по нормативам отчислений от </w:t>
      </w:r>
      <w:bookmarkStart w:id="0" w:name="_GoBack"/>
      <w:r w:rsidRPr="009F29C9">
        <w:rPr>
          <w:rFonts w:ascii="Times New Roman" w:hAnsi="Times New Roman" w:cs="Times New Roman"/>
          <w:sz w:val="24"/>
          <w:szCs w:val="24"/>
        </w:rPr>
        <w:t>федераль</w:t>
      </w:r>
      <w:bookmarkEnd w:id="0"/>
      <w:r w:rsidRPr="009F29C9">
        <w:rPr>
          <w:rFonts w:ascii="Times New Roman" w:hAnsi="Times New Roman" w:cs="Times New Roman"/>
          <w:sz w:val="24"/>
          <w:szCs w:val="24"/>
        </w:rPr>
        <w:t>ных, региональных налогов и отдельных видов неналоговых доходов в соответствии с БК РФ, Законом Калужской области от 05.10.2005 № 124-ОЗ.</w:t>
      </w:r>
    </w:p>
    <w:p w:rsidR="004552A4" w:rsidRPr="009F29C9" w:rsidRDefault="009F29C9"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CYR" w:hAnsi="Times New Roman CYR" w:cs="Times New Roman CYR"/>
          <w:sz w:val="24"/>
          <w:szCs w:val="24"/>
        </w:rPr>
        <w:t>Приоритетным, в период 2025 – 2027 годов, является распределение бюджетных ассигнований районного бюджета на функционирование национальной экономики</w:t>
      </w:r>
      <w:r w:rsidR="004552A4" w:rsidRPr="009F29C9">
        <w:rPr>
          <w:rFonts w:ascii="Times New Roman" w:hAnsi="Times New Roman" w:cs="Times New Roman"/>
          <w:sz w:val="24"/>
          <w:szCs w:val="24"/>
        </w:rPr>
        <w:t>.</w:t>
      </w:r>
    </w:p>
    <w:p w:rsidR="004552A4" w:rsidRPr="00BE79D6" w:rsidRDefault="004552A4"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lastRenderedPageBreak/>
        <w:t>Расходы, отраженные в Проекте решения о бюджете, отнесены к соответствующим кодам бюджетной классификации (главного распределителя бюджетных средств, раздела, подраздела</w:t>
      </w:r>
      <w:r w:rsidRPr="00BE79D6">
        <w:rPr>
          <w:rFonts w:ascii="Times New Roman" w:hAnsi="Times New Roman" w:cs="Times New Roman"/>
          <w:sz w:val="24"/>
          <w:szCs w:val="24"/>
        </w:rPr>
        <w:t>, целевой статьи, вида расходов) с соблюдением требований статьей 21 БК РФ.</w:t>
      </w:r>
    </w:p>
    <w:p w:rsidR="004552A4" w:rsidRPr="00BE79D6" w:rsidRDefault="004552A4"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proofErr w:type="gramStart"/>
      <w:r w:rsidRPr="00BE79D6">
        <w:rPr>
          <w:rFonts w:ascii="Times New Roman" w:hAnsi="Times New Roman" w:cs="Times New Roman"/>
          <w:sz w:val="24"/>
          <w:szCs w:val="24"/>
        </w:rPr>
        <w:t xml:space="preserve">Расходная часть бюджета МР «Медынский район» на очередной финансовый </w:t>
      </w:r>
      <w:r w:rsidR="00D525D0" w:rsidRPr="00BE79D6">
        <w:rPr>
          <w:rFonts w:ascii="Times New Roman" w:hAnsi="Times New Roman" w:cs="Times New Roman"/>
          <w:sz w:val="24"/>
          <w:szCs w:val="24"/>
        </w:rPr>
        <w:t>2025</w:t>
      </w:r>
      <w:r w:rsidRPr="00BE79D6">
        <w:rPr>
          <w:rFonts w:ascii="Times New Roman" w:hAnsi="Times New Roman" w:cs="Times New Roman"/>
          <w:sz w:val="24"/>
          <w:szCs w:val="24"/>
        </w:rPr>
        <w:t xml:space="preserve"> год и на плановый период </w:t>
      </w:r>
      <w:r w:rsidR="00D525D0" w:rsidRPr="00BE79D6">
        <w:rPr>
          <w:rFonts w:ascii="Times New Roman" w:hAnsi="Times New Roman" w:cs="Times New Roman"/>
          <w:sz w:val="24"/>
          <w:szCs w:val="24"/>
        </w:rPr>
        <w:t>2026</w:t>
      </w:r>
      <w:r w:rsidRPr="00BE79D6">
        <w:rPr>
          <w:rFonts w:ascii="Times New Roman" w:hAnsi="Times New Roman" w:cs="Times New Roman"/>
          <w:sz w:val="24"/>
          <w:szCs w:val="24"/>
        </w:rPr>
        <w:t xml:space="preserve"> и </w:t>
      </w:r>
      <w:r w:rsidR="00D525D0" w:rsidRPr="00BE79D6">
        <w:rPr>
          <w:rFonts w:ascii="Times New Roman" w:hAnsi="Times New Roman" w:cs="Times New Roman"/>
          <w:sz w:val="24"/>
          <w:szCs w:val="24"/>
        </w:rPr>
        <w:t>2027</w:t>
      </w:r>
      <w:r w:rsidRPr="00BE79D6">
        <w:rPr>
          <w:rFonts w:ascii="Times New Roman" w:hAnsi="Times New Roman" w:cs="Times New Roman"/>
          <w:sz w:val="24"/>
          <w:szCs w:val="24"/>
        </w:rPr>
        <w:t xml:space="preserve"> годов сформирована в рамках муниципаль</w:t>
      </w:r>
      <w:r w:rsidR="009F29C9" w:rsidRPr="00BE79D6">
        <w:rPr>
          <w:rFonts w:ascii="Times New Roman" w:hAnsi="Times New Roman" w:cs="Times New Roman"/>
          <w:sz w:val="24"/>
          <w:szCs w:val="24"/>
        </w:rPr>
        <w:t xml:space="preserve">ных программ Медынского района </w:t>
      </w:r>
      <w:r w:rsidRPr="00BE79D6">
        <w:rPr>
          <w:rFonts w:ascii="Times New Roman" w:hAnsi="Times New Roman" w:cs="Times New Roman"/>
          <w:sz w:val="24"/>
          <w:szCs w:val="24"/>
        </w:rPr>
        <w:t>и иных мероприятий, которые не вошли в муниципальные программы Медынского района, а также в рамках государственных программа в части переданных межбюджетных трансфертов из областного бюджета.</w:t>
      </w:r>
      <w:proofErr w:type="gramEnd"/>
    </w:p>
    <w:p w:rsidR="00F15FFD" w:rsidRPr="00BE79D6" w:rsidRDefault="00F15FFD" w:rsidP="00023280">
      <w:pPr>
        <w:pStyle w:val="a5"/>
        <w:tabs>
          <w:tab w:val="left" w:pos="993"/>
          <w:tab w:val="left" w:pos="1276"/>
        </w:tabs>
        <w:spacing w:after="0" w:line="240" w:lineRule="auto"/>
        <w:ind w:left="0"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Бюджетные ассигнования на реализацию мероприятий </w:t>
      </w:r>
      <w:r w:rsidR="009F29C9" w:rsidRPr="00BE79D6">
        <w:rPr>
          <w:rFonts w:ascii="Times New Roman" w:hAnsi="Times New Roman" w:cs="Times New Roman"/>
          <w:sz w:val="24"/>
          <w:szCs w:val="24"/>
        </w:rPr>
        <w:t>21</w:t>
      </w:r>
      <w:r w:rsidR="00023280" w:rsidRPr="00BE79D6">
        <w:rPr>
          <w:rFonts w:ascii="Times New Roman" w:hAnsi="Times New Roman" w:cs="Times New Roman"/>
          <w:sz w:val="24"/>
          <w:szCs w:val="24"/>
        </w:rPr>
        <w:t xml:space="preserve"> муниципальн</w:t>
      </w:r>
      <w:r w:rsidR="009F29C9" w:rsidRPr="00BE79D6">
        <w:rPr>
          <w:rFonts w:ascii="Times New Roman" w:hAnsi="Times New Roman" w:cs="Times New Roman"/>
          <w:sz w:val="24"/>
          <w:szCs w:val="24"/>
        </w:rPr>
        <w:t>ой</w:t>
      </w:r>
      <w:r w:rsidR="00023280" w:rsidRPr="00BE79D6">
        <w:rPr>
          <w:rFonts w:ascii="Times New Roman" w:hAnsi="Times New Roman" w:cs="Times New Roman"/>
          <w:sz w:val="24"/>
          <w:szCs w:val="24"/>
        </w:rPr>
        <w:t xml:space="preserve"> программ</w:t>
      </w:r>
      <w:r w:rsidR="009F29C9" w:rsidRPr="00BE79D6">
        <w:rPr>
          <w:rFonts w:ascii="Times New Roman" w:hAnsi="Times New Roman" w:cs="Times New Roman"/>
          <w:sz w:val="24"/>
          <w:szCs w:val="24"/>
        </w:rPr>
        <w:t>ы</w:t>
      </w:r>
      <w:r w:rsidR="00023280" w:rsidRPr="00BE79D6">
        <w:rPr>
          <w:rFonts w:ascii="Times New Roman" w:hAnsi="Times New Roman" w:cs="Times New Roman"/>
          <w:sz w:val="24"/>
          <w:szCs w:val="24"/>
        </w:rPr>
        <w:t xml:space="preserve"> в </w:t>
      </w:r>
      <w:r w:rsidR="00D525D0" w:rsidRPr="00BE79D6">
        <w:rPr>
          <w:rFonts w:ascii="Times New Roman" w:hAnsi="Times New Roman" w:cs="Times New Roman"/>
          <w:sz w:val="24"/>
          <w:szCs w:val="24"/>
        </w:rPr>
        <w:t>2025</w:t>
      </w:r>
      <w:r w:rsidR="00023280" w:rsidRPr="00BE79D6">
        <w:rPr>
          <w:rFonts w:ascii="Times New Roman" w:hAnsi="Times New Roman" w:cs="Times New Roman"/>
          <w:sz w:val="24"/>
          <w:szCs w:val="24"/>
        </w:rPr>
        <w:t xml:space="preserve"> году составят</w:t>
      </w:r>
      <w:r w:rsidR="00EC6224" w:rsidRPr="00BE79D6">
        <w:rPr>
          <w:rFonts w:ascii="Times New Roman" w:hAnsi="Times New Roman" w:cs="Times New Roman"/>
          <w:sz w:val="24"/>
          <w:szCs w:val="24"/>
        </w:rPr>
        <w:t xml:space="preserve"> </w:t>
      </w:r>
      <w:r w:rsidR="009F29C9" w:rsidRPr="00BE79D6">
        <w:rPr>
          <w:rFonts w:ascii="Times New Roman" w:hAnsi="Times New Roman" w:cs="Times New Roman"/>
          <w:sz w:val="24"/>
          <w:szCs w:val="24"/>
        </w:rPr>
        <w:t>969 462,9</w:t>
      </w:r>
      <w:r w:rsidR="00EC6224" w:rsidRPr="00BE79D6">
        <w:rPr>
          <w:rFonts w:ascii="Times New Roman" w:hAnsi="Times New Roman" w:cs="Times New Roman"/>
          <w:sz w:val="24"/>
          <w:szCs w:val="24"/>
        </w:rPr>
        <w:t xml:space="preserve"> тыс. рублей, в </w:t>
      </w:r>
      <w:r w:rsidR="00D525D0" w:rsidRPr="00BE79D6">
        <w:rPr>
          <w:rFonts w:ascii="Times New Roman" w:hAnsi="Times New Roman" w:cs="Times New Roman"/>
          <w:sz w:val="24"/>
          <w:szCs w:val="24"/>
        </w:rPr>
        <w:t>2026</w:t>
      </w:r>
      <w:r w:rsidR="00EC6224" w:rsidRPr="00BE79D6">
        <w:rPr>
          <w:rFonts w:ascii="Times New Roman" w:hAnsi="Times New Roman" w:cs="Times New Roman"/>
          <w:sz w:val="24"/>
          <w:szCs w:val="24"/>
        </w:rPr>
        <w:t xml:space="preserve"> году – </w:t>
      </w:r>
      <w:r w:rsidR="009F29C9" w:rsidRPr="00BE79D6">
        <w:rPr>
          <w:rFonts w:ascii="Times New Roman" w:hAnsi="Times New Roman" w:cs="Times New Roman"/>
          <w:sz w:val="24"/>
          <w:szCs w:val="24"/>
        </w:rPr>
        <w:t>797 657,5</w:t>
      </w:r>
      <w:r w:rsidR="00474AE9" w:rsidRPr="00BE79D6">
        <w:rPr>
          <w:rFonts w:ascii="Times New Roman" w:hAnsi="Times New Roman" w:cs="Times New Roman"/>
          <w:sz w:val="24"/>
          <w:szCs w:val="24"/>
        </w:rPr>
        <w:t xml:space="preserve"> тыс. рублей, в </w:t>
      </w:r>
      <w:r w:rsidR="00D525D0" w:rsidRPr="00BE79D6">
        <w:rPr>
          <w:rFonts w:ascii="Times New Roman" w:hAnsi="Times New Roman" w:cs="Times New Roman"/>
          <w:sz w:val="24"/>
          <w:szCs w:val="24"/>
        </w:rPr>
        <w:t>2027</w:t>
      </w:r>
      <w:r w:rsidR="00474AE9" w:rsidRPr="00BE79D6">
        <w:rPr>
          <w:rFonts w:ascii="Times New Roman" w:hAnsi="Times New Roman" w:cs="Times New Roman"/>
          <w:sz w:val="24"/>
          <w:szCs w:val="24"/>
        </w:rPr>
        <w:t xml:space="preserve"> году – </w:t>
      </w:r>
      <w:r w:rsidR="009F29C9" w:rsidRPr="00BE79D6">
        <w:rPr>
          <w:rFonts w:ascii="Times New Roman" w:hAnsi="Times New Roman" w:cs="Times New Roman"/>
          <w:sz w:val="24"/>
          <w:szCs w:val="24"/>
        </w:rPr>
        <w:t>730 890,4</w:t>
      </w:r>
      <w:r w:rsidR="00EC6224" w:rsidRPr="00BE79D6">
        <w:rPr>
          <w:rFonts w:ascii="Times New Roman" w:hAnsi="Times New Roman" w:cs="Times New Roman"/>
          <w:sz w:val="24"/>
          <w:szCs w:val="24"/>
        </w:rPr>
        <w:t xml:space="preserve"> тыс. рублей.</w:t>
      </w:r>
    </w:p>
    <w:p w:rsidR="00EC6224" w:rsidRPr="00BE79D6" w:rsidRDefault="00EC6224" w:rsidP="00023280">
      <w:pPr>
        <w:pStyle w:val="a5"/>
        <w:tabs>
          <w:tab w:val="left" w:pos="993"/>
          <w:tab w:val="left" w:pos="1276"/>
        </w:tabs>
        <w:spacing w:after="0" w:line="240" w:lineRule="auto"/>
        <w:ind w:left="0"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По результатам сравнения утвержденных </w:t>
      </w:r>
      <w:r w:rsidR="00E41220" w:rsidRPr="00BE79D6">
        <w:rPr>
          <w:rFonts w:ascii="Times New Roman" w:hAnsi="Times New Roman" w:cs="Times New Roman"/>
          <w:sz w:val="24"/>
          <w:szCs w:val="24"/>
        </w:rPr>
        <w:t>паспортов муниципальных программ установлено как сокращение бюджетных ассигнований  на реализацию муниципальных программ, так и существенное увеличение бюджетных ассигнований на их реализацию.</w:t>
      </w:r>
    </w:p>
    <w:p w:rsidR="00E41220" w:rsidRPr="00BE79D6" w:rsidRDefault="00E41220" w:rsidP="00023280">
      <w:pPr>
        <w:pStyle w:val="a5"/>
        <w:tabs>
          <w:tab w:val="left" w:pos="993"/>
          <w:tab w:val="left" w:pos="1276"/>
        </w:tabs>
        <w:spacing w:after="0" w:line="240" w:lineRule="auto"/>
        <w:ind w:left="0"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Доля расходов районного бюджета, направленных на реализацию муниципальных и ведомственных программ, в общем объеме расходов районного бюджета </w:t>
      </w:r>
      <w:r w:rsidR="00030F0C" w:rsidRPr="00BE79D6">
        <w:rPr>
          <w:rFonts w:ascii="Times New Roman" w:hAnsi="Times New Roman" w:cs="Times New Roman"/>
          <w:sz w:val="24"/>
          <w:szCs w:val="24"/>
        </w:rPr>
        <w:t xml:space="preserve">остается на уровне </w:t>
      </w:r>
      <w:r w:rsidR="00D525D0" w:rsidRPr="00BE79D6">
        <w:rPr>
          <w:rFonts w:ascii="Times New Roman" w:hAnsi="Times New Roman" w:cs="Times New Roman"/>
          <w:sz w:val="24"/>
          <w:szCs w:val="24"/>
        </w:rPr>
        <w:t>2025</w:t>
      </w:r>
      <w:r w:rsidR="00030F0C" w:rsidRPr="00BE79D6">
        <w:rPr>
          <w:rFonts w:ascii="Times New Roman" w:hAnsi="Times New Roman" w:cs="Times New Roman"/>
          <w:sz w:val="24"/>
          <w:szCs w:val="24"/>
        </w:rPr>
        <w:t xml:space="preserve"> года -</w:t>
      </w:r>
      <w:r w:rsidRPr="00BE79D6">
        <w:rPr>
          <w:rFonts w:ascii="Times New Roman" w:hAnsi="Times New Roman" w:cs="Times New Roman"/>
          <w:sz w:val="24"/>
          <w:szCs w:val="24"/>
        </w:rPr>
        <w:t xml:space="preserve"> 99,</w:t>
      </w:r>
      <w:r w:rsidR="009F29C9" w:rsidRPr="00BE79D6">
        <w:rPr>
          <w:rFonts w:ascii="Times New Roman" w:hAnsi="Times New Roman" w:cs="Times New Roman"/>
          <w:sz w:val="24"/>
          <w:szCs w:val="24"/>
        </w:rPr>
        <w:t>8</w:t>
      </w:r>
      <w:r w:rsidR="00030F0C" w:rsidRPr="00BE79D6">
        <w:rPr>
          <w:rFonts w:ascii="Times New Roman" w:hAnsi="Times New Roman" w:cs="Times New Roman"/>
          <w:sz w:val="24"/>
          <w:szCs w:val="24"/>
        </w:rPr>
        <w:t xml:space="preserve">%, в </w:t>
      </w:r>
      <w:r w:rsidR="00D525D0" w:rsidRPr="00BE79D6">
        <w:rPr>
          <w:rFonts w:ascii="Times New Roman" w:hAnsi="Times New Roman" w:cs="Times New Roman"/>
          <w:sz w:val="24"/>
          <w:szCs w:val="24"/>
        </w:rPr>
        <w:t>2026</w:t>
      </w:r>
      <w:r w:rsidR="00030F0C" w:rsidRPr="00BE79D6">
        <w:rPr>
          <w:rFonts w:ascii="Times New Roman" w:hAnsi="Times New Roman" w:cs="Times New Roman"/>
          <w:sz w:val="24"/>
          <w:szCs w:val="24"/>
        </w:rPr>
        <w:t xml:space="preserve"> году - </w:t>
      </w:r>
      <w:r w:rsidRPr="00BE79D6">
        <w:rPr>
          <w:rFonts w:ascii="Times New Roman" w:hAnsi="Times New Roman" w:cs="Times New Roman"/>
          <w:sz w:val="24"/>
          <w:szCs w:val="24"/>
        </w:rPr>
        <w:t>9</w:t>
      </w:r>
      <w:r w:rsidR="000C4EBF" w:rsidRPr="00BE79D6">
        <w:rPr>
          <w:rFonts w:ascii="Times New Roman" w:hAnsi="Times New Roman" w:cs="Times New Roman"/>
          <w:sz w:val="24"/>
          <w:szCs w:val="24"/>
        </w:rPr>
        <w:t>9</w:t>
      </w:r>
      <w:r w:rsidRPr="00BE79D6">
        <w:rPr>
          <w:rFonts w:ascii="Times New Roman" w:hAnsi="Times New Roman" w:cs="Times New Roman"/>
          <w:sz w:val="24"/>
          <w:szCs w:val="24"/>
        </w:rPr>
        <w:t>,</w:t>
      </w:r>
      <w:r w:rsidR="007F6CFF" w:rsidRPr="00BE79D6">
        <w:rPr>
          <w:rFonts w:ascii="Times New Roman" w:hAnsi="Times New Roman" w:cs="Times New Roman"/>
          <w:sz w:val="24"/>
          <w:szCs w:val="24"/>
        </w:rPr>
        <w:t>7</w:t>
      </w:r>
      <w:r w:rsidRPr="00BE79D6">
        <w:rPr>
          <w:rFonts w:ascii="Times New Roman" w:hAnsi="Times New Roman" w:cs="Times New Roman"/>
          <w:sz w:val="24"/>
          <w:szCs w:val="24"/>
        </w:rPr>
        <w:t xml:space="preserve">% и к </w:t>
      </w:r>
      <w:r w:rsidR="00D525D0" w:rsidRPr="00BE79D6">
        <w:rPr>
          <w:rFonts w:ascii="Times New Roman" w:hAnsi="Times New Roman" w:cs="Times New Roman"/>
          <w:sz w:val="24"/>
          <w:szCs w:val="24"/>
        </w:rPr>
        <w:t>2027</w:t>
      </w:r>
      <w:r w:rsidRPr="00BE79D6">
        <w:rPr>
          <w:rFonts w:ascii="Times New Roman" w:hAnsi="Times New Roman" w:cs="Times New Roman"/>
          <w:sz w:val="24"/>
          <w:szCs w:val="24"/>
        </w:rPr>
        <w:t xml:space="preserve"> году </w:t>
      </w:r>
      <w:r w:rsidR="00030F0C" w:rsidRPr="00BE79D6">
        <w:rPr>
          <w:rFonts w:ascii="Times New Roman" w:hAnsi="Times New Roman" w:cs="Times New Roman"/>
          <w:sz w:val="24"/>
          <w:szCs w:val="24"/>
        </w:rPr>
        <w:t>-</w:t>
      </w:r>
      <w:r w:rsidRPr="00BE79D6">
        <w:rPr>
          <w:rFonts w:ascii="Times New Roman" w:hAnsi="Times New Roman" w:cs="Times New Roman"/>
          <w:sz w:val="24"/>
          <w:szCs w:val="24"/>
        </w:rPr>
        <w:t xml:space="preserve"> 99,</w:t>
      </w:r>
      <w:r w:rsidR="002F3BE1" w:rsidRPr="00BE79D6">
        <w:rPr>
          <w:rFonts w:ascii="Times New Roman" w:hAnsi="Times New Roman" w:cs="Times New Roman"/>
          <w:sz w:val="24"/>
          <w:szCs w:val="24"/>
        </w:rPr>
        <w:t>7</w:t>
      </w:r>
      <w:r w:rsidRPr="00BE79D6">
        <w:rPr>
          <w:rFonts w:ascii="Times New Roman" w:hAnsi="Times New Roman" w:cs="Times New Roman"/>
          <w:sz w:val="24"/>
          <w:szCs w:val="24"/>
        </w:rPr>
        <w:t>%.</w:t>
      </w:r>
    </w:p>
    <w:p w:rsidR="00573F8D" w:rsidRPr="00BE79D6" w:rsidRDefault="00261D49" w:rsidP="00573F8D">
      <w:pPr>
        <w:pStyle w:val="a5"/>
        <w:numPr>
          <w:ilvl w:val="1"/>
          <w:numId w:val="23"/>
        </w:numPr>
        <w:tabs>
          <w:tab w:val="left" w:pos="426"/>
          <w:tab w:val="left" w:pos="851"/>
          <w:tab w:val="left" w:pos="993"/>
          <w:tab w:val="left" w:pos="1134"/>
          <w:tab w:val="left" w:pos="1276"/>
        </w:tabs>
        <w:spacing w:after="0" w:line="240" w:lineRule="auto"/>
        <w:ind w:left="0"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На </w:t>
      </w:r>
      <w:r w:rsidR="00D525D0" w:rsidRPr="00BE79D6">
        <w:rPr>
          <w:rFonts w:ascii="Times New Roman" w:hAnsi="Times New Roman" w:cs="Times New Roman"/>
          <w:sz w:val="24"/>
          <w:szCs w:val="24"/>
        </w:rPr>
        <w:t>2025</w:t>
      </w:r>
      <w:r w:rsidRPr="00BE79D6">
        <w:rPr>
          <w:rFonts w:ascii="Times New Roman" w:hAnsi="Times New Roman" w:cs="Times New Roman"/>
          <w:sz w:val="24"/>
          <w:szCs w:val="24"/>
        </w:rPr>
        <w:t xml:space="preserve"> год и плановый период </w:t>
      </w:r>
      <w:r w:rsidR="00D525D0" w:rsidRPr="00BE79D6">
        <w:rPr>
          <w:rFonts w:ascii="Times New Roman" w:hAnsi="Times New Roman" w:cs="Times New Roman"/>
          <w:sz w:val="24"/>
          <w:szCs w:val="24"/>
        </w:rPr>
        <w:t>2026</w:t>
      </w:r>
      <w:r w:rsidRPr="00BE79D6">
        <w:rPr>
          <w:rFonts w:ascii="Times New Roman" w:hAnsi="Times New Roman" w:cs="Times New Roman"/>
          <w:sz w:val="24"/>
          <w:szCs w:val="24"/>
        </w:rPr>
        <w:t xml:space="preserve"> и </w:t>
      </w:r>
      <w:r w:rsidR="00D525D0" w:rsidRPr="00BE79D6">
        <w:rPr>
          <w:rFonts w:ascii="Times New Roman" w:hAnsi="Times New Roman" w:cs="Times New Roman"/>
          <w:sz w:val="24"/>
          <w:szCs w:val="24"/>
        </w:rPr>
        <w:t>2027</w:t>
      </w:r>
      <w:r w:rsidRPr="00BE79D6">
        <w:rPr>
          <w:rFonts w:ascii="Times New Roman" w:hAnsi="Times New Roman" w:cs="Times New Roman"/>
          <w:sz w:val="24"/>
          <w:szCs w:val="24"/>
        </w:rPr>
        <w:t xml:space="preserve"> годов бюджетные инвестиции </w:t>
      </w:r>
      <w:r w:rsidR="00573F8D" w:rsidRPr="00BE79D6">
        <w:rPr>
          <w:rFonts w:ascii="Times New Roman" w:hAnsi="Times New Roman" w:cs="Times New Roman"/>
          <w:sz w:val="24"/>
          <w:szCs w:val="24"/>
        </w:rPr>
        <w:t xml:space="preserve">реализуются во взаимодействии с </w:t>
      </w:r>
      <w:r w:rsidR="00691BD0">
        <w:rPr>
          <w:rFonts w:ascii="Times New Roman" w:hAnsi="Times New Roman" w:cs="Times New Roman"/>
          <w:sz w:val="24"/>
          <w:szCs w:val="24"/>
        </w:rPr>
        <w:t>региональ</w:t>
      </w:r>
      <w:r w:rsidR="00BE79D6" w:rsidRPr="00BE79D6">
        <w:rPr>
          <w:rFonts w:ascii="Times New Roman" w:hAnsi="Times New Roman" w:cs="Times New Roman"/>
          <w:sz w:val="24"/>
          <w:szCs w:val="24"/>
        </w:rPr>
        <w:t>н</w:t>
      </w:r>
      <w:r w:rsidR="00573F8D" w:rsidRPr="00BE79D6">
        <w:rPr>
          <w:rFonts w:ascii="Times New Roman" w:hAnsi="Times New Roman" w:cs="Times New Roman"/>
          <w:sz w:val="24"/>
          <w:szCs w:val="24"/>
        </w:rPr>
        <w:t>ыми проектами.</w:t>
      </w:r>
    </w:p>
    <w:p w:rsidR="00BE79D6" w:rsidRPr="00BE79D6" w:rsidRDefault="00BE79D6" w:rsidP="00BE79D6">
      <w:pPr>
        <w:tabs>
          <w:tab w:val="left" w:pos="0"/>
          <w:tab w:val="left" w:pos="426"/>
          <w:tab w:val="left" w:pos="993"/>
        </w:tabs>
        <w:spacing w:after="0" w:line="240" w:lineRule="auto"/>
        <w:ind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региональн</w:t>
      </w:r>
      <w:r w:rsidRPr="00BE79D6">
        <w:rPr>
          <w:rFonts w:ascii="Times New Roman" w:hAnsi="Times New Roman" w:cs="Times New Roman"/>
          <w:sz w:val="24"/>
          <w:szCs w:val="24"/>
        </w:rPr>
        <w:t>ого проекта «Педагоги и наставники» составляют в 2025 году в сумме 18 791,0 тыс. рублей, в 2026 году в сумме 19 120,6 тыс. рублей, в 2027 году в сумме 19 454,0 тыс. рублей  (муниципальная программа МР «Медынский район» «Развитие образования в МР «Медынский район»).</w:t>
      </w:r>
    </w:p>
    <w:p w:rsidR="00BE79D6" w:rsidRPr="00BE79D6" w:rsidRDefault="00BE79D6" w:rsidP="00BE79D6">
      <w:pPr>
        <w:tabs>
          <w:tab w:val="left" w:pos="0"/>
          <w:tab w:val="left" w:pos="426"/>
          <w:tab w:val="left" w:pos="993"/>
        </w:tabs>
        <w:spacing w:after="0" w:line="240" w:lineRule="auto"/>
        <w:ind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региональн</w:t>
      </w:r>
      <w:r w:rsidR="00691BD0" w:rsidRPr="00BE79D6">
        <w:rPr>
          <w:rFonts w:ascii="Times New Roman" w:hAnsi="Times New Roman" w:cs="Times New Roman"/>
          <w:sz w:val="24"/>
          <w:szCs w:val="24"/>
        </w:rPr>
        <w:t>ого</w:t>
      </w:r>
      <w:r w:rsidRPr="00BE79D6">
        <w:rPr>
          <w:rFonts w:ascii="Times New Roman" w:hAnsi="Times New Roman" w:cs="Times New Roman"/>
          <w:sz w:val="24"/>
          <w:szCs w:val="24"/>
        </w:rPr>
        <w:t xml:space="preserve"> проекта «Поддержка семьи» составляют в 2025 году в сумме 0,0 тыс. рублей, в 2026 году в сумме 55 894,3 тыс. рублей, в 2027 году в сумме 0,0 тыс. рублей  (муниципальная программа МР «Медынский район» «Развитие образования в МР «Медынский район»).</w:t>
      </w:r>
    </w:p>
    <w:p w:rsidR="00BE79D6" w:rsidRPr="00BE79D6" w:rsidRDefault="00BE79D6" w:rsidP="00BE79D6">
      <w:pPr>
        <w:tabs>
          <w:tab w:val="left" w:pos="0"/>
          <w:tab w:val="left" w:pos="426"/>
          <w:tab w:val="left" w:pos="993"/>
        </w:tabs>
        <w:spacing w:after="0" w:line="240" w:lineRule="auto"/>
        <w:ind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региональн</w:t>
      </w:r>
      <w:r w:rsidR="00691BD0" w:rsidRPr="00BE79D6">
        <w:rPr>
          <w:rFonts w:ascii="Times New Roman" w:hAnsi="Times New Roman" w:cs="Times New Roman"/>
          <w:sz w:val="24"/>
          <w:szCs w:val="24"/>
        </w:rPr>
        <w:t>ого</w:t>
      </w:r>
      <w:r w:rsidRPr="00BE79D6">
        <w:rPr>
          <w:rFonts w:ascii="Times New Roman" w:hAnsi="Times New Roman" w:cs="Times New Roman"/>
          <w:sz w:val="24"/>
          <w:szCs w:val="24"/>
        </w:rPr>
        <w:t xml:space="preserve"> проекта «Все лучшее детям» составляют в 2025 году в сумме 0,0 тыс. рублей, в 2026 году в сумме 0,0 тыс. рублей, в 2027 году в сумме 140 738,0 тыс. рублей  (муниципальная программа МР «Медынский район» «Развитие образования в МР «Медынский район»).</w:t>
      </w:r>
    </w:p>
    <w:p w:rsidR="00BE79D6" w:rsidRPr="00BE79D6" w:rsidRDefault="00BE79D6" w:rsidP="00BE79D6">
      <w:pPr>
        <w:pStyle w:val="a5"/>
        <w:tabs>
          <w:tab w:val="left" w:pos="0"/>
          <w:tab w:val="left" w:pos="426"/>
          <w:tab w:val="left" w:pos="851"/>
          <w:tab w:val="left" w:pos="993"/>
        </w:tabs>
        <w:spacing w:after="0" w:line="240" w:lineRule="auto"/>
        <w:ind w:left="0"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региональн</w:t>
      </w:r>
      <w:r w:rsidR="00691BD0" w:rsidRPr="00BE79D6">
        <w:rPr>
          <w:rFonts w:ascii="Times New Roman" w:hAnsi="Times New Roman" w:cs="Times New Roman"/>
          <w:sz w:val="24"/>
          <w:szCs w:val="24"/>
        </w:rPr>
        <w:t>ого</w:t>
      </w:r>
      <w:r w:rsidRPr="00BE79D6">
        <w:rPr>
          <w:rFonts w:ascii="Times New Roman" w:hAnsi="Times New Roman" w:cs="Times New Roman"/>
          <w:sz w:val="24"/>
          <w:szCs w:val="24"/>
        </w:rPr>
        <w:t xml:space="preserve"> проекта «Поддержка семей» составляют в 2025 году в сумме 3 577,2 тыс. рублей, в 2026 году в сумме 3 577,2 тыс. рублей, в 2027 году в сумме 3 577,2 тыс. рублей  (муниципальная программа МР «Медынский район» «Социальная поддержка граждан в МР «Медынский район»).</w:t>
      </w:r>
    </w:p>
    <w:p w:rsidR="00BE79D6" w:rsidRPr="00BE79D6" w:rsidRDefault="00BE79D6" w:rsidP="00BE79D6">
      <w:pPr>
        <w:pStyle w:val="a5"/>
        <w:tabs>
          <w:tab w:val="left" w:pos="0"/>
          <w:tab w:val="left" w:pos="426"/>
          <w:tab w:val="left" w:pos="851"/>
          <w:tab w:val="left" w:pos="993"/>
        </w:tabs>
        <w:spacing w:after="0" w:line="240" w:lineRule="auto"/>
        <w:ind w:left="0"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региональн</w:t>
      </w:r>
      <w:r w:rsidR="00691BD0" w:rsidRPr="00BE79D6">
        <w:rPr>
          <w:rFonts w:ascii="Times New Roman" w:hAnsi="Times New Roman" w:cs="Times New Roman"/>
          <w:sz w:val="24"/>
          <w:szCs w:val="24"/>
        </w:rPr>
        <w:t>ого</w:t>
      </w:r>
      <w:r w:rsidRPr="00BE79D6">
        <w:rPr>
          <w:rFonts w:ascii="Times New Roman" w:hAnsi="Times New Roman" w:cs="Times New Roman"/>
          <w:sz w:val="24"/>
          <w:szCs w:val="24"/>
        </w:rPr>
        <w:t xml:space="preserve"> проекта «Многодетная семья» составляют в 2025 году в сумме 10 919,2 тыс. рублей, в 2026 году в сумме 11 007,2 тыс. рублей, в 2027 году в сумме 11 531,1 тыс. рублей  (муниципальная программа МР «Медынский район» «Социальная поддержка граждан в МР «Медынский район»).</w:t>
      </w:r>
    </w:p>
    <w:p w:rsidR="00161C0D" w:rsidRPr="00BE79D6" w:rsidRDefault="00BE79D6" w:rsidP="00BE79D6">
      <w:pPr>
        <w:pStyle w:val="a5"/>
        <w:tabs>
          <w:tab w:val="left" w:pos="0"/>
          <w:tab w:val="left" w:pos="426"/>
          <w:tab w:val="left" w:pos="851"/>
          <w:tab w:val="left" w:pos="993"/>
        </w:tabs>
        <w:spacing w:after="0" w:line="240" w:lineRule="auto"/>
        <w:ind w:left="0"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Объемы финансового обеспечения </w:t>
      </w:r>
      <w:r w:rsidR="00691BD0">
        <w:rPr>
          <w:rFonts w:ascii="Times New Roman" w:hAnsi="Times New Roman" w:cs="Times New Roman"/>
          <w:sz w:val="24"/>
          <w:szCs w:val="24"/>
        </w:rPr>
        <w:t>региональн</w:t>
      </w:r>
      <w:r w:rsidR="00691BD0" w:rsidRPr="00BE79D6">
        <w:rPr>
          <w:rFonts w:ascii="Times New Roman" w:hAnsi="Times New Roman" w:cs="Times New Roman"/>
          <w:sz w:val="24"/>
          <w:szCs w:val="24"/>
        </w:rPr>
        <w:t>ого</w:t>
      </w:r>
      <w:r w:rsidRPr="00BE79D6">
        <w:rPr>
          <w:rFonts w:ascii="Times New Roman" w:hAnsi="Times New Roman" w:cs="Times New Roman"/>
          <w:sz w:val="24"/>
          <w:szCs w:val="24"/>
        </w:rPr>
        <w:t xml:space="preserve"> проекта «Семейные ценности и инфраструктура культуры» составляют в 2025 году в сумме 0,0 тыс. рублей, в 2026 году в сумме 14 15,0 тыс. рублей, в 2027 году в сумме 0,0 тыс. рублей  (муниципальная программа МР «Медынский район» «Развитие культуры в МР «Медынский район»)</w:t>
      </w:r>
      <w:r w:rsidR="00161C0D" w:rsidRPr="00BE79D6">
        <w:rPr>
          <w:rFonts w:ascii="Times New Roman" w:hAnsi="Times New Roman" w:cs="Times New Roman"/>
          <w:sz w:val="24"/>
          <w:szCs w:val="24"/>
        </w:rPr>
        <w:t>.</w:t>
      </w:r>
    </w:p>
    <w:p w:rsidR="00573F8D" w:rsidRPr="00BE79D6" w:rsidRDefault="00573F8D" w:rsidP="00573F8D">
      <w:pPr>
        <w:tabs>
          <w:tab w:val="left" w:pos="426"/>
          <w:tab w:val="left" w:pos="851"/>
          <w:tab w:val="left" w:pos="1134"/>
        </w:tabs>
        <w:spacing w:after="0" w:line="240" w:lineRule="auto"/>
        <w:ind w:firstLine="709"/>
        <w:jc w:val="both"/>
        <w:rPr>
          <w:rFonts w:ascii="Times New Roman" w:hAnsi="Times New Roman" w:cs="Times New Roman"/>
          <w:sz w:val="24"/>
          <w:szCs w:val="24"/>
        </w:rPr>
      </w:pPr>
      <w:r w:rsidRPr="00BE79D6">
        <w:rPr>
          <w:rFonts w:ascii="Times New Roman" w:hAnsi="Times New Roman" w:cs="Times New Roman"/>
          <w:sz w:val="24"/>
          <w:szCs w:val="24"/>
        </w:rPr>
        <w:t xml:space="preserve">Финансовое обеспечение </w:t>
      </w:r>
      <w:r w:rsidR="00691BD0">
        <w:rPr>
          <w:rFonts w:ascii="Times New Roman" w:hAnsi="Times New Roman" w:cs="Times New Roman"/>
          <w:sz w:val="24"/>
          <w:szCs w:val="24"/>
        </w:rPr>
        <w:t>р</w:t>
      </w:r>
      <w:r w:rsidR="00691BD0">
        <w:rPr>
          <w:rFonts w:ascii="Times New Roman" w:hAnsi="Times New Roman" w:cs="Times New Roman"/>
          <w:sz w:val="24"/>
          <w:szCs w:val="24"/>
        </w:rPr>
        <w:t>егиональ</w:t>
      </w:r>
      <w:r w:rsidRPr="00BE79D6">
        <w:rPr>
          <w:rFonts w:ascii="Times New Roman" w:hAnsi="Times New Roman" w:cs="Times New Roman"/>
          <w:sz w:val="24"/>
          <w:szCs w:val="24"/>
        </w:rPr>
        <w:t xml:space="preserve">ных проектов в </w:t>
      </w:r>
      <w:r w:rsidR="00D525D0" w:rsidRPr="00BE79D6">
        <w:rPr>
          <w:rFonts w:ascii="Times New Roman" w:hAnsi="Times New Roman" w:cs="Times New Roman"/>
          <w:sz w:val="24"/>
          <w:szCs w:val="24"/>
        </w:rPr>
        <w:t>2025</w:t>
      </w:r>
      <w:r w:rsidRPr="00BE79D6">
        <w:rPr>
          <w:rFonts w:ascii="Times New Roman" w:hAnsi="Times New Roman" w:cs="Times New Roman"/>
          <w:sz w:val="24"/>
          <w:szCs w:val="24"/>
        </w:rPr>
        <w:t>-</w:t>
      </w:r>
      <w:r w:rsidR="00D525D0" w:rsidRPr="00BE79D6">
        <w:rPr>
          <w:rFonts w:ascii="Times New Roman" w:hAnsi="Times New Roman" w:cs="Times New Roman"/>
          <w:sz w:val="24"/>
          <w:szCs w:val="24"/>
        </w:rPr>
        <w:t>2027</w:t>
      </w:r>
      <w:r w:rsidRPr="00BE79D6">
        <w:rPr>
          <w:rFonts w:ascii="Times New Roman" w:hAnsi="Times New Roman" w:cs="Times New Roman"/>
          <w:sz w:val="24"/>
          <w:szCs w:val="24"/>
        </w:rPr>
        <w:t xml:space="preserve"> годах предусматривается по </w:t>
      </w:r>
      <w:r w:rsidR="00BE79D6" w:rsidRPr="00BE79D6">
        <w:rPr>
          <w:rFonts w:ascii="Times New Roman" w:hAnsi="Times New Roman" w:cs="Times New Roman"/>
          <w:sz w:val="24"/>
          <w:szCs w:val="24"/>
        </w:rPr>
        <w:t>3</w:t>
      </w:r>
      <w:r w:rsidRPr="00BE79D6">
        <w:rPr>
          <w:rFonts w:ascii="Times New Roman" w:hAnsi="Times New Roman" w:cs="Times New Roman"/>
          <w:sz w:val="24"/>
          <w:szCs w:val="24"/>
        </w:rPr>
        <w:t xml:space="preserve"> главным распорядителям бюджетных средств, а именно: по отделу социальной защиты населения администрации муниципального района «Медынский район»; по отделу образования </w:t>
      </w:r>
      <w:r w:rsidR="00E1252A" w:rsidRPr="00BE79D6">
        <w:rPr>
          <w:rFonts w:ascii="Times New Roman" w:hAnsi="Times New Roman" w:cs="Times New Roman"/>
          <w:sz w:val="24"/>
          <w:szCs w:val="24"/>
        </w:rPr>
        <w:t xml:space="preserve">администрации </w:t>
      </w:r>
      <w:r w:rsidRPr="00BE79D6">
        <w:rPr>
          <w:rFonts w:ascii="Times New Roman" w:hAnsi="Times New Roman" w:cs="Times New Roman"/>
          <w:sz w:val="24"/>
          <w:szCs w:val="24"/>
        </w:rPr>
        <w:t>муниципального района «Медынский район»</w:t>
      </w:r>
      <w:r w:rsidR="00BE79D6" w:rsidRPr="00BE79D6">
        <w:rPr>
          <w:rFonts w:ascii="Times New Roman" w:hAnsi="Times New Roman" w:cs="Times New Roman"/>
          <w:sz w:val="24"/>
          <w:szCs w:val="24"/>
        </w:rPr>
        <w:t>; по отделу культуры администрации муниципального района «Медынский район»</w:t>
      </w:r>
      <w:r w:rsidRPr="00BE79D6">
        <w:rPr>
          <w:rFonts w:ascii="Times New Roman" w:hAnsi="Times New Roman" w:cs="Times New Roman"/>
          <w:sz w:val="24"/>
          <w:szCs w:val="24"/>
        </w:rPr>
        <w:t>.</w:t>
      </w:r>
    </w:p>
    <w:p w:rsidR="004552A4" w:rsidRPr="009F29C9" w:rsidRDefault="004552A4"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Установленный Проектом</w:t>
      </w:r>
      <w:r w:rsidR="008C1CDD" w:rsidRPr="009F29C9">
        <w:rPr>
          <w:rFonts w:ascii="Times New Roman" w:hAnsi="Times New Roman" w:cs="Times New Roman"/>
          <w:sz w:val="24"/>
          <w:szCs w:val="24"/>
        </w:rPr>
        <w:t xml:space="preserve"> решения о</w:t>
      </w:r>
      <w:r w:rsidRPr="009F29C9">
        <w:rPr>
          <w:rFonts w:ascii="Times New Roman" w:hAnsi="Times New Roman" w:cs="Times New Roman"/>
          <w:sz w:val="24"/>
          <w:szCs w:val="24"/>
        </w:rPr>
        <w:t xml:space="preserve"> бюджет</w:t>
      </w:r>
      <w:r w:rsidR="008C1CDD" w:rsidRPr="009F29C9">
        <w:rPr>
          <w:rFonts w:ascii="Times New Roman" w:hAnsi="Times New Roman" w:cs="Times New Roman"/>
          <w:sz w:val="24"/>
          <w:szCs w:val="24"/>
        </w:rPr>
        <w:t>е</w:t>
      </w:r>
      <w:r w:rsidRPr="009F29C9">
        <w:rPr>
          <w:rFonts w:ascii="Times New Roman" w:hAnsi="Times New Roman" w:cs="Times New Roman"/>
          <w:sz w:val="24"/>
          <w:szCs w:val="24"/>
        </w:rPr>
        <w:t xml:space="preserve"> резервный фонд администр</w:t>
      </w:r>
      <w:r w:rsidR="00BC10F8" w:rsidRPr="009F29C9">
        <w:rPr>
          <w:rFonts w:ascii="Times New Roman" w:hAnsi="Times New Roman" w:cs="Times New Roman"/>
          <w:sz w:val="24"/>
          <w:szCs w:val="24"/>
        </w:rPr>
        <w:t xml:space="preserve">ации МР «Медынский район» на </w:t>
      </w:r>
      <w:r w:rsidR="00D525D0" w:rsidRPr="009F29C9">
        <w:rPr>
          <w:rFonts w:ascii="Times New Roman" w:hAnsi="Times New Roman" w:cs="Times New Roman"/>
          <w:sz w:val="24"/>
          <w:szCs w:val="24"/>
        </w:rPr>
        <w:t>2025</w:t>
      </w:r>
      <w:r w:rsidRPr="009F29C9">
        <w:rPr>
          <w:rFonts w:ascii="Times New Roman" w:hAnsi="Times New Roman" w:cs="Times New Roman"/>
          <w:sz w:val="24"/>
          <w:szCs w:val="24"/>
        </w:rPr>
        <w:t xml:space="preserve"> год в размере 2 000,0 тыс. рублей, на </w:t>
      </w:r>
      <w:r w:rsidR="00D525D0" w:rsidRPr="009F29C9">
        <w:rPr>
          <w:rFonts w:ascii="Times New Roman" w:hAnsi="Times New Roman" w:cs="Times New Roman"/>
          <w:sz w:val="24"/>
          <w:szCs w:val="24"/>
        </w:rPr>
        <w:lastRenderedPageBreak/>
        <w:t>2026</w:t>
      </w:r>
      <w:r w:rsidRPr="009F29C9">
        <w:rPr>
          <w:rFonts w:ascii="Times New Roman" w:hAnsi="Times New Roman" w:cs="Times New Roman"/>
          <w:sz w:val="24"/>
          <w:szCs w:val="24"/>
        </w:rPr>
        <w:t xml:space="preserve"> год установлен в размере </w:t>
      </w:r>
      <w:r w:rsidR="00BC10F8" w:rsidRPr="009F29C9">
        <w:rPr>
          <w:rFonts w:ascii="Times New Roman" w:hAnsi="Times New Roman" w:cs="Times New Roman"/>
          <w:sz w:val="24"/>
          <w:szCs w:val="24"/>
        </w:rPr>
        <w:t>2</w:t>
      </w:r>
      <w:r w:rsidRPr="009F29C9">
        <w:rPr>
          <w:rFonts w:ascii="Times New Roman" w:hAnsi="Times New Roman" w:cs="Times New Roman"/>
          <w:sz w:val="24"/>
          <w:szCs w:val="24"/>
        </w:rPr>
        <w:t xml:space="preserve"> 000,0 тыс. рублей, на </w:t>
      </w:r>
      <w:r w:rsidR="00D525D0" w:rsidRPr="009F29C9">
        <w:rPr>
          <w:rFonts w:ascii="Times New Roman" w:hAnsi="Times New Roman" w:cs="Times New Roman"/>
          <w:sz w:val="24"/>
          <w:szCs w:val="24"/>
        </w:rPr>
        <w:t>2027</w:t>
      </w:r>
      <w:r w:rsidRPr="009F29C9">
        <w:rPr>
          <w:rFonts w:ascii="Times New Roman" w:hAnsi="Times New Roman" w:cs="Times New Roman"/>
          <w:sz w:val="24"/>
          <w:szCs w:val="24"/>
        </w:rPr>
        <w:t xml:space="preserve"> год – </w:t>
      </w:r>
      <w:r w:rsidR="00BC10F8" w:rsidRPr="009F29C9">
        <w:rPr>
          <w:rFonts w:ascii="Times New Roman" w:hAnsi="Times New Roman" w:cs="Times New Roman"/>
          <w:sz w:val="24"/>
          <w:szCs w:val="24"/>
        </w:rPr>
        <w:t>2</w:t>
      </w:r>
      <w:r w:rsidRPr="009F29C9">
        <w:rPr>
          <w:rFonts w:ascii="Times New Roman" w:hAnsi="Times New Roman" w:cs="Times New Roman"/>
          <w:sz w:val="24"/>
          <w:szCs w:val="24"/>
        </w:rPr>
        <w:t> 000,0 тыс. рублей, что соответствует статье 81 Бюджетного кодекса РФ.</w:t>
      </w:r>
    </w:p>
    <w:p w:rsidR="007F6CFF" w:rsidRPr="009F29C9" w:rsidRDefault="007F6CFF"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 xml:space="preserve">Верхний предел муниципального внутреннего долга Медынского района на 1 января </w:t>
      </w:r>
      <w:r w:rsidR="00D525D0" w:rsidRPr="009F29C9">
        <w:rPr>
          <w:rFonts w:ascii="Times New Roman" w:hAnsi="Times New Roman" w:cs="Times New Roman"/>
          <w:sz w:val="24"/>
          <w:szCs w:val="24"/>
        </w:rPr>
        <w:t>2026</w:t>
      </w:r>
      <w:r w:rsidRPr="009F29C9">
        <w:rPr>
          <w:rFonts w:ascii="Times New Roman" w:hAnsi="Times New Roman" w:cs="Times New Roman"/>
          <w:sz w:val="24"/>
          <w:szCs w:val="24"/>
        </w:rPr>
        <w:t xml:space="preserve"> года (</w:t>
      </w:r>
      <w:r w:rsidR="009F29C9" w:rsidRPr="009F29C9">
        <w:rPr>
          <w:rFonts w:ascii="Times New Roman" w:hAnsi="Times New Roman" w:cs="Times New Roman"/>
          <w:sz w:val="24"/>
          <w:szCs w:val="24"/>
        </w:rPr>
        <w:t>8 645,0</w:t>
      </w:r>
      <w:r w:rsidRPr="009F29C9">
        <w:rPr>
          <w:rFonts w:ascii="Times New Roman" w:hAnsi="Times New Roman" w:cs="Times New Roman"/>
          <w:sz w:val="24"/>
          <w:szCs w:val="24"/>
        </w:rPr>
        <w:t xml:space="preserve"> тыс. рублей), 1 января </w:t>
      </w:r>
      <w:r w:rsidR="00D525D0" w:rsidRPr="009F29C9">
        <w:rPr>
          <w:rFonts w:ascii="Times New Roman" w:hAnsi="Times New Roman" w:cs="Times New Roman"/>
          <w:sz w:val="24"/>
          <w:szCs w:val="24"/>
        </w:rPr>
        <w:t>2027</w:t>
      </w:r>
      <w:r w:rsidRPr="009F29C9">
        <w:rPr>
          <w:rFonts w:ascii="Times New Roman" w:hAnsi="Times New Roman" w:cs="Times New Roman"/>
          <w:sz w:val="24"/>
          <w:szCs w:val="24"/>
        </w:rPr>
        <w:t xml:space="preserve"> года (</w:t>
      </w:r>
      <w:r w:rsidR="009F29C9" w:rsidRPr="009F29C9">
        <w:rPr>
          <w:rFonts w:ascii="Times New Roman" w:hAnsi="Times New Roman" w:cs="Times New Roman"/>
          <w:sz w:val="24"/>
          <w:szCs w:val="24"/>
        </w:rPr>
        <w:t>5 585,0</w:t>
      </w:r>
      <w:r w:rsidRPr="009F29C9">
        <w:rPr>
          <w:rFonts w:ascii="Times New Roman" w:hAnsi="Times New Roman" w:cs="Times New Roman"/>
          <w:sz w:val="24"/>
          <w:szCs w:val="24"/>
        </w:rPr>
        <w:t xml:space="preserve"> тыс. рублей) и 1 января 2027 года (</w:t>
      </w:r>
      <w:r w:rsidR="009F29C9" w:rsidRPr="009F29C9">
        <w:rPr>
          <w:rFonts w:ascii="Times New Roman" w:hAnsi="Times New Roman" w:cs="Times New Roman"/>
          <w:sz w:val="24"/>
          <w:szCs w:val="24"/>
        </w:rPr>
        <w:t>2 525,0</w:t>
      </w:r>
      <w:r w:rsidRPr="009F29C9">
        <w:rPr>
          <w:rFonts w:ascii="Times New Roman" w:hAnsi="Times New Roman" w:cs="Times New Roman"/>
          <w:sz w:val="24"/>
          <w:szCs w:val="24"/>
        </w:rPr>
        <w:t xml:space="preserve"> тыс. рублей) не превышает ограничений, установленных частью 4 статьи 107 БК РФ.</w:t>
      </w:r>
    </w:p>
    <w:p w:rsidR="004552A4" w:rsidRPr="009F29C9" w:rsidRDefault="004552A4"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9F29C9">
        <w:rPr>
          <w:rFonts w:ascii="Times New Roman" w:hAnsi="Times New Roman" w:cs="Times New Roman"/>
          <w:sz w:val="24"/>
          <w:szCs w:val="24"/>
        </w:rPr>
        <w:t>Источники финансирования дефицита местного бюджета, муниципальный долг, муниципальные гарантии, определены в Проекте решения о бюджете с соблюдением норм БК РФ.</w:t>
      </w:r>
    </w:p>
    <w:p w:rsidR="00573F8D" w:rsidRPr="003D48A3" w:rsidRDefault="00573F8D" w:rsidP="004552A4">
      <w:pPr>
        <w:pStyle w:val="a5"/>
        <w:numPr>
          <w:ilvl w:val="1"/>
          <w:numId w:val="23"/>
        </w:numPr>
        <w:tabs>
          <w:tab w:val="left" w:pos="993"/>
          <w:tab w:val="left" w:pos="1276"/>
        </w:tabs>
        <w:spacing w:after="0" w:line="240" w:lineRule="auto"/>
        <w:ind w:left="0" w:firstLine="709"/>
        <w:jc w:val="both"/>
        <w:rPr>
          <w:rFonts w:ascii="Times New Roman" w:hAnsi="Times New Roman" w:cs="Times New Roman"/>
          <w:sz w:val="24"/>
          <w:szCs w:val="24"/>
        </w:rPr>
      </w:pPr>
      <w:r w:rsidRPr="003D48A3">
        <w:rPr>
          <w:rFonts w:ascii="Times New Roman" w:hAnsi="Times New Roman" w:cs="Times New Roman"/>
          <w:sz w:val="24"/>
          <w:szCs w:val="24"/>
        </w:rPr>
        <w:t xml:space="preserve">В соответствии со статьей 184.2 БК РФ одновременно с </w:t>
      </w:r>
      <w:r w:rsidR="00A9631F" w:rsidRPr="003D48A3">
        <w:rPr>
          <w:rFonts w:ascii="Times New Roman" w:hAnsi="Times New Roman" w:cs="Times New Roman"/>
          <w:sz w:val="24"/>
          <w:szCs w:val="24"/>
        </w:rPr>
        <w:t>Проектом решения о бюджете</w:t>
      </w:r>
      <w:r w:rsidRPr="003D48A3">
        <w:rPr>
          <w:rFonts w:ascii="Times New Roman" w:hAnsi="Times New Roman" w:cs="Times New Roman"/>
          <w:sz w:val="24"/>
          <w:szCs w:val="24"/>
        </w:rPr>
        <w:t xml:space="preserve"> представлена оценка ожидаемого исполнения бюджета на </w:t>
      </w:r>
      <w:r w:rsidR="00D525D0" w:rsidRPr="003D48A3">
        <w:rPr>
          <w:rFonts w:ascii="Times New Roman" w:hAnsi="Times New Roman" w:cs="Times New Roman"/>
          <w:sz w:val="24"/>
          <w:szCs w:val="24"/>
        </w:rPr>
        <w:t>2024</w:t>
      </w:r>
      <w:r w:rsidRPr="003D48A3">
        <w:rPr>
          <w:rFonts w:ascii="Times New Roman" w:hAnsi="Times New Roman" w:cs="Times New Roman"/>
          <w:sz w:val="24"/>
          <w:szCs w:val="24"/>
        </w:rPr>
        <w:t xml:space="preserve"> год.</w:t>
      </w:r>
    </w:p>
    <w:p w:rsidR="00E1252A" w:rsidRPr="003D48A3" w:rsidRDefault="00E1252A" w:rsidP="00F77B1C">
      <w:pPr>
        <w:autoSpaceDE w:val="0"/>
        <w:autoSpaceDN w:val="0"/>
        <w:adjustRightInd w:val="0"/>
        <w:spacing w:after="0" w:line="240" w:lineRule="auto"/>
        <w:ind w:firstLine="709"/>
        <w:jc w:val="both"/>
        <w:rPr>
          <w:rFonts w:ascii="Times New Roman" w:hAnsi="Times New Roman" w:cs="Times New Roman"/>
          <w:bCs/>
          <w:sz w:val="24"/>
          <w:szCs w:val="24"/>
        </w:rPr>
      </w:pPr>
      <w:r w:rsidRPr="003D48A3">
        <w:rPr>
          <w:rFonts w:ascii="Times New Roman" w:hAnsi="Times New Roman" w:cs="Times New Roman"/>
          <w:sz w:val="24"/>
          <w:szCs w:val="24"/>
        </w:rPr>
        <w:t>Согласно данным оценки ожидаемое</w:t>
      </w:r>
      <w:r w:rsidRPr="003D48A3">
        <w:rPr>
          <w:rFonts w:ascii="Times New Roman" w:hAnsi="Times New Roman" w:cs="Times New Roman"/>
          <w:bCs/>
          <w:sz w:val="24"/>
          <w:szCs w:val="24"/>
        </w:rPr>
        <w:t xml:space="preserve"> исполнение районного бюджета по доходам состав</w:t>
      </w:r>
      <w:r w:rsidR="00FE6939" w:rsidRPr="003D48A3">
        <w:rPr>
          <w:rFonts w:ascii="Times New Roman" w:hAnsi="Times New Roman" w:cs="Times New Roman"/>
          <w:bCs/>
          <w:sz w:val="24"/>
          <w:szCs w:val="24"/>
        </w:rPr>
        <w:t>ляет</w:t>
      </w:r>
      <w:r w:rsidRPr="003D48A3">
        <w:rPr>
          <w:rFonts w:ascii="Times New Roman" w:hAnsi="Times New Roman" w:cs="Times New Roman"/>
          <w:bCs/>
          <w:sz w:val="24"/>
          <w:szCs w:val="24"/>
        </w:rPr>
        <w:t xml:space="preserve"> </w:t>
      </w:r>
      <w:r w:rsidR="003D48A3" w:rsidRPr="003D48A3">
        <w:rPr>
          <w:rFonts w:ascii="Times New Roman" w:hAnsi="Times New Roman" w:cs="Times New Roman"/>
          <w:bCs/>
          <w:sz w:val="24"/>
          <w:szCs w:val="24"/>
        </w:rPr>
        <w:t>105,0</w:t>
      </w:r>
      <w:r w:rsidR="007F6CFF" w:rsidRPr="003D48A3">
        <w:rPr>
          <w:rFonts w:ascii="Times New Roman" w:hAnsi="Times New Roman" w:cs="Times New Roman"/>
          <w:bCs/>
          <w:sz w:val="24"/>
          <w:szCs w:val="24"/>
        </w:rPr>
        <w:t xml:space="preserve">%, по расходам </w:t>
      </w:r>
      <w:r w:rsidR="003D48A3" w:rsidRPr="003D48A3">
        <w:rPr>
          <w:rFonts w:ascii="Times New Roman" w:hAnsi="Times New Roman" w:cs="Times New Roman"/>
          <w:bCs/>
          <w:sz w:val="24"/>
          <w:szCs w:val="24"/>
        </w:rPr>
        <w:t>93,1</w:t>
      </w:r>
      <w:r w:rsidR="007F6CFF" w:rsidRPr="003D48A3">
        <w:rPr>
          <w:rFonts w:ascii="Times New Roman" w:hAnsi="Times New Roman" w:cs="Times New Roman"/>
          <w:bCs/>
          <w:sz w:val="24"/>
          <w:szCs w:val="24"/>
        </w:rPr>
        <w:t xml:space="preserve">% показателей, утвержденных Решением о бюджете на </w:t>
      </w:r>
      <w:r w:rsidR="00D525D0" w:rsidRPr="003D48A3">
        <w:rPr>
          <w:rFonts w:ascii="Times New Roman" w:hAnsi="Times New Roman" w:cs="Times New Roman"/>
          <w:bCs/>
          <w:sz w:val="24"/>
          <w:szCs w:val="24"/>
        </w:rPr>
        <w:t>2024</w:t>
      </w:r>
      <w:r w:rsidR="007F6CFF" w:rsidRPr="003D48A3">
        <w:rPr>
          <w:rFonts w:ascii="Times New Roman" w:hAnsi="Times New Roman" w:cs="Times New Roman"/>
          <w:bCs/>
          <w:sz w:val="24"/>
          <w:szCs w:val="24"/>
        </w:rPr>
        <w:t xml:space="preserve"> год. Согласно оценке ожидаемого исполнения муниципального бюджета, </w:t>
      </w:r>
      <w:r w:rsidR="003D48A3" w:rsidRPr="003D48A3">
        <w:rPr>
          <w:rFonts w:ascii="Times New Roman" w:hAnsi="Times New Roman" w:cs="Times New Roman"/>
          <w:bCs/>
          <w:sz w:val="24"/>
          <w:szCs w:val="24"/>
        </w:rPr>
        <w:t>профици</w:t>
      </w:r>
      <w:r w:rsidR="007F6CFF" w:rsidRPr="003D48A3">
        <w:rPr>
          <w:rFonts w:ascii="Times New Roman" w:hAnsi="Times New Roman" w:cs="Times New Roman"/>
          <w:bCs/>
          <w:sz w:val="24"/>
          <w:szCs w:val="24"/>
        </w:rPr>
        <w:t xml:space="preserve">т составит </w:t>
      </w:r>
      <w:r w:rsidR="003D48A3" w:rsidRPr="003D48A3">
        <w:rPr>
          <w:rFonts w:ascii="Times New Roman" w:hAnsi="Times New Roman" w:cs="Times New Roman"/>
          <w:bCs/>
          <w:sz w:val="24"/>
          <w:szCs w:val="24"/>
        </w:rPr>
        <w:t>56 075,5</w:t>
      </w:r>
      <w:r w:rsidR="007F6CFF" w:rsidRPr="003D48A3">
        <w:rPr>
          <w:rFonts w:ascii="Times New Roman" w:hAnsi="Times New Roman" w:cs="Times New Roman"/>
          <w:bCs/>
          <w:sz w:val="24"/>
          <w:szCs w:val="24"/>
        </w:rPr>
        <w:t xml:space="preserve"> тыс. рублей</w:t>
      </w:r>
      <w:r w:rsidRPr="003D48A3">
        <w:rPr>
          <w:rFonts w:ascii="Times New Roman" w:hAnsi="Times New Roman" w:cs="Times New Roman"/>
          <w:bCs/>
          <w:sz w:val="24"/>
          <w:szCs w:val="24"/>
        </w:rPr>
        <w:t>.</w:t>
      </w:r>
    </w:p>
    <w:p w:rsidR="00A9631F" w:rsidRPr="00A618CA" w:rsidRDefault="00A9631F" w:rsidP="003F1882">
      <w:pPr>
        <w:autoSpaceDE w:val="0"/>
        <w:autoSpaceDN w:val="0"/>
        <w:adjustRightInd w:val="0"/>
        <w:spacing w:after="0" w:line="240" w:lineRule="auto"/>
        <w:ind w:firstLine="851"/>
        <w:jc w:val="both"/>
        <w:rPr>
          <w:rFonts w:ascii="Times New Roman" w:hAnsi="Times New Roman" w:cs="Times New Roman"/>
          <w:sz w:val="16"/>
          <w:szCs w:val="16"/>
        </w:rPr>
      </w:pPr>
    </w:p>
    <w:p w:rsidR="001C3AA9" w:rsidRPr="00456BA7" w:rsidRDefault="001D1DA1" w:rsidP="003907FC">
      <w:pPr>
        <w:pStyle w:val="a5"/>
        <w:numPr>
          <w:ilvl w:val="0"/>
          <w:numId w:val="23"/>
        </w:numPr>
        <w:spacing w:after="0" w:line="240" w:lineRule="auto"/>
        <w:ind w:left="1134" w:hanging="425"/>
        <w:rPr>
          <w:rFonts w:ascii="Times New Roman" w:hAnsi="Times New Roman" w:cs="Times New Roman"/>
          <w:b/>
          <w:sz w:val="24"/>
          <w:szCs w:val="24"/>
        </w:rPr>
      </w:pPr>
      <w:r w:rsidRPr="00456BA7">
        <w:rPr>
          <w:rFonts w:ascii="Times New Roman" w:hAnsi="Times New Roman" w:cs="Times New Roman"/>
          <w:b/>
          <w:sz w:val="24"/>
          <w:szCs w:val="24"/>
        </w:rPr>
        <w:t>Предложения</w:t>
      </w:r>
      <w:r w:rsidR="00107C31" w:rsidRPr="00456BA7">
        <w:rPr>
          <w:rFonts w:ascii="Times New Roman" w:hAnsi="Times New Roman" w:cs="Times New Roman"/>
          <w:b/>
          <w:sz w:val="24"/>
          <w:szCs w:val="24"/>
        </w:rPr>
        <w:t xml:space="preserve"> КСК МР «Медынский район»</w:t>
      </w:r>
    </w:p>
    <w:p w:rsidR="00EC5257" w:rsidRPr="00A618CA" w:rsidRDefault="00EC5257" w:rsidP="001D1DA1">
      <w:pPr>
        <w:spacing w:after="0" w:line="240" w:lineRule="auto"/>
        <w:ind w:firstLine="567"/>
        <w:jc w:val="center"/>
        <w:rPr>
          <w:rFonts w:ascii="Times New Roman" w:hAnsi="Times New Roman" w:cs="Times New Roman"/>
          <w:sz w:val="10"/>
          <w:szCs w:val="10"/>
          <w:highlight w:val="yellow"/>
          <w:u w:val="single"/>
        </w:rPr>
      </w:pPr>
    </w:p>
    <w:p w:rsidR="00513E85" w:rsidRPr="005435BB" w:rsidRDefault="001C0C50" w:rsidP="004206A7">
      <w:pPr>
        <w:pStyle w:val="a5"/>
        <w:numPr>
          <w:ilvl w:val="1"/>
          <w:numId w:val="23"/>
        </w:numPr>
        <w:tabs>
          <w:tab w:val="left" w:pos="851"/>
          <w:tab w:val="left" w:pos="1134"/>
          <w:tab w:val="left" w:pos="1276"/>
        </w:tabs>
        <w:spacing w:after="0" w:line="240" w:lineRule="auto"/>
        <w:ind w:left="0" w:firstLine="709"/>
        <w:jc w:val="both"/>
        <w:rPr>
          <w:rFonts w:ascii="Times New Roman" w:hAnsi="Times New Roman" w:cs="Times New Roman"/>
          <w:sz w:val="24"/>
          <w:szCs w:val="24"/>
        </w:rPr>
      </w:pPr>
      <w:proofErr w:type="gramStart"/>
      <w:r w:rsidRPr="005435BB">
        <w:rPr>
          <w:rFonts w:ascii="Times New Roman" w:hAnsi="Times New Roman" w:cs="Times New Roman"/>
          <w:sz w:val="24"/>
          <w:szCs w:val="24"/>
        </w:rPr>
        <w:t>В соответствии со ст</w:t>
      </w:r>
      <w:r w:rsidR="00871C04" w:rsidRPr="005435BB">
        <w:rPr>
          <w:rFonts w:ascii="Times New Roman" w:hAnsi="Times New Roman" w:cs="Times New Roman"/>
          <w:sz w:val="24"/>
          <w:szCs w:val="24"/>
        </w:rPr>
        <w:t>атьей</w:t>
      </w:r>
      <w:r w:rsidRPr="005435BB">
        <w:rPr>
          <w:rFonts w:ascii="Times New Roman" w:hAnsi="Times New Roman" w:cs="Times New Roman"/>
          <w:sz w:val="24"/>
          <w:szCs w:val="24"/>
        </w:rPr>
        <w:t xml:space="preserve"> 179 Б</w:t>
      </w:r>
      <w:r w:rsidR="00845EB2" w:rsidRPr="005435BB">
        <w:rPr>
          <w:rFonts w:ascii="Times New Roman" w:hAnsi="Times New Roman" w:cs="Times New Roman"/>
          <w:sz w:val="24"/>
          <w:szCs w:val="24"/>
        </w:rPr>
        <w:t>К</w:t>
      </w:r>
      <w:r w:rsidRPr="005435BB">
        <w:rPr>
          <w:rFonts w:ascii="Times New Roman" w:hAnsi="Times New Roman" w:cs="Times New Roman"/>
          <w:sz w:val="24"/>
          <w:szCs w:val="24"/>
        </w:rPr>
        <w:t xml:space="preserve"> РФ</w:t>
      </w:r>
      <w:r w:rsidR="00871C04" w:rsidRPr="005435BB">
        <w:rPr>
          <w:rFonts w:ascii="Times New Roman" w:hAnsi="Times New Roman" w:cs="Times New Roman"/>
          <w:sz w:val="24"/>
          <w:szCs w:val="24"/>
        </w:rPr>
        <w:t xml:space="preserve"> и пункта </w:t>
      </w:r>
      <w:r w:rsidR="002E3E44" w:rsidRPr="005435BB">
        <w:rPr>
          <w:rFonts w:ascii="Times New Roman" w:hAnsi="Times New Roman" w:cs="Times New Roman"/>
          <w:sz w:val="24"/>
          <w:szCs w:val="24"/>
        </w:rPr>
        <w:t>8</w:t>
      </w:r>
      <w:r w:rsidR="00871C04" w:rsidRPr="005435BB">
        <w:rPr>
          <w:rFonts w:ascii="Times New Roman" w:hAnsi="Times New Roman" w:cs="Times New Roman"/>
          <w:sz w:val="24"/>
          <w:szCs w:val="24"/>
        </w:rPr>
        <w:t xml:space="preserve"> раздела </w:t>
      </w:r>
      <w:r w:rsidR="00871C04" w:rsidRPr="005435BB">
        <w:rPr>
          <w:rFonts w:ascii="Times New Roman" w:hAnsi="Times New Roman" w:cs="Times New Roman"/>
          <w:sz w:val="24"/>
          <w:szCs w:val="24"/>
          <w:lang w:val="en-US"/>
        </w:rPr>
        <w:t>III</w:t>
      </w:r>
      <w:r w:rsidR="00871C04" w:rsidRPr="005435BB">
        <w:rPr>
          <w:rFonts w:ascii="Times New Roman" w:hAnsi="Times New Roman" w:cs="Times New Roman"/>
          <w:sz w:val="24"/>
          <w:szCs w:val="24"/>
        </w:rPr>
        <w:t xml:space="preserve"> Порядка принятия решения о разработке муниципальных программ муниципального района «Медынский район», их формирования и реализации (утв. Постановлением администрации муниципального района «Медынский район» 29.08.2013 № 1261</w:t>
      </w:r>
      <w:r w:rsidR="002E3E44" w:rsidRPr="005435BB">
        <w:rPr>
          <w:rFonts w:ascii="Times New Roman" w:hAnsi="Times New Roman" w:cs="Times New Roman"/>
          <w:sz w:val="24"/>
          <w:szCs w:val="24"/>
        </w:rPr>
        <w:t xml:space="preserve"> (в ред. от 30.01.2017 №61, от 02.10.2020 №656)</w:t>
      </w:r>
      <w:r w:rsidR="00871C04" w:rsidRPr="005435BB">
        <w:rPr>
          <w:rFonts w:ascii="Times New Roman" w:hAnsi="Times New Roman" w:cs="Times New Roman"/>
          <w:sz w:val="24"/>
          <w:szCs w:val="24"/>
        </w:rPr>
        <w:t xml:space="preserve">) </w:t>
      </w:r>
      <w:r w:rsidRPr="005435BB">
        <w:rPr>
          <w:rFonts w:ascii="Times New Roman" w:hAnsi="Times New Roman" w:cs="Times New Roman"/>
          <w:sz w:val="24"/>
          <w:szCs w:val="24"/>
        </w:rPr>
        <w:t>п</w:t>
      </w:r>
      <w:r w:rsidR="00F86A80" w:rsidRPr="005435BB">
        <w:rPr>
          <w:rFonts w:ascii="Times New Roman" w:hAnsi="Times New Roman" w:cs="Times New Roman"/>
          <w:sz w:val="24"/>
          <w:szCs w:val="24"/>
        </w:rPr>
        <w:t xml:space="preserve">ривести </w:t>
      </w:r>
      <w:r w:rsidRPr="005435BB">
        <w:rPr>
          <w:rFonts w:ascii="Times New Roman" w:hAnsi="Times New Roman" w:cs="Times New Roman"/>
          <w:sz w:val="24"/>
          <w:szCs w:val="24"/>
        </w:rPr>
        <w:t xml:space="preserve">муниципальные </w:t>
      </w:r>
      <w:r w:rsidR="00F86A80" w:rsidRPr="005435BB">
        <w:rPr>
          <w:rFonts w:ascii="Times New Roman" w:hAnsi="Times New Roman" w:cs="Times New Roman"/>
          <w:sz w:val="24"/>
          <w:szCs w:val="24"/>
        </w:rPr>
        <w:t>программ</w:t>
      </w:r>
      <w:r w:rsidRPr="005435BB">
        <w:rPr>
          <w:rFonts w:ascii="Times New Roman" w:hAnsi="Times New Roman" w:cs="Times New Roman"/>
          <w:sz w:val="24"/>
          <w:szCs w:val="24"/>
        </w:rPr>
        <w:t>ы</w:t>
      </w:r>
      <w:r w:rsidR="009B2C0F" w:rsidRPr="005435BB">
        <w:rPr>
          <w:rFonts w:ascii="Times New Roman" w:hAnsi="Times New Roman" w:cs="Times New Roman"/>
          <w:sz w:val="24"/>
          <w:szCs w:val="24"/>
        </w:rPr>
        <w:t xml:space="preserve"> </w:t>
      </w:r>
      <w:r w:rsidR="0026246C" w:rsidRPr="005435BB">
        <w:rPr>
          <w:rFonts w:ascii="Times New Roman" w:hAnsi="Times New Roman" w:cs="Times New Roman"/>
          <w:sz w:val="24"/>
          <w:szCs w:val="24"/>
        </w:rPr>
        <w:t>в соответствие с Решением</w:t>
      </w:r>
      <w:r w:rsidR="009A49B1" w:rsidRPr="005435BB">
        <w:rPr>
          <w:rFonts w:ascii="Times New Roman" w:hAnsi="Times New Roman" w:cs="Times New Roman"/>
          <w:sz w:val="24"/>
          <w:szCs w:val="24"/>
        </w:rPr>
        <w:t xml:space="preserve"> о бюджете </w:t>
      </w:r>
      <w:r w:rsidR="009A49B1" w:rsidRPr="005435BB">
        <w:rPr>
          <w:rFonts w:ascii="Times New Roman" w:hAnsi="Times New Roman" w:cs="Times New Roman"/>
          <w:b/>
          <w:sz w:val="24"/>
          <w:szCs w:val="24"/>
        </w:rPr>
        <w:t>не позднее трех месяцев со дня вступления</w:t>
      </w:r>
      <w:proofErr w:type="gramEnd"/>
      <w:r w:rsidR="009A49B1" w:rsidRPr="005435BB">
        <w:rPr>
          <w:rFonts w:ascii="Times New Roman" w:hAnsi="Times New Roman" w:cs="Times New Roman"/>
          <w:b/>
          <w:sz w:val="24"/>
          <w:szCs w:val="24"/>
        </w:rPr>
        <w:t xml:space="preserve"> его в силу</w:t>
      </w:r>
      <w:r w:rsidR="00F86A80" w:rsidRPr="005435BB">
        <w:rPr>
          <w:rFonts w:ascii="Times New Roman" w:hAnsi="Times New Roman" w:cs="Times New Roman"/>
          <w:sz w:val="24"/>
          <w:szCs w:val="24"/>
        </w:rPr>
        <w:t>.</w:t>
      </w:r>
    </w:p>
    <w:p w:rsidR="00A57384" w:rsidRPr="00A618CA" w:rsidRDefault="00A57384" w:rsidP="000C648D">
      <w:pPr>
        <w:spacing w:after="0" w:line="240" w:lineRule="auto"/>
        <w:ind w:firstLine="709"/>
        <w:jc w:val="both"/>
        <w:rPr>
          <w:rFonts w:ascii="Times New Roman" w:hAnsi="Times New Roman" w:cs="Times New Roman"/>
          <w:sz w:val="16"/>
          <w:szCs w:val="16"/>
        </w:rPr>
      </w:pPr>
    </w:p>
    <w:p w:rsidR="009B388C" w:rsidRPr="00802A4A" w:rsidRDefault="009B388C" w:rsidP="009B388C">
      <w:pPr>
        <w:pStyle w:val="a5"/>
        <w:numPr>
          <w:ilvl w:val="0"/>
          <w:numId w:val="23"/>
        </w:numPr>
        <w:spacing w:after="0" w:line="240" w:lineRule="auto"/>
        <w:ind w:left="1134" w:hanging="425"/>
        <w:jc w:val="both"/>
        <w:rPr>
          <w:rFonts w:ascii="Times New Roman" w:hAnsi="Times New Roman" w:cs="Times New Roman"/>
          <w:b/>
          <w:sz w:val="24"/>
          <w:szCs w:val="24"/>
        </w:rPr>
      </w:pPr>
      <w:r w:rsidRPr="00802A4A">
        <w:rPr>
          <w:rFonts w:ascii="Times New Roman" w:hAnsi="Times New Roman" w:cs="Times New Roman"/>
          <w:b/>
          <w:sz w:val="24"/>
          <w:szCs w:val="24"/>
        </w:rPr>
        <w:t>Рекомендации</w:t>
      </w:r>
    </w:p>
    <w:p w:rsidR="009B388C" w:rsidRPr="00A618CA" w:rsidRDefault="009B388C" w:rsidP="000C648D">
      <w:pPr>
        <w:spacing w:after="0" w:line="240" w:lineRule="auto"/>
        <w:ind w:firstLine="709"/>
        <w:jc w:val="both"/>
        <w:rPr>
          <w:rFonts w:ascii="Times New Roman" w:hAnsi="Times New Roman" w:cs="Times New Roman"/>
          <w:sz w:val="10"/>
          <w:szCs w:val="10"/>
        </w:rPr>
      </w:pPr>
    </w:p>
    <w:p w:rsidR="006029D5" w:rsidRPr="00FD2073" w:rsidRDefault="00A9631F" w:rsidP="000C648D">
      <w:pPr>
        <w:spacing w:after="0" w:line="240" w:lineRule="auto"/>
        <w:ind w:firstLine="709"/>
        <w:jc w:val="both"/>
        <w:rPr>
          <w:rFonts w:ascii="Times New Roman" w:hAnsi="Times New Roman" w:cs="Times New Roman"/>
          <w:sz w:val="24"/>
          <w:szCs w:val="24"/>
        </w:rPr>
      </w:pPr>
      <w:r w:rsidRPr="00802A4A">
        <w:rPr>
          <w:rFonts w:ascii="Times New Roman" w:hAnsi="Times New Roman" w:cs="Times New Roman"/>
          <w:sz w:val="24"/>
          <w:szCs w:val="24"/>
        </w:rPr>
        <w:t xml:space="preserve">На основании изложенного </w:t>
      </w:r>
      <w:r w:rsidR="009B388C" w:rsidRPr="00802A4A">
        <w:rPr>
          <w:rFonts w:ascii="Times New Roman" w:hAnsi="Times New Roman" w:cs="Times New Roman"/>
          <w:sz w:val="24"/>
          <w:szCs w:val="24"/>
        </w:rPr>
        <w:t>К</w:t>
      </w:r>
      <w:r w:rsidRPr="00802A4A">
        <w:rPr>
          <w:rFonts w:ascii="Times New Roman" w:hAnsi="Times New Roman" w:cs="Times New Roman"/>
          <w:sz w:val="24"/>
          <w:szCs w:val="24"/>
        </w:rPr>
        <w:t xml:space="preserve">онтрольно-счетная комиссия муниципального района </w:t>
      </w:r>
      <w:r w:rsidR="009B388C" w:rsidRPr="00802A4A">
        <w:rPr>
          <w:rFonts w:ascii="Times New Roman" w:hAnsi="Times New Roman" w:cs="Times New Roman"/>
          <w:sz w:val="24"/>
          <w:szCs w:val="24"/>
        </w:rPr>
        <w:t>«Медынский район»</w:t>
      </w:r>
      <w:r w:rsidRPr="00802A4A">
        <w:rPr>
          <w:rFonts w:ascii="Times New Roman" w:hAnsi="Times New Roman" w:cs="Times New Roman"/>
          <w:sz w:val="24"/>
          <w:szCs w:val="24"/>
        </w:rPr>
        <w:t xml:space="preserve"> предлагает при рассмотрении и принятии </w:t>
      </w:r>
      <w:r w:rsidR="009B388C" w:rsidRPr="00802A4A">
        <w:rPr>
          <w:rFonts w:ascii="Times New Roman" w:hAnsi="Times New Roman" w:cs="Times New Roman"/>
          <w:sz w:val="24"/>
          <w:szCs w:val="24"/>
        </w:rPr>
        <w:t>Районн</w:t>
      </w:r>
      <w:r w:rsidRPr="00802A4A">
        <w:rPr>
          <w:rFonts w:ascii="Times New Roman" w:hAnsi="Times New Roman" w:cs="Times New Roman"/>
          <w:sz w:val="24"/>
          <w:szCs w:val="24"/>
        </w:rPr>
        <w:t>ым</w:t>
      </w:r>
      <w:r w:rsidR="009B388C" w:rsidRPr="00802A4A">
        <w:rPr>
          <w:rFonts w:ascii="Times New Roman" w:hAnsi="Times New Roman" w:cs="Times New Roman"/>
          <w:sz w:val="24"/>
          <w:szCs w:val="24"/>
        </w:rPr>
        <w:t xml:space="preserve"> Собрани</w:t>
      </w:r>
      <w:r w:rsidRPr="00802A4A">
        <w:rPr>
          <w:rFonts w:ascii="Times New Roman" w:hAnsi="Times New Roman" w:cs="Times New Roman"/>
          <w:sz w:val="24"/>
          <w:szCs w:val="24"/>
        </w:rPr>
        <w:t>ем</w:t>
      </w:r>
      <w:r w:rsidR="009B388C" w:rsidRPr="00802A4A">
        <w:rPr>
          <w:rFonts w:ascii="Times New Roman" w:hAnsi="Times New Roman" w:cs="Times New Roman"/>
          <w:sz w:val="24"/>
          <w:szCs w:val="24"/>
        </w:rPr>
        <w:t xml:space="preserve"> муниципального района «Медынский район» Проект</w:t>
      </w:r>
      <w:r w:rsidRPr="00802A4A">
        <w:rPr>
          <w:rFonts w:ascii="Times New Roman" w:hAnsi="Times New Roman" w:cs="Times New Roman"/>
          <w:sz w:val="24"/>
          <w:szCs w:val="24"/>
        </w:rPr>
        <w:t>а</w:t>
      </w:r>
      <w:r w:rsidR="009B388C" w:rsidRPr="00802A4A">
        <w:rPr>
          <w:rFonts w:ascii="Times New Roman" w:hAnsi="Times New Roman" w:cs="Times New Roman"/>
          <w:sz w:val="24"/>
          <w:szCs w:val="24"/>
        </w:rPr>
        <w:t xml:space="preserve"> </w:t>
      </w:r>
      <w:r w:rsidRPr="00802A4A">
        <w:rPr>
          <w:rFonts w:ascii="Times New Roman" w:hAnsi="Times New Roman" w:cs="Times New Roman"/>
          <w:sz w:val="24"/>
          <w:szCs w:val="24"/>
        </w:rPr>
        <w:t>р</w:t>
      </w:r>
      <w:r w:rsidR="009B388C" w:rsidRPr="00802A4A">
        <w:rPr>
          <w:rFonts w:ascii="Times New Roman" w:hAnsi="Times New Roman" w:cs="Times New Roman"/>
          <w:sz w:val="24"/>
          <w:szCs w:val="24"/>
        </w:rPr>
        <w:t xml:space="preserve">ешения «О бюджете муниципального района «Медынский район» на </w:t>
      </w:r>
      <w:r w:rsidR="00D525D0" w:rsidRPr="00802A4A">
        <w:rPr>
          <w:rFonts w:ascii="Times New Roman" w:hAnsi="Times New Roman" w:cs="Times New Roman"/>
          <w:sz w:val="24"/>
          <w:szCs w:val="24"/>
        </w:rPr>
        <w:t>2025</w:t>
      </w:r>
      <w:r w:rsidR="009B388C" w:rsidRPr="00802A4A">
        <w:rPr>
          <w:rFonts w:ascii="Times New Roman" w:hAnsi="Times New Roman" w:cs="Times New Roman"/>
          <w:sz w:val="24"/>
          <w:szCs w:val="24"/>
        </w:rPr>
        <w:t xml:space="preserve"> год и </w:t>
      </w:r>
      <w:r w:rsidR="00F15A8F" w:rsidRPr="00802A4A">
        <w:rPr>
          <w:rFonts w:ascii="Times New Roman" w:hAnsi="Times New Roman" w:cs="Times New Roman"/>
          <w:sz w:val="24"/>
          <w:szCs w:val="24"/>
        </w:rPr>
        <w:t xml:space="preserve">на </w:t>
      </w:r>
      <w:r w:rsidR="009B388C" w:rsidRPr="00802A4A">
        <w:rPr>
          <w:rFonts w:ascii="Times New Roman" w:hAnsi="Times New Roman" w:cs="Times New Roman"/>
          <w:sz w:val="24"/>
          <w:szCs w:val="24"/>
        </w:rPr>
        <w:t xml:space="preserve">плановый период </w:t>
      </w:r>
      <w:r w:rsidR="00D525D0" w:rsidRPr="00802A4A">
        <w:rPr>
          <w:rFonts w:ascii="Times New Roman" w:hAnsi="Times New Roman" w:cs="Times New Roman"/>
          <w:sz w:val="24"/>
          <w:szCs w:val="24"/>
        </w:rPr>
        <w:t>2026</w:t>
      </w:r>
      <w:r w:rsidR="009B388C" w:rsidRPr="00802A4A">
        <w:rPr>
          <w:rFonts w:ascii="Times New Roman" w:hAnsi="Times New Roman" w:cs="Times New Roman"/>
          <w:sz w:val="24"/>
          <w:szCs w:val="24"/>
        </w:rPr>
        <w:t xml:space="preserve"> и </w:t>
      </w:r>
      <w:r w:rsidR="00D525D0" w:rsidRPr="00802A4A">
        <w:rPr>
          <w:rFonts w:ascii="Times New Roman" w:hAnsi="Times New Roman" w:cs="Times New Roman"/>
          <w:sz w:val="24"/>
          <w:szCs w:val="24"/>
        </w:rPr>
        <w:t>2027</w:t>
      </w:r>
      <w:r w:rsidR="009B388C" w:rsidRPr="00802A4A">
        <w:rPr>
          <w:rFonts w:ascii="Times New Roman" w:hAnsi="Times New Roman" w:cs="Times New Roman"/>
          <w:sz w:val="24"/>
          <w:szCs w:val="24"/>
        </w:rPr>
        <w:t xml:space="preserve"> годов»</w:t>
      </w:r>
      <w:r w:rsidRPr="00802A4A">
        <w:rPr>
          <w:rFonts w:ascii="Times New Roman" w:hAnsi="Times New Roman" w:cs="Times New Roman"/>
          <w:sz w:val="24"/>
          <w:szCs w:val="24"/>
        </w:rPr>
        <w:t xml:space="preserve"> </w:t>
      </w:r>
      <w:r w:rsidRPr="00FD2073">
        <w:rPr>
          <w:rFonts w:ascii="Times New Roman" w:hAnsi="Times New Roman" w:cs="Times New Roman"/>
          <w:sz w:val="24"/>
          <w:szCs w:val="24"/>
        </w:rPr>
        <w:t>учесть предложения, содержащиеся в настоящем заключении</w:t>
      </w:r>
      <w:r w:rsidR="006029D5" w:rsidRPr="00FD2073">
        <w:rPr>
          <w:rFonts w:ascii="Times New Roman" w:hAnsi="Times New Roman" w:cs="Times New Roman"/>
          <w:sz w:val="24"/>
          <w:szCs w:val="24"/>
        </w:rPr>
        <w:t>.</w:t>
      </w:r>
    </w:p>
    <w:p w:rsidR="00EC5257" w:rsidRPr="00FD2073" w:rsidRDefault="00EC5257" w:rsidP="00EB58B7">
      <w:pPr>
        <w:spacing w:after="0" w:line="240" w:lineRule="auto"/>
        <w:ind w:firstLine="567"/>
        <w:jc w:val="both"/>
        <w:rPr>
          <w:rFonts w:ascii="Times New Roman" w:hAnsi="Times New Roman" w:cs="Times New Roman"/>
          <w:sz w:val="16"/>
          <w:szCs w:val="16"/>
          <w:highlight w:val="yellow"/>
        </w:rPr>
      </w:pPr>
    </w:p>
    <w:p w:rsidR="00A618CA" w:rsidRPr="00D525D0" w:rsidRDefault="00A618CA" w:rsidP="00EB58B7">
      <w:pPr>
        <w:spacing w:after="0" w:line="240" w:lineRule="auto"/>
        <w:ind w:firstLine="567"/>
        <w:jc w:val="both"/>
        <w:rPr>
          <w:rFonts w:ascii="Times New Roman" w:hAnsi="Times New Roman" w:cs="Times New Roman"/>
          <w:sz w:val="16"/>
          <w:szCs w:val="16"/>
          <w:highlight w:val="yellow"/>
        </w:rPr>
      </w:pPr>
    </w:p>
    <w:p w:rsidR="00105E28" w:rsidRPr="0029330D" w:rsidRDefault="00105E28" w:rsidP="000C648D">
      <w:pPr>
        <w:spacing w:after="0" w:line="240" w:lineRule="auto"/>
        <w:ind w:firstLine="709"/>
        <w:jc w:val="both"/>
        <w:rPr>
          <w:rFonts w:ascii="Times New Roman" w:eastAsia="Calibri" w:hAnsi="Times New Roman" w:cs="Times New Roman"/>
          <w:sz w:val="24"/>
          <w:szCs w:val="24"/>
        </w:rPr>
      </w:pPr>
      <w:r w:rsidRPr="0029330D">
        <w:rPr>
          <w:rFonts w:ascii="Times New Roman" w:eastAsia="Calibri" w:hAnsi="Times New Roman" w:cs="Times New Roman"/>
          <w:sz w:val="24"/>
          <w:szCs w:val="24"/>
        </w:rPr>
        <w:t>Заключение направлено в Районное Собрание МР «Медынский район», Администрацию МР «Медынский район».</w:t>
      </w:r>
    </w:p>
    <w:p w:rsidR="00B73FC5" w:rsidRPr="0029330D" w:rsidRDefault="00B73FC5" w:rsidP="0089084D">
      <w:pPr>
        <w:spacing w:after="0" w:line="240" w:lineRule="auto"/>
        <w:rPr>
          <w:rFonts w:ascii="Times New Roman" w:eastAsia="Calibri" w:hAnsi="Times New Roman" w:cs="Times New Roman"/>
          <w:sz w:val="16"/>
          <w:szCs w:val="16"/>
        </w:rPr>
      </w:pPr>
    </w:p>
    <w:p w:rsidR="00F43EB5" w:rsidRDefault="00F43EB5" w:rsidP="0089084D">
      <w:pPr>
        <w:spacing w:after="0" w:line="240" w:lineRule="auto"/>
        <w:rPr>
          <w:rFonts w:ascii="Times New Roman" w:eastAsia="Calibri" w:hAnsi="Times New Roman" w:cs="Times New Roman"/>
          <w:sz w:val="16"/>
          <w:szCs w:val="16"/>
        </w:rPr>
      </w:pPr>
    </w:p>
    <w:p w:rsidR="00A618CA" w:rsidRPr="0029330D" w:rsidRDefault="00A618CA" w:rsidP="0089084D">
      <w:pPr>
        <w:spacing w:after="0" w:line="240" w:lineRule="auto"/>
        <w:rPr>
          <w:rFonts w:ascii="Times New Roman" w:eastAsia="Calibri" w:hAnsi="Times New Roman" w:cs="Times New Roman"/>
          <w:sz w:val="16"/>
          <w:szCs w:val="16"/>
        </w:rPr>
      </w:pPr>
    </w:p>
    <w:p w:rsidR="0052298D" w:rsidRPr="0029330D" w:rsidRDefault="0052298D" w:rsidP="0089084D">
      <w:pPr>
        <w:spacing w:after="0" w:line="240" w:lineRule="auto"/>
        <w:rPr>
          <w:rFonts w:ascii="Times New Roman" w:eastAsia="Calibri" w:hAnsi="Times New Roman" w:cs="Times New Roman"/>
          <w:sz w:val="16"/>
          <w:szCs w:val="16"/>
        </w:rPr>
      </w:pPr>
    </w:p>
    <w:p w:rsidR="00097590" w:rsidRPr="0029330D" w:rsidRDefault="00097590" w:rsidP="00097590">
      <w:pPr>
        <w:spacing w:after="0" w:line="240" w:lineRule="auto"/>
        <w:rPr>
          <w:rFonts w:ascii="Times New Roman" w:eastAsia="Calibri" w:hAnsi="Times New Roman" w:cs="Times New Roman"/>
          <w:sz w:val="24"/>
          <w:szCs w:val="24"/>
        </w:rPr>
      </w:pPr>
      <w:r w:rsidRPr="0029330D">
        <w:rPr>
          <w:rFonts w:ascii="Times New Roman" w:eastAsia="Calibri" w:hAnsi="Times New Roman" w:cs="Times New Roman"/>
          <w:sz w:val="24"/>
          <w:szCs w:val="24"/>
        </w:rPr>
        <w:t>Председатель  Контрольно-счетной комиссии</w:t>
      </w:r>
    </w:p>
    <w:p w:rsidR="00F836A7" w:rsidRPr="00D525D0" w:rsidRDefault="00097590" w:rsidP="00CF4785">
      <w:pPr>
        <w:spacing w:after="0" w:line="240" w:lineRule="auto"/>
        <w:rPr>
          <w:rFonts w:ascii="Times New Roman" w:eastAsia="Calibri" w:hAnsi="Times New Roman" w:cs="Times New Roman"/>
          <w:sz w:val="24"/>
          <w:szCs w:val="24"/>
        </w:rPr>
      </w:pPr>
      <w:r w:rsidRPr="0029330D">
        <w:rPr>
          <w:rFonts w:ascii="Times New Roman" w:eastAsia="Calibri" w:hAnsi="Times New Roman" w:cs="Times New Roman"/>
          <w:sz w:val="24"/>
          <w:szCs w:val="24"/>
        </w:rPr>
        <w:t xml:space="preserve">МР «Медынский район»                     </w:t>
      </w:r>
      <w:r w:rsidRPr="0029330D">
        <w:rPr>
          <w:rFonts w:ascii="Times New Roman" w:eastAsia="Calibri" w:hAnsi="Times New Roman" w:cs="Times New Roman"/>
          <w:sz w:val="24"/>
          <w:szCs w:val="24"/>
        </w:rPr>
        <w:tab/>
      </w:r>
      <w:r w:rsidRPr="0029330D">
        <w:rPr>
          <w:rFonts w:ascii="Times New Roman" w:eastAsia="Calibri" w:hAnsi="Times New Roman" w:cs="Times New Roman"/>
          <w:sz w:val="24"/>
          <w:szCs w:val="24"/>
        </w:rPr>
        <w:tab/>
      </w:r>
      <w:r w:rsidRPr="0029330D">
        <w:rPr>
          <w:rFonts w:ascii="Times New Roman" w:eastAsia="Calibri" w:hAnsi="Times New Roman" w:cs="Times New Roman"/>
          <w:sz w:val="24"/>
          <w:szCs w:val="24"/>
        </w:rPr>
        <w:tab/>
      </w:r>
      <w:r w:rsidRPr="0029330D">
        <w:rPr>
          <w:rFonts w:ascii="Times New Roman" w:eastAsia="Calibri" w:hAnsi="Times New Roman" w:cs="Times New Roman"/>
          <w:sz w:val="24"/>
          <w:szCs w:val="24"/>
        </w:rPr>
        <w:tab/>
      </w:r>
      <w:r w:rsidRPr="0029330D">
        <w:rPr>
          <w:rFonts w:ascii="Times New Roman" w:eastAsia="Calibri" w:hAnsi="Times New Roman" w:cs="Times New Roman"/>
          <w:sz w:val="24"/>
          <w:szCs w:val="24"/>
        </w:rPr>
        <w:tab/>
      </w:r>
      <w:r w:rsidR="004552A4" w:rsidRPr="0029330D">
        <w:rPr>
          <w:rFonts w:ascii="Times New Roman" w:eastAsia="Calibri" w:hAnsi="Times New Roman" w:cs="Times New Roman"/>
          <w:sz w:val="24"/>
          <w:szCs w:val="24"/>
        </w:rPr>
        <w:t xml:space="preserve">            </w:t>
      </w:r>
      <w:r w:rsidR="00010B73" w:rsidRPr="0029330D">
        <w:rPr>
          <w:rFonts w:ascii="Times New Roman" w:eastAsia="Calibri" w:hAnsi="Times New Roman" w:cs="Times New Roman"/>
          <w:sz w:val="24"/>
          <w:szCs w:val="24"/>
        </w:rPr>
        <w:t>С</w:t>
      </w:r>
      <w:r w:rsidRPr="0029330D">
        <w:rPr>
          <w:rFonts w:ascii="Times New Roman" w:eastAsia="Calibri" w:hAnsi="Times New Roman" w:cs="Times New Roman"/>
          <w:sz w:val="24"/>
          <w:szCs w:val="24"/>
        </w:rPr>
        <w:t xml:space="preserve">.В. </w:t>
      </w:r>
      <w:r w:rsidR="00010B73" w:rsidRPr="0029330D">
        <w:rPr>
          <w:rFonts w:ascii="Times New Roman" w:eastAsia="Calibri" w:hAnsi="Times New Roman" w:cs="Times New Roman"/>
          <w:sz w:val="24"/>
          <w:szCs w:val="24"/>
        </w:rPr>
        <w:t>Никитина</w:t>
      </w:r>
    </w:p>
    <w:sectPr w:rsidR="00F836A7" w:rsidRPr="00D525D0" w:rsidSect="00F0114D">
      <w:footerReference w:type="default" r:id="rId12"/>
      <w:pgSz w:w="11906" w:h="16838"/>
      <w:pgMar w:top="1134" w:right="850" w:bottom="1134"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4E" w:rsidRDefault="0016214E" w:rsidP="00945C8A">
      <w:pPr>
        <w:spacing w:after="0" w:line="240" w:lineRule="auto"/>
      </w:pPr>
      <w:r>
        <w:separator/>
      </w:r>
    </w:p>
  </w:endnote>
  <w:endnote w:type="continuationSeparator" w:id="0">
    <w:p w:rsidR="0016214E" w:rsidRDefault="0016214E" w:rsidP="0094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790272"/>
      <w:docPartObj>
        <w:docPartGallery w:val="Page Numbers (Bottom of Page)"/>
        <w:docPartUnique/>
      </w:docPartObj>
    </w:sdtPr>
    <w:sdtEndPr/>
    <w:sdtContent>
      <w:p w:rsidR="0093530A" w:rsidRDefault="0093530A">
        <w:pPr>
          <w:pStyle w:val="af2"/>
          <w:jc w:val="right"/>
        </w:pPr>
        <w:r>
          <w:fldChar w:fldCharType="begin"/>
        </w:r>
        <w:r>
          <w:instrText>PAGE   \* MERGEFORMAT</w:instrText>
        </w:r>
        <w:r>
          <w:fldChar w:fldCharType="separate"/>
        </w:r>
        <w:r w:rsidR="00691BD0">
          <w:rPr>
            <w:noProof/>
          </w:rPr>
          <w:t>33</w:t>
        </w:r>
        <w:r>
          <w:rPr>
            <w:noProof/>
          </w:rPr>
          <w:fldChar w:fldCharType="end"/>
        </w:r>
      </w:p>
    </w:sdtContent>
  </w:sdt>
  <w:p w:rsidR="0093530A" w:rsidRDefault="0093530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4E" w:rsidRDefault="0016214E" w:rsidP="00945C8A">
      <w:pPr>
        <w:spacing w:after="0" w:line="240" w:lineRule="auto"/>
      </w:pPr>
      <w:r>
        <w:separator/>
      </w:r>
    </w:p>
  </w:footnote>
  <w:footnote w:type="continuationSeparator" w:id="0">
    <w:p w:rsidR="0016214E" w:rsidRDefault="0016214E" w:rsidP="00945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B4D"/>
    <w:multiLevelType w:val="hybridMultilevel"/>
    <w:tmpl w:val="CD52379A"/>
    <w:lvl w:ilvl="0" w:tplc="4E8E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550ED8"/>
    <w:multiLevelType w:val="hybridMultilevel"/>
    <w:tmpl w:val="638A2FAA"/>
    <w:lvl w:ilvl="0" w:tplc="D8E6A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247FA"/>
    <w:multiLevelType w:val="hybridMultilevel"/>
    <w:tmpl w:val="8A9AC730"/>
    <w:lvl w:ilvl="0" w:tplc="A56A4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FB047B"/>
    <w:multiLevelType w:val="hybridMultilevel"/>
    <w:tmpl w:val="67942D42"/>
    <w:lvl w:ilvl="0" w:tplc="D012C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BE08AD"/>
    <w:multiLevelType w:val="hybridMultilevel"/>
    <w:tmpl w:val="F6304EE8"/>
    <w:lvl w:ilvl="0" w:tplc="D8E6AA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CF536DD"/>
    <w:multiLevelType w:val="hybridMultilevel"/>
    <w:tmpl w:val="E466B5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443B59"/>
    <w:multiLevelType w:val="hybridMultilevel"/>
    <w:tmpl w:val="E5C2EDA4"/>
    <w:lvl w:ilvl="0" w:tplc="F4EA362E">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8D4D4F"/>
    <w:multiLevelType w:val="hybridMultilevel"/>
    <w:tmpl w:val="076AD9DC"/>
    <w:lvl w:ilvl="0" w:tplc="6A42065C">
      <w:start w:val="1"/>
      <w:numFmt w:val="bullet"/>
      <w:lvlText w:val=""/>
      <w:lvlJc w:val="left"/>
      <w:pPr>
        <w:ind w:left="1429" w:hanging="360"/>
      </w:pPr>
      <w:rPr>
        <w:rFonts w:ascii="Symbol" w:hAnsi="Symbol" w:hint="default"/>
        <w:b w:val="0"/>
        <w:i w:val="0"/>
        <w:sz w:val="1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923EBA"/>
    <w:multiLevelType w:val="hybridMultilevel"/>
    <w:tmpl w:val="6054F4C2"/>
    <w:lvl w:ilvl="0" w:tplc="5E0C72D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43D675A"/>
    <w:multiLevelType w:val="hybridMultilevel"/>
    <w:tmpl w:val="547A1D98"/>
    <w:lvl w:ilvl="0" w:tplc="D8E6A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580597"/>
    <w:multiLevelType w:val="hybridMultilevel"/>
    <w:tmpl w:val="57FCC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F64181"/>
    <w:multiLevelType w:val="hybridMultilevel"/>
    <w:tmpl w:val="5F34C1A4"/>
    <w:lvl w:ilvl="0" w:tplc="D8E6A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7489A"/>
    <w:multiLevelType w:val="hybridMultilevel"/>
    <w:tmpl w:val="F2B00158"/>
    <w:lvl w:ilvl="0" w:tplc="F56CE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A81D5A"/>
    <w:multiLevelType w:val="hybridMultilevel"/>
    <w:tmpl w:val="F3743744"/>
    <w:lvl w:ilvl="0" w:tplc="4B508D9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0984791"/>
    <w:multiLevelType w:val="hybridMultilevel"/>
    <w:tmpl w:val="A46C69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F2B7D84"/>
    <w:multiLevelType w:val="hybridMultilevel"/>
    <w:tmpl w:val="D0FCDDC8"/>
    <w:lvl w:ilvl="0" w:tplc="847E4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8A487F"/>
    <w:multiLevelType w:val="hybridMultilevel"/>
    <w:tmpl w:val="FB3270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E11C2F"/>
    <w:multiLevelType w:val="multilevel"/>
    <w:tmpl w:val="2C481AF6"/>
    <w:lvl w:ilvl="0">
      <w:start w:val="14"/>
      <w:numFmt w:val="decimal"/>
      <w:lvlText w:val="%1."/>
      <w:lvlJc w:val="left"/>
      <w:pPr>
        <w:ind w:left="1288"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8">
    <w:nsid w:val="55BB35AA"/>
    <w:multiLevelType w:val="hybridMultilevel"/>
    <w:tmpl w:val="FE7EF3E2"/>
    <w:lvl w:ilvl="0" w:tplc="56F0A9FC">
      <w:numFmt w:val="bullet"/>
      <w:lvlText w:val="-"/>
      <w:lvlJc w:val="left"/>
      <w:pPr>
        <w:ind w:left="720" w:hanging="360"/>
      </w:pPr>
      <w:rPr>
        <w:rFonts w:ascii="Times New Roman" w:eastAsia="Times New Roman" w:hAnsi="Times New Roman" w:hint="default"/>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047233"/>
    <w:multiLevelType w:val="hybridMultilevel"/>
    <w:tmpl w:val="D3B8E742"/>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0">
    <w:nsid w:val="57C90455"/>
    <w:multiLevelType w:val="hybridMultilevel"/>
    <w:tmpl w:val="34EEECE4"/>
    <w:lvl w:ilvl="0" w:tplc="1382C16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BF7044"/>
    <w:multiLevelType w:val="hybridMultilevel"/>
    <w:tmpl w:val="9A9A7100"/>
    <w:lvl w:ilvl="0" w:tplc="F9BAF6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AC21522"/>
    <w:multiLevelType w:val="hybridMultilevel"/>
    <w:tmpl w:val="CCB4C5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44641"/>
    <w:multiLevelType w:val="hybridMultilevel"/>
    <w:tmpl w:val="0166EE18"/>
    <w:lvl w:ilvl="0" w:tplc="52449544">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E8B3EDF"/>
    <w:multiLevelType w:val="hybridMultilevel"/>
    <w:tmpl w:val="77C09936"/>
    <w:lvl w:ilvl="0" w:tplc="D8E6AAA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6191547D"/>
    <w:multiLevelType w:val="hybridMultilevel"/>
    <w:tmpl w:val="E878DF1C"/>
    <w:lvl w:ilvl="0" w:tplc="D8E6AAA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629B11E3"/>
    <w:multiLevelType w:val="hybridMultilevel"/>
    <w:tmpl w:val="D90C62B2"/>
    <w:lvl w:ilvl="0" w:tplc="56F0A9FC">
      <w:numFmt w:val="bullet"/>
      <w:lvlText w:val="-"/>
      <w:lvlJc w:val="left"/>
      <w:pPr>
        <w:ind w:left="2149" w:hanging="360"/>
      </w:pPr>
      <w:rPr>
        <w:rFonts w:ascii="Times New Roman" w:eastAsia="Times New Roman" w:hAnsi="Times New Roman" w:hint="default"/>
        <w:w w:val="99"/>
        <w:sz w:val="24"/>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63DD6EDC"/>
    <w:multiLevelType w:val="hybridMultilevel"/>
    <w:tmpl w:val="872AC1AC"/>
    <w:lvl w:ilvl="0" w:tplc="C130E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2F30AE"/>
    <w:multiLevelType w:val="hybridMultilevel"/>
    <w:tmpl w:val="048A6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A94CB9"/>
    <w:multiLevelType w:val="hybridMultilevel"/>
    <w:tmpl w:val="E05A6DAC"/>
    <w:lvl w:ilvl="0" w:tplc="E5385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5D20557"/>
    <w:multiLevelType w:val="hybridMultilevel"/>
    <w:tmpl w:val="1F60FF2C"/>
    <w:lvl w:ilvl="0" w:tplc="BF0A891A">
      <w:start w:val="1"/>
      <w:numFmt w:val="decimal"/>
      <w:lvlText w:val="%1)"/>
      <w:lvlJc w:val="left"/>
      <w:pPr>
        <w:ind w:left="1069" w:hanging="360"/>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CF84691"/>
    <w:multiLevelType w:val="hybridMultilevel"/>
    <w:tmpl w:val="EF5C29BE"/>
    <w:lvl w:ilvl="0" w:tplc="40C4FAC0">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2">
    <w:nsid w:val="707D3C6B"/>
    <w:multiLevelType w:val="hybridMultilevel"/>
    <w:tmpl w:val="622A6EEA"/>
    <w:lvl w:ilvl="0" w:tplc="F5E2A9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E6EA8"/>
    <w:multiLevelType w:val="hybridMultilevel"/>
    <w:tmpl w:val="0A14FF7E"/>
    <w:lvl w:ilvl="0" w:tplc="56F0A9FC">
      <w:numFmt w:val="bullet"/>
      <w:lvlText w:val="-"/>
      <w:lvlJc w:val="left"/>
      <w:pPr>
        <w:ind w:left="720" w:hanging="360"/>
      </w:pPr>
      <w:rPr>
        <w:rFonts w:ascii="Times New Roman" w:eastAsia="Times New Roman" w:hAnsi="Times New Roman" w:hint="default"/>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5A5A6A"/>
    <w:multiLevelType w:val="hybridMultilevel"/>
    <w:tmpl w:val="7F929B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6556925"/>
    <w:multiLevelType w:val="hybridMultilevel"/>
    <w:tmpl w:val="0F00E3AA"/>
    <w:lvl w:ilvl="0" w:tplc="1382C16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F52C46"/>
    <w:multiLevelType w:val="hybridMultilevel"/>
    <w:tmpl w:val="4BFC8A48"/>
    <w:lvl w:ilvl="0" w:tplc="FF32E97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A2A7472"/>
    <w:multiLevelType w:val="hybridMultilevel"/>
    <w:tmpl w:val="F9362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6B05F7"/>
    <w:multiLevelType w:val="hybridMultilevel"/>
    <w:tmpl w:val="F1A292FC"/>
    <w:lvl w:ilvl="0" w:tplc="248092B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7A3A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34C99"/>
    <w:multiLevelType w:val="multilevel"/>
    <w:tmpl w:val="CDF4B648"/>
    <w:lvl w:ilvl="0">
      <w:start w:val="1"/>
      <w:numFmt w:val="decimal"/>
      <w:lvlText w:val="%1."/>
      <w:lvlJc w:val="left"/>
      <w:pPr>
        <w:ind w:left="928" w:hanging="360"/>
      </w:pPr>
    </w:lvl>
    <w:lvl w:ilvl="1">
      <w:start w:val="1"/>
      <w:numFmt w:val="decimal"/>
      <w:isLgl/>
      <w:lvlText w:val="%1.%2."/>
      <w:lvlJc w:val="left"/>
      <w:pPr>
        <w:ind w:left="1353" w:hanging="36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nsid w:val="7E7653CD"/>
    <w:multiLevelType w:val="hybridMultilevel"/>
    <w:tmpl w:val="E69A5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7E7998"/>
    <w:multiLevelType w:val="hybridMultilevel"/>
    <w:tmpl w:val="42C63046"/>
    <w:lvl w:ilvl="0" w:tplc="6A42065C">
      <w:start w:val="1"/>
      <w:numFmt w:val="bullet"/>
      <w:lvlText w:val=""/>
      <w:lvlJc w:val="left"/>
      <w:pPr>
        <w:ind w:left="1429" w:hanging="360"/>
      </w:pPr>
      <w:rPr>
        <w:rFonts w:ascii="Symbol" w:hAnsi="Symbol" w:hint="default"/>
        <w:b w:val="0"/>
        <w:i w:val="0"/>
        <w:sz w:val="1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4"/>
  </w:num>
  <w:num w:numId="3">
    <w:abstractNumId w:val="14"/>
  </w:num>
  <w:num w:numId="4">
    <w:abstractNumId w:val="23"/>
  </w:num>
  <w:num w:numId="5">
    <w:abstractNumId w:val="19"/>
  </w:num>
  <w:num w:numId="6">
    <w:abstractNumId w:val="8"/>
  </w:num>
  <w:num w:numId="7">
    <w:abstractNumId w:val="16"/>
  </w:num>
  <w:num w:numId="8">
    <w:abstractNumId w:val="9"/>
  </w:num>
  <w:num w:numId="9">
    <w:abstractNumId w:val="11"/>
  </w:num>
  <w:num w:numId="10">
    <w:abstractNumId w:val="1"/>
  </w:num>
  <w:num w:numId="11">
    <w:abstractNumId w:val="39"/>
  </w:num>
  <w:num w:numId="12">
    <w:abstractNumId w:val="25"/>
  </w:num>
  <w:num w:numId="13">
    <w:abstractNumId w:val="4"/>
  </w:num>
  <w:num w:numId="14">
    <w:abstractNumId w:val="40"/>
  </w:num>
  <w:num w:numId="15">
    <w:abstractNumId w:val="33"/>
  </w:num>
  <w:num w:numId="16">
    <w:abstractNumId w:val="37"/>
  </w:num>
  <w:num w:numId="17">
    <w:abstractNumId w:val="41"/>
  </w:num>
  <w:num w:numId="18">
    <w:abstractNumId w:val="18"/>
  </w:num>
  <w:num w:numId="19">
    <w:abstractNumId w:val="28"/>
  </w:num>
  <w:num w:numId="20">
    <w:abstractNumId w:val="10"/>
  </w:num>
  <w:num w:numId="21">
    <w:abstractNumId w:val="26"/>
  </w:num>
  <w:num w:numId="22">
    <w:abstractNumId w:val="31"/>
  </w:num>
  <w:num w:numId="23">
    <w:abstractNumId w:val="17"/>
  </w:num>
  <w:num w:numId="24">
    <w:abstractNumId w:val="0"/>
  </w:num>
  <w:num w:numId="25">
    <w:abstractNumId w:val="20"/>
  </w:num>
  <w:num w:numId="26">
    <w:abstractNumId w:val="5"/>
  </w:num>
  <w:num w:numId="27">
    <w:abstractNumId w:val="35"/>
  </w:num>
  <w:num w:numId="28">
    <w:abstractNumId w:val="24"/>
  </w:num>
  <w:num w:numId="29">
    <w:abstractNumId w:val="29"/>
  </w:num>
  <w:num w:numId="30">
    <w:abstractNumId w:val="3"/>
  </w:num>
  <w:num w:numId="31">
    <w:abstractNumId w:val="21"/>
  </w:num>
  <w:num w:numId="32">
    <w:abstractNumId w:val="2"/>
  </w:num>
  <w:num w:numId="33">
    <w:abstractNumId w:val="15"/>
  </w:num>
  <w:num w:numId="34">
    <w:abstractNumId w:val="32"/>
  </w:num>
  <w:num w:numId="35">
    <w:abstractNumId w:val="27"/>
  </w:num>
  <w:num w:numId="36">
    <w:abstractNumId w:val="22"/>
  </w:num>
  <w:num w:numId="37">
    <w:abstractNumId w:val="36"/>
  </w:num>
  <w:num w:numId="38">
    <w:abstractNumId w:val="13"/>
  </w:num>
  <w:num w:numId="39">
    <w:abstractNumId w:val="38"/>
  </w:num>
  <w:num w:numId="40">
    <w:abstractNumId w:val="7"/>
  </w:num>
  <w:num w:numId="41">
    <w:abstractNumId w:val="30"/>
  </w:num>
  <w:num w:numId="42">
    <w:abstractNumId w:val="42"/>
  </w:num>
  <w:num w:numId="4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DB"/>
    <w:rsid w:val="00000C08"/>
    <w:rsid w:val="00001565"/>
    <w:rsid w:val="00001AAE"/>
    <w:rsid w:val="000022BA"/>
    <w:rsid w:val="00002973"/>
    <w:rsid w:val="00003511"/>
    <w:rsid w:val="00003DB8"/>
    <w:rsid w:val="000057B9"/>
    <w:rsid w:val="000060C8"/>
    <w:rsid w:val="000061E6"/>
    <w:rsid w:val="000064AA"/>
    <w:rsid w:val="000067B4"/>
    <w:rsid w:val="0001044B"/>
    <w:rsid w:val="00010B73"/>
    <w:rsid w:val="0001149C"/>
    <w:rsid w:val="000114F6"/>
    <w:rsid w:val="00011E62"/>
    <w:rsid w:val="00012727"/>
    <w:rsid w:val="000131FC"/>
    <w:rsid w:val="000142A1"/>
    <w:rsid w:val="0001554D"/>
    <w:rsid w:val="000167C1"/>
    <w:rsid w:val="00016C4E"/>
    <w:rsid w:val="00020763"/>
    <w:rsid w:val="000209AC"/>
    <w:rsid w:val="00022FA3"/>
    <w:rsid w:val="00023280"/>
    <w:rsid w:val="00024214"/>
    <w:rsid w:val="0002463E"/>
    <w:rsid w:val="0002662F"/>
    <w:rsid w:val="00026A5A"/>
    <w:rsid w:val="00027F11"/>
    <w:rsid w:val="00030893"/>
    <w:rsid w:val="00030F0C"/>
    <w:rsid w:val="00031CA5"/>
    <w:rsid w:val="000327B9"/>
    <w:rsid w:val="000339C4"/>
    <w:rsid w:val="00034DD5"/>
    <w:rsid w:val="00036C64"/>
    <w:rsid w:val="00041286"/>
    <w:rsid w:val="000413C7"/>
    <w:rsid w:val="00041587"/>
    <w:rsid w:val="000431FB"/>
    <w:rsid w:val="000434A2"/>
    <w:rsid w:val="0004404C"/>
    <w:rsid w:val="0004471B"/>
    <w:rsid w:val="00044B1B"/>
    <w:rsid w:val="00044E26"/>
    <w:rsid w:val="00045AF8"/>
    <w:rsid w:val="0004694B"/>
    <w:rsid w:val="00046B1C"/>
    <w:rsid w:val="00047F87"/>
    <w:rsid w:val="00051D39"/>
    <w:rsid w:val="00052CE5"/>
    <w:rsid w:val="0005661F"/>
    <w:rsid w:val="00057542"/>
    <w:rsid w:val="0005792C"/>
    <w:rsid w:val="00057A82"/>
    <w:rsid w:val="00057C1A"/>
    <w:rsid w:val="00060D6A"/>
    <w:rsid w:val="00060EB1"/>
    <w:rsid w:val="000612C9"/>
    <w:rsid w:val="0006225D"/>
    <w:rsid w:val="00062D72"/>
    <w:rsid w:val="000635B1"/>
    <w:rsid w:val="00063E57"/>
    <w:rsid w:val="00064E03"/>
    <w:rsid w:val="00065070"/>
    <w:rsid w:val="0006659C"/>
    <w:rsid w:val="000665F6"/>
    <w:rsid w:val="000671CD"/>
    <w:rsid w:val="0007023D"/>
    <w:rsid w:val="000715B9"/>
    <w:rsid w:val="000721B3"/>
    <w:rsid w:val="0007244B"/>
    <w:rsid w:val="00072678"/>
    <w:rsid w:val="00072C17"/>
    <w:rsid w:val="0007332D"/>
    <w:rsid w:val="00073C82"/>
    <w:rsid w:val="00074417"/>
    <w:rsid w:val="000747D3"/>
    <w:rsid w:val="000752E6"/>
    <w:rsid w:val="00075F5C"/>
    <w:rsid w:val="00076C3C"/>
    <w:rsid w:val="00077B8D"/>
    <w:rsid w:val="00077C5E"/>
    <w:rsid w:val="0008063A"/>
    <w:rsid w:val="00081C82"/>
    <w:rsid w:val="000835E0"/>
    <w:rsid w:val="00083C0F"/>
    <w:rsid w:val="00086B23"/>
    <w:rsid w:val="000915D2"/>
    <w:rsid w:val="00091CD5"/>
    <w:rsid w:val="00092D8A"/>
    <w:rsid w:val="00093B56"/>
    <w:rsid w:val="00093C59"/>
    <w:rsid w:val="0009536E"/>
    <w:rsid w:val="0009619C"/>
    <w:rsid w:val="0009700B"/>
    <w:rsid w:val="00097590"/>
    <w:rsid w:val="000978D8"/>
    <w:rsid w:val="000A03C5"/>
    <w:rsid w:val="000A1D84"/>
    <w:rsid w:val="000A245B"/>
    <w:rsid w:val="000A299B"/>
    <w:rsid w:val="000A3E61"/>
    <w:rsid w:val="000A3EE7"/>
    <w:rsid w:val="000A4EFF"/>
    <w:rsid w:val="000A6147"/>
    <w:rsid w:val="000A6A50"/>
    <w:rsid w:val="000B1BCA"/>
    <w:rsid w:val="000B26B8"/>
    <w:rsid w:val="000B2E27"/>
    <w:rsid w:val="000B36A3"/>
    <w:rsid w:val="000B3714"/>
    <w:rsid w:val="000B4864"/>
    <w:rsid w:val="000B49B3"/>
    <w:rsid w:val="000B4CEA"/>
    <w:rsid w:val="000B5848"/>
    <w:rsid w:val="000B63EB"/>
    <w:rsid w:val="000B7EF4"/>
    <w:rsid w:val="000C0D02"/>
    <w:rsid w:val="000C15E0"/>
    <w:rsid w:val="000C1B47"/>
    <w:rsid w:val="000C23BD"/>
    <w:rsid w:val="000C3211"/>
    <w:rsid w:val="000C3BE3"/>
    <w:rsid w:val="000C4EBF"/>
    <w:rsid w:val="000C58F8"/>
    <w:rsid w:val="000C648D"/>
    <w:rsid w:val="000D0210"/>
    <w:rsid w:val="000D07D6"/>
    <w:rsid w:val="000D0C79"/>
    <w:rsid w:val="000D18C3"/>
    <w:rsid w:val="000D27D5"/>
    <w:rsid w:val="000D357E"/>
    <w:rsid w:val="000D3620"/>
    <w:rsid w:val="000D3B1F"/>
    <w:rsid w:val="000D5EF1"/>
    <w:rsid w:val="000D6257"/>
    <w:rsid w:val="000D730F"/>
    <w:rsid w:val="000D77BD"/>
    <w:rsid w:val="000E0414"/>
    <w:rsid w:val="000E09D1"/>
    <w:rsid w:val="000E11D7"/>
    <w:rsid w:val="000E1890"/>
    <w:rsid w:val="000E40CC"/>
    <w:rsid w:val="000E4DE0"/>
    <w:rsid w:val="000E5A90"/>
    <w:rsid w:val="000E72FC"/>
    <w:rsid w:val="000E77E1"/>
    <w:rsid w:val="000F00C9"/>
    <w:rsid w:val="000F0536"/>
    <w:rsid w:val="000F0835"/>
    <w:rsid w:val="000F128A"/>
    <w:rsid w:val="000F297F"/>
    <w:rsid w:val="000F2A3B"/>
    <w:rsid w:val="000F5461"/>
    <w:rsid w:val="000F5787"/>
    <w:rsid w:val="00101286"/>
    <w:rsid w:val="00104A45"/>
    <w:rsid w:val="0010502B"/>
    <w:rsid w:val="00105593"/>
    <w:rsid w:val="00105E28"/>
    <w:rsid w:val="00106B47"/>
    <w:rsid w:val="00107C31"/>
    <w:rsid w:val="00110549"/>
    <w:rsid w:val="00110D71"/>
    <w:rsid w:val="001115A5"/>
    <w:rsid w:val="001147FC"/>
    <w:rsid w:val="00115EA9"/>
    <w:rsid w:val="001171BE"/>
    <w:rsid w:val="00117284"/>
    <w:rsid w:val="001217A8"/>
    <w:rsid w:val="001217D7"/>
    <w:rsid w:val="00123BD6"/>
    <w:rsid w:val="001243B8"/>
    <w:rsid w:val="00125ECA"/>
    <w:rsid w:val="00126A93"/>
    <w:rsid w:val="00127771"/>
    <w:rsid w:val="00127C88"/>
    <w:rsid w:val="001309F8"/>
    <w:rsid w:val="00130C1B"/>
    <w:rsid w:val="001315B3"/>
    <w:rsid w:val="00131FCF"/>
    <w:rsid w:val="00132A2C"/>
    <w:rsid w:val="00132AD4"/>
    <w:rsid w:val="00134428"/>
    <w:rsid w:val="001346DC"/>
    <w:rsid w:val="00135F06"/>
    <w:rsid w:val="001367B9"/>
    <w:rsid w:val="001377E0"/>
    <w:rsid w:val="00140C51"/>
    <w:rsid w:val="00141739"/>
    <w:rsid w:val="00142A3F"/>
    <w:rsid w:val="00143846"/>
    <w:rsid w:val="001453BB"/>
    <w:rsid w:val="001463E4"/>
    <w:rsid w:val="00146C46"/>
    <w:rsid w:val="001471C8"/>
    <w:rsid w:val="00147BBB"/>
    <w:rsid w:val="00151374"/>
    <w:rsid w:val="001523AE"/>
    <w:rsid w:val="00153C48"/>
    <w:rsid w:val="00154C34"/>
    <w:rsid w:val="00154D99"/>
    <w:rsid w:val="00156B52"/>
    <w:rsid w:val="00157681"/>
    <w:rsid w:val="00157D70"/>
    <w:rsid w:val="0016066B"/>
    <w:rsid w:val="00160803"/>
    <w:rsid w:val="0016188E"/>
    <w:rsid w:val="00161BF6"/>
    <w:rsid w:val="00161C0D"/>
    <w:rsid w:val="0016214E"/>
    <w:rsid w:val="00163D03"/>
    <w:rsid w:val="00164501"/>
    <w:rsid w:val="001664B9"/>
    <w:rsid w:val="00170476"/>
    <w:rsid w:val="0017132A"/>
    <w:rsid w:val="00171876"/>
    <w:rsid w:val="001719C3"/>
    <w:rsid w:val="0017231F"/>
    <w:rsid w:val="0017309B"/>
    <w:rsid w:val="00173303"/>
    <w:rsid w:val="00173A67"/>
    <w:rsid w:val="0017577F"/>
    <w:rsid w:val="00175A42"/>
    <w:rsid w:val="00177331"/>
    <w:rsid w:val="00177748"/>
    <w:rsid w:val="0018067C"/>
    <w:rsid w:val="001827D7"/>
    <w:rsid w:val="001831F5"/>
    <w:rsid w:val="00183FB5"/>
    <w:rsid w:val="00184239"/>
    <w:rsid w:val="00184519"/>
    <w:rsid w:val="00184C06"/>
    <w:rsid w:val="001850A8"/>
    <w:rsid w:val="001856E7"/>
    <w:rsid w:val="00185743"/>
    <w:rsid w:val="00185882"/>
    <w:rsid w:val="00186E55"/>
    <w:rsid w:val="00191320"/>
    <w:rsid w:val="00191486"/>
    <w:rsid w:val="00192F21"/>
    <w:rsid w:val="00195390"/>
    <w:rsid w:val="00195B6F"/>
    <w:rsid w:val="00196806"/>
    <w:rsid w:val="00197560"/>
    <w:rsid w:val="001A0337"/>
    <w:rsid w:val="001A112A"/>
    <w:rsid w:val="001A1282"/>
    <w:rsid w:val="001A3B82"/>
    <w:rsid w:val="001A417F"/>
    <w:rsid w:val="001A4B8B"/>
    <w:rsid w:val="001A52D3"/>
    <w:rsid w:val="001A6383"/>
    <w:rsid w:val="001A6B17"/>
    <w:rsid w:val="001A6B9C"/>
    <w:rsid w:val="001A7E9F"/>
    <w:rsid w:val="001A7F22"/>
    <w:rsid w:val="001B0BDD"/>
    <w:rsid w:val="001B0F56"/>
    <w:rsid w:val="001B1048"/>
    <w:rsid w:val="001B1FA3"/>
    <w:rsid w:val="001B25D0"/>
    <w:rsid w:val="001B2766"/>
    <w:rsid w:val="001B4581"/>
    <w:rsid w:val="001B6506"/>
    <w:rsid w:val="001B6A0D"/>
    <w:rsid w:val="001B749D"/>
    <w:rsid w:val="001B7DAA"/>
    <w:rsid w:val="001C05FC"/>
    <w:rsid w:val="001C0C50"/>
    <w:rsid w:val="001C1BBF"/>
    <w:rsid w:val="001C20D9"/>
    <w:rsid w:val="001C26F0"/>
    <w:rsid w:val="001C288D"/>
    <w:rsid w:val="001C3AA9"/>
    <w:rsid w:val="001C46CF"/>
    <w:rsid w:val="001C470F"/>
    <w:rsid w:val="001C4A34"/>
    <w:rsid w:val="001C6EF4"/>
    <w:rsid w:val="001C70E3"/>
    <w:rsid w:val="001C75E0"/>
    <w:rsid w:val="001C7682"/>
    <w:rsid w:val="001C7D5F"/>
    <w:rsid w:val="001D000E"/>
    <w:rsid w:val="001D0890"/>
    <w:rsid w:val="001D1DA1"/>
    <w:rsid w:val="001D3660"/>
    <w:rsid w:val="001D458E"/>
    <w:rsid w:val="001D5B21"/>
    <w:rsid w:val="001D60B7"/>
    <w:rsid w:val="001D6D4F"/>
    <w:rsid w:val="001E066B"/>
    <w:rsid w:val="001E1292"/>
    <w:rsid w:val="001E14C4"/>
    <w:rsid w:val="001E1B12"/>
    <w:rsid w:val="001E1DCC"/>
    <w:rsid w:val="001E2B3A"/>
    <w:rsid w:val="001E4AD2"/>
    <w:rsid w:val="001E500F"/>
    <w:rsid w:val="001E5809"/>
    <w:rsid w:val="001E7422"/>
    <w:rsid w:val="001E7FC5"/>
    <w:rsid w:val="001F132C"/>
    <w:rsid w:val="001F1DF7"/>
    <w:rsid w:val="001F1E16"/>
    <w:rsid w:val="001F1EF3"/>
    <w:rsid w:val="001F207C"/>
    <w:rsid w:val="001F2EEA"/>
    <w:rsid w:val="001F4733"/>
    <w:rsid w:val="001F5220"/>
    <w:rsid w:val="001F62F7"/>
    <w:rsid w:val="001F64C8"/>
    <w:rsid w:val="001F6985"/>
    <w:rsid w:val="001F6ECD"/>
    <w:rsid w:val="001F7151"/>
    <w:rsid w:val="001F7FD4"/>
    <w:rsid w:val="00200BC5"/>
    <w:rsid w:val="00201277"/>
    <w:rsid w:val="002032BC"/>
    <w:rsid w:val="0020357C"/>
    <w:rsid w:val="00205137"/>
    <w:rsid w:val="00207FE8"/>
    <w:rsid w:val="00210134"/>
    <w:rsid w:val="00210DCC"/>
    <w:rsid w:val="00211B93"/>
    <w:rsid w:val="0021308E"/>
    <w:rsid w:val="0021568C"/>
    <w:rsid w:val="00215B01"/>
    <w:rsid w:val="0021684C"/>
    <w:rsid w:val="00220B5E"/>
    <w:rsid w:val="0022170D"/>
    <w:rsid w:val="002225BA"/>
    <w:rsid w:val="00223093"/>
    <w:rsid w:val="00224A71"/>
    <w:rsid w:val="00224BA9"/>
    <w:rsid w:val="00224CD2"/>
    <w:rsid w:val="00224E1F"/>
    <w:rsid w:val="0022512B"/>
    <w:rsid w:val="00227704"/>
    <w:rsid w:val="00227BC2"/>
    <w:rsid w:val="00230D92"/>
    <w:rsid w:val="0023259F"/>
    <w:rsid w:val="00232E64"/>
    <w:rsid w:val="002354B3"/>
    <w:rsid w:val="00235B1A"/>
    <w:rsid w:val="00236139"/>
    <w:rsid w:val="00236F29"/>
    <w:rsid w:val="002375A1"/>
    <w:rsid w:val="00237D77"/>
    <w:rsid w:val="00240B80"/>
    <w:rsid w:val="00240E5F"/>
    <w:rsid w:val="00241AE6"/>
    <w:rsid w:val="0024234A"/>
    <w:rsid w:val="00242BF7"/>
    <w:rsid w:val="00242EB0"/>
    <w:rsid w:val="002446DD"/>
    <w:rsid w:val="0024486F"/>
    <w:rsid w:val="00244979"/>
    <w:rsid w:val="00244C0D"/>
    <w:rsid w:val="00245F2A"/>
    <w:rsid w:val="0024674B"/>
    <w:rsid w:val="00250B45"/>
    <w:rsid w:val="00251546"/>
    <w:rsid w:val="00251772"/>
    <w:rsid w:val="00251AA5"/>
    <w:rsid w:val="002536CF"/>
    <w:rsid w:val="002549F2"/>
    <w:rsid w:val="002554A9"/>
    <w:rsid w:val="002559DE"/>
    <w:rsid w:val="00257B74"/>
    <w:rsid w:val="00261155"/>
    <w:rsid w:val="00261D49"/>
    <w:rsid w:val="00261FE6"/>
    <w:rsid w:val="002622C3"/>
    <w:rsid w:val="0026246C"/>
    <w:rsid w:val="002627BD"/>
    <w:rsid w:val="002638F8"/>
    <w:rsid w:val="00263BC6"/>
    <w:rsid w:val="002655E2"/>
    <w:rsid w:val="00265682"/>
    <w:rsid w:val="002666F6"/>
    <w:rsid w:val="002679AC"/>
    <w:rsid w:val="00270B96"/>
    <w:rsid w:val="00270DCC"/>
    <w:rsid w:val="0027120F"/>
    <w:rsid w:val="0027145E"/>
    <w:rsid w:val="002720CE"/>
    <w:rsid w:val="00272620"/>
    <w:rsid w:val="002728D6"/>
    <w:rsid w:val="00272D5E"/>
    <w:rsid w:val="00273ECD"/>
    <w:rsid w:val="0027460D"/>
    <w:rsid w:val="0027472B"/>
    <w:rsid w:val="00276A0D"/>
    <w:rsid w:val="00280471"/>
    <w:rsid w:val="00280D5F"/>
    <w:rsid w:val="00281399"/>
    <w:rsid w:val="0028159F"/>
    <w:rsid w:val="00281C08"/>
    <w:rsid w:val="00282980"/>
    <w:rsid w:val="00284A3F"/>
    <w:rsid w:val="00284ACF"/>
    <w:rsid w:val="00286736"/>
    <w:rsid w:val="00290704"/>
    <w:rsid w:val="0029196E"/>
    <w:rsid w:val="0029221A"/>
    <w:rsid w:val="0029330D"/>
    <w:rsid w:val="00294283"/>
    <w:rsid w:val="00294585"/>
    <w:rsid w:val="002945BD"/>
    <w:rsid w:val="002949C6"/>
    <w:rsid w:val="00295358"/>
    <w:rsid w:val="00295532"/>
    <w:rsid w:val="0029558B"/>
    <w:rsid w:val="00295DB4"/>
    <w:rsid w:val="00297D8A"/>
    <w:rsid w:val="002A2E2D"/>
    <w:rsid w:val="002A2EA1"/>
    <w:rsid w:val="002A3027"/>
    <w:rsid w:val="002A3994"/>
    <w:rsid w:val="002A529E"/>
    <w:rsid w:val="002A62BD"/>
    <w:rsid w:val="002A6C37"/>
    <w:rsid w:val="002A75E6"/>
    <w:rsid w:val="002B249E"/>
    <w:rsid w:val="002B2862"/>
    <w:rsid w:val="002B29AA"/>
    <w:rsid w:val="002B2B4A"/>
    <w:rsid w:val="002B2F22"/>
    <w:rsid w:val="002B30E9"/>
    <w:rsid w:val="002B3722"/>
    <w:rsid w:val="002B5FE7"/>
    <w:rsid w:val="002B7D25"/>
    <w:rsid w:val="002C10A1"/>
    <w:rsid w:val="002C1A56"/>
    <w:rsid w:val="002C1B49"/>
    <w:rsid w:val="002C2E51"/>
    <w:rsid w:val="002C30ED"/>
    <w:rsid w:val="002C3596"/>
    <w:rsid w:val="002C3730"/>
    <w:rsid w:val="002C3744"/>
    <w:rsid w:val="002C38A0"/>
    <w:rsid w:val="002C4065"/>
    <w:rsid w:val="002C51E1"/>
    <w:rsid w:val="002C762B"/>
    <w:rsid w:val="002D230C"/>
    <w:rsid w:val="002D283E"/>
    <w:rsid w:val="002D3389"/>
    <w:rsid w:val="002D3723"/>
    <w:rsid w:val="002D3802"/>
    <w:rsid w:val="002D39FE"/>
    <w:rsid w:val="002D4C43"/>
    <w:rsid w:val="002D514C"/>
    <w:rsid w:val="002D5AE5"/>
    <w:rsid w:val="002D5E75"/>
    <w:rsid w:val="002D68E4"/>
    <w:rsid w:val="002D6A55"/>
    <w:rsid w:val="002D791A"/>
    <w:rsid w:val="002E0431"/>
    <w:rsid w:val="002E1083"/>
    <w:rsid w:val="002E18B0"/>
    <w:rsid w:val="002E1F60"/>
    <w:rsid w:val="002E239A"/>
    <w:rsid w:val="002E2F6F"/>
    <w:rsid w:val="002E30EF"/>
    <w:rsid w:val="002E3D4C"/>
    <w:rsid w:val="002E3E44"/>
    <w:rsid w:val="002E4212"/>
    <w:rsid w:val="002E4BE3"/>
    <w:rsid w:val="002E50EF"/>
    <w:rsid w:val="002E52D1"/>
    <w:rsid w:val="002E5365"/>
    <w:rsid w:val="002E56FF"/>
    <w:rsid w:val="002E5739"/>
    <w:rsid w:val="002E66C5"/>
    <w:rsid w:val="002E7905"/>
    <w:rsid w:val="002F050C"/>
    <w:rsid w:val="002F06FA"/>
    <w:rsid w:val="002F0D6C"/>
    <w:rsid w:val="002F1CF6"/>
    <w:rsid w:val="002F1F08"/>
    <w:rsid w:val="002F218F"/>
    <w:rsid w:val="002F3812"/>
    <w:rsid w:val="002F3BE1"/>
    <w:rsid w:val="002F45E6"/>
    <w:rsid w:val="002F511D"/>
    <w:rsid w:val="002F65B6"/>
    <w:rsid w:val="002F6BF1"/>
    <w:rsid w:val="002F7649"/>
    <w:rsid w:val="002F79D7"/>
    <w:rsid w:val="002F7C83"/>
    <w:rsid w:val="00300B01"/>
    <w:rsid w:val="00300BD1"/>
    <w:rsid w:val="003011B4"/>
    <w:rsid w:val="00301CDD"/>
    <w:rsid w:val="0030502F"/>
    <w:rsid w:val="0031013F"/>
    <w:rsid w:val="00310256"/>
    <w:rsid w:val="00310834"/>
    <w:rsid w:val="0031106E"/>
    <w:rsid w:val="00313182"/>
    <w:rsid w:val="00313920"/>
    <w:rsid w:val="00313C81"/>
    <w:rsid w:val="00313EF4"/>
    <w:rsid w:val="00314D47"/>
    <w:rsid w:val="00316D87"/>
    <w:rsid w:val="0031783F"/>
    <w:rsid w:val="003203BE"/>
    <w:rsid w:val="003203FA"/>
    <w:rsid w:val="00320855"/>
    <w:rsid w:val="00320873"/>
    <w:rsid w:val="00320F2F"/>
    <w:rsid w:val="00321852"/>
    <w:rsid w:val="0032331C"/>
    <w:rsid w:val="003237DF"/>
    <w:rsid w:val="00323D00"/>
    <w:rsid w:val="003250A7"/>
    <w:rsid w:val="00325B8A"/>
    <w:rsid w:val="003268B3"/>
    <w:rsid w:val="00326F40"/>
    <w:rsid w:val="003279CF"/>
    <w:rsid w:val="0033001B"/>
    <w:rsid w:val="0033090D"/>
    <w:rsid w:val="00330B81"/>
    <w:rsid w:val="003314C3"/>
    <w:rsid w:val="0033278E"/>
    <w:rsid w:val="00333007"/>
    <w:rsid w:val="00333110"/>
    <w:rsid w:val="00333693"/>
    <w:rsid w:val="003340D1"/>
    <w:rsid w:val="00336140"/>
    <w:rsid w:val="0033631F"/>
    <w:rsid w:val="00336885"/>
    <w:rsid w:val="00336D7F"/>
    <w:rsid w:val="00337114"/>
    <w:rsid w:val="00341314"/>
    <w:rsid w:val="00341536"/>
    <w:rsid w:val="0034177C"/>
    <w:rsid w:val="00341BD6"/>
    <w:rsid w:val="00341E89"/>
    <w:rsid w:val="0034244B"/>
    <w:rsid w:val="003425E1"/>
    <w:rsid w:val="0034357B"/>
    <w:rsid w:val="003445C6"/>
    <w:rsid w:val="00345B99"/>
    <w:rsid w:val="0034609A"/>
    <w:rsid w:val="003470F3"/>
    <w:rsid w:val="003506F4"/>
    <w:rsid w:val="00351C58"/>
    <w:rsid w:val="00351D99"/>
    <w:rsid w:val="00353022"/>
    <w:rsid w:val="0036004C"/>
    <w:rsid w:val="003600F1"/>
    <w:rsid w:val="00360814"/>
    <w:rsid w:val="00360892"/>
    <w:rsid w:val="00360C0D"/>
    <w:rsid w:val="00361335"/>
    <w:rsid w:val="00364D04"/>
    <w:rsid w:val="00365D6F"/>
    <w:rsid w:val="0037122B"/>
    <w:rsid w:val="00373820"/>
    <w:rsid w:val="00373C43"/>
    <w:rsid w:val="00374B4A"/>
    <w:rsid w:val="00374F13"/>
    <w:rsid w:val="00374FF9"/>
    <w:rsid w:val="0037503D"/>
    <w:rsid w:val="00375235"/>
    <w:rsid w:val="003755C7"/>
    <w:rsid w:val="00376272"/>
    <w:rsid w:val="00376CB0"/>
    <w:rsid w:val="00377795"/>
    <w:rsid w:val="00377B74"/>
    <w:rsid w:val="00377F72"/>
    <w:rsid w:val="00380575"/>
    <w:rsid w:val="0038331E"/>
    <w:rsid w:val="00383AA0"/>
    <w:rsid w:val="00383AF4"/>
    <w:rsid w:val="00385751"/>
    <w:rsid w:val="003861F5"/>
    <w:rsid w:val="003868B8"/>
    <w:rsid w:val="003869EE"/>
    <w:rsid w:val="00386EAD"/>
    <w:rsid w:val="00386FE2"/>
    <w:rsid w:val="003870B7"/>
    <w:rsid w:val="003874E8"/>
    <w:rsid w:val="00387C9E"/>
    <w:rsid w:val="003907FC"/>
    <w:rsid w:val="00391D0B"/>
    <w:rsid w:val="003926BA"/>
    <w:rsid w:val="003930AE"/>
    <w:rsid w:val="00394AE6"/>
    <w:rsid w:val="00394B71"/>
    <w:rsid w:val="00394DB9"/>
    <w:rsid w:val="003951CC"/>
    <w:rsid w:val="0039526B"/>
    <w:rsid w:val="00396710"/>
    <w:rsid w:val="003A07AF"/>
    <w:rsid w:val="003A08D1"/>
    <w:rsid w:val="003A12FC"/>
    <w:rsid w:val="003A1375"/>
    <w:rsid w:val="003A1E70"/>
    <w:rsid w:val="003A2057"/>
    <w:rsid w:val="003A2216"/>
    <w:rsid w:val="003A2C8A"/>
    <w:rsid w:val="003A380A"/>
    <w:rsid w:val="003A3974"/>
    <w:rsid w:val="003A459D"/>
    <w:rsid w:val="003A5617"/>
    <w:rsid w:val="003A582B"/>
    <w:rsid w:val="003A6A02"/>
    <w:rsid w:val="003A6DE9"/>
    <w:rsid w:val="003A78F1"/>
    <w:rsid w:val="003B019F"/>
    <w:rsid w:val="003B178C"/>
    <w:rsid w:val="003B1795"/>
    <w:rsid w:val="003B24EF"/>
    <w:rsid w:val="003B2D82"/>
    <w:rsid w:val="003B3959"/>
    <w:rsid w:val="003B3C03"/>
    <w:rsid w:val="003B43B1"/>
    <w:rsid w:val="003B4A63"/>
    <w:rsid w:val="003B5210"/>
    <w:rsid w:val="003B7804"/>
    <w:rsid w:val="003B7AA2"/>
    <w:rsid w:val="003C05F6"/>
    <w:rsid w:val="003C07A9"/>
    <w:rsid w:val="003C0E10"/>
    <w:rsid w:val="003C1266"/>
    <w:rsid w:val="003C1C90"/>
    <w:rsid w:val="003C2CD9"/>
    <w:rsid w:val="003C33E1"/>
    <w:rsid w:val="003C3594"/>
    <w:rsid w:val="003C3CAC"/>
    <w:rsid w:val="003C3D1A"/>
    <w:rsid w:val="003C3F50"/>
    <w:rsid w:val="003C7EC1"/>
    <w:rsid w:val="003D152F"/>
    <w:rsid w:val="003D1711"/>
    <w:rsid w:val="003D19DD"/>
    <w:rsid w:val="003D20FB"/>
    <w:rsid w:val="003D34DF"/>
    <w:rsid w:val="003D3EBC"/>
    <w:rsid w:val="003D48A3"/>
    <w:rsid w:val="003D5278"/>
    <w:rsid w:val="003D6022"/>
    <w:rsid w:val="003D6C59"/>
    <w:rsid w:val="003D7028"/>
    <w:rsid w:val="003E2B63"/>
    <w:rsid w:val="003E3190"/>
    <w:rsid w:val="003E4B2E"/>
    <w:rsid w:val="003E4E2C"/>
    <w:rsid w:val="003E50AE"/>
    <w:rsid w:val="003E677D"/>
    <w:rsid w:val="003F034D"/>
    <w:rsid w:val="003F0871"/>
    <w:rsid w:val="003F0A84"/>
    <w:rsid w:val="003F1882"/>
    <w:rsid w:val="003F4826"/>
    <w:rsid w:val="003F625A"/>
    <w:rsid w:val="003F6379"/>
    <w:rsid w:val="003F6F53"/>
    <w:rsid w:val="003F7D76"/>
    <w:rsid w:val="00401DCF"/>
    <w:rsid w:val="00402997"/>
    <w:rsid w:val="00404B7E"/>
    <w:rsid w:val="004050E3"/>
    <w:rsid w:val="00405FBD"/>
    <w:rsid w:val="00410882"/>
    <w:rsid w:val="004115C0"/>
    <w:rsid w:val="00412655"/>
    <w:rsid w:val="0041348E"/>
    <w:rsid w:val="00413598"/>
    <w:rsid w:val="0041520C"/>
    <w:rsid w:val="004154F0"/>
    <w:rsid w:val="00420205"/>
    <w:rsid w:val="0042038C"/>
    <w:rsid w:val="00420450"/>
    <w:rsid w:val="004206A7"/>
    <w:rsid w:val="00421D9C"/>
    <w:rsid w:val="00422E41"/>
    <w:rsid w:val="004255F8"/>
    <w:rsid w:val="00425740"/>
    <w:rsid w:val="00425E96"/>
    <w:rsid w:val="0042612B"/>
    <w:rsid w:val="00430575"/>
    <w:rsid w:val="004314EB"/>
    <w:rsid w:val="00431A97"/>
    <w:rsid w:val="00431EAE"/>
    <w:rsid w:val="00432556"/>
    <w:rsid w:val="0043258E"/>
    <w:rsid w:val="00432951"/>
    <w:rsid w:val="00432D98"/>
    <w:rsid w:val="00432EF3"/>
    <w:rsid w:val="00433680"/>
    <w:rsid w:val="004347B8"/>
    <w:rsid w:val="00434B5C"/>
    <w:rsid w:val="00435E74"/>
    <w:rsid w:val="00435F18"/>
    <w:rsid w:val="00436A71"/>
    <w:rsid w:val="00436E87"/>
    <w:rsid w:val="0043709A"/>
    <w:rsid w:val="0043745E"/>
    <w:rsid w:val="00437A20"/>
    <w:rsid w:val="00440A65"/>
    <w:rsid w:val="00441B2E"/>
    <w:rsid w:val="00442231"/>
    <w:rsid w:val="00442EEA"/>
    <w:rsid w:val="00443F98"/>
    <w:rsid w:val="00444BE1"/>
    <w:rsid w:val="004454B7"/>
    <w:rsid w:val="004468C4"/>
    <w:rsid w:val="00450C18"/>
    <w:rsid w:val="0045196A"/>
    <w:rsid w:val="00451CE8"/>
    <w:rsid w:val="00452495"/>
    <w:rsid w:val="0045288C"/>
    <w:rsid w:val="00452CD3"/>
    <w:rsid w:val="00452E4A"/>
    <w:rsid w:val="00454196"/>
    <w:rsid w:val="00454E49"/>
    <w:rsid w:val="004552A4"/>
    <w:rsid w:val="004555CF"/>
    <w:rsid w:val="00455FE7"/>
    <w:rsid w:val="00456BA7"/>
    <w:rsid w:val="00460FB6"/>
    <w:rsid w:val="00461225"/>
    <w:rsid w:val="00461632"/>
    <w:rsid w:val="0046165A"/>
    <w:rsid w:val="00461703"/>
    <w:rsid w:val="00461A27"/>
    <w:rsid w:val="00461F77"/>
    <w:rsid w:val="0046246E"/>
    <w:rsid w:val="00463B29"/>
    <w:rsid w:val="00464374"/>
    <w:rsid w:val="004643D8"/>
    <w:rsid w:val="004645E3"/>
    <w:rsid w:val="004648DA"/>
    <w:rsid w:val="00465015"/>
    <w:rsid w:val="004662C6"/>
    <w:rsid w:val="00466446"/>
    <w:rsid w:val="0046659A"/>
    <w:rsid w:val="00466740"/>
    <w:rsid w:val="00466816"/>
    <w:rsid w:val="00467BBA"/>
    <w:rsid w:val="00470C14"/>
    <w:rsid w:val="004719E1"/>
    <w:rsid w:val="00471E6C"/>
    <w:rsid w:val="00473E12"/>
    <w:rsid w:val="00474AE9"/>
    <w:rsid w:val="004751AC"/>
    <w:rsid w:val="0047612E"/>
    <w:rsid w:val="0047639B"/>
    <w:rsid w:val="0047696B"/>
    <w:rsid w:val="004777E2"/>
    <w:rsid w:val="00477BA8"/>
    <w:rsid w:val="00477CDE"/>
    <w:rsid w:val="00481581"/>
    <w:rsid w:val="00481D66"/>
    <w:rsid w:val="004822EE"/>
    <w:rsid w:val="0048476F"/>
    <w:rsid w:val="00485317"/>
    <w:rsid w:val="00486174"/>
    <w:rsid w:val="00486491"/>
    <w:rsid w:val="0048740C"/>
    <w:rsid w:val="00490820"/>
    <w:rsid w:val="00492F54"/>
    <w:rsid w:val="00493353"/>
    <w:rsid w:val="00493EE1"/>
    <w:rsid w:val="00494512"/>
    <w:rsid w:val="00494B5C"/>
    <w:rsid w:val="00495C4A"/>
    <w:rsid w:val="004969BA"/>
    <w:rsid w:val="00496C2F"/>
    <w:rsid w:val="00497200"/>
    <w:rsid w:val="00497347"/>
    <w:rsid w:val="00497B72"/>
    <w:rsid w:val="004A07E8"/>
    <w:rsid w:val="004A0E40"/>
    <w:rsid w:val="004A1551"/>
    <w:rsid w:val="004A55F0"/>
    <w:rsid w:val="004A6AE5"/>
    <w:rsid w:val="004A7069"/>
    <w:rsid w:val="004A72DC"/>
    <w:rsid w:val="004A7C6C"/>
    <w:rsid w:val="004B0708"/>
    <w:rsid w:val="004B1614"/>
    <w:rsid w:val="004B1F79"/>
    <w:rsid w:val="004B2B34"/>
    <w:rsid w:val="004B38E8"/>
    <w:rsid w:val="004B4ADF"/>
    <w:rsid w:val="004B4F63"/>
    <w:rsid w:val="004B6016"/>
    <w:rsid w:val="004B65DB"/>
    <w:rsid w:val="004B6BB2"/>
    <w:rsid w:val="004C0BF0"/>
    <w:rsid w:val="004C1155"/>
    <w:rsid w:val="004C54AB"/>
    <w:rsid w:val="004D092E"/>
    <w:rsid w:val="004D2C22"/>
    <w:rsid w:val="004D3D2B"/>
    <w:rsid w:val="004D54D7"/>
    <w:rsid w:val="004D6AA0"/>
    <w:rsid w:val="004D7CB5"/>
    <w:rsid w:val="004E0EB4"/>
    <w:rsid w:val="004E0F8D"/>
    <w:rsid w:val="004E1817"/>
    <w:rsid w:val="004E20CF"/>
    <w:rsid w:val="004E258C"/>
    <w:rsid w:val="004E3056"/>
    <w:rsid w:val="004E41E7"/>
    <w:rsid w:val="004E4FD5"/>
    <w:rsid w:val="004E6991"/>
    <w:rsid w:val="004E707D"/>
    <w:rsid w:val="004E7322"/>
    <w:rsid w:val="004E7F06"/>
    <w:rsid w:val="004F0EF9"/>
    <w:rsid w:val="004F1126"/>
    <w:rsid w:val="004F2684"/>
    <w:rsid w:val="004F2EE4"/>
    <w:rsid w:val="004F440A"/>
    <w:rsid w:val="004F470F"/>
    <w:rsid w:val="004F4986"/>
    <w:rsid w:val="004F536F"/>
    <w:rsid w:val="004F562B"/>
    <w:rsid w:val="004F611A"/>
    <w:rsid w:val="004F63D6"/>
    <w:rsid w:val="005033F6"/>
    <w:rsid w:val="00503F94"/>
    <w:rsid w:val="0050489B"/>
    <w:rsid w:val="00506C8F"/>
    <w:rsid w:val="00511F0D"/>
    <w:rsid w:val="0051315A"/>
    <w:rsid w:val="00513E85"/>
    <w:rsid w:val="005149C7"/>
    <w:rsid w:val="0051578A"/>
    <w:rsid w:val="005158CB"/>
    <w:rsid w:val="0051753C"/>
    <w:rsid w:val="00517B2B"/>
    <w:rsid w:val="00520307"/>
    <w:rsid w:val="00520ABD"/>
    <w:rsid w:val="00521487"/>
    <w:rsid w:val="00521FBC"/>
    <w:rsid w:val="0052214E"/>
    <w:rsid w:val="0052232B"/>
    <w:rsid w:val="0052298D"/>
    <w:rsid w:val="00522E98"/>
    <w:rsid w:val="00523829"/>
    <w:rsid w:val="005238F5"/>
    <w:rsid w:val="00523E85"/>
    <w:rsid w:val="00524AB8"/>
    <w:rsid w:val="00524C9C"/>
    <w:rsid w:val="005254A1"/>
    <w:rsid w:val="005271DF"/>
    <w:rsid w:val="00527966"/>
    <w:rsid w:val="00527B85"/>
    <w:rsid w:val="00531DA8"/>
    <w:rsid w:val="0053346C"/>
    <w:rsid w:val="0053478F"/>
    <w:rsid w:val="00534A01"/>
    <w:rsid w:val="0053534B"/>
    <w:rsid w:val="005368DC"/>
    <w:rsid w:val="00537387"/>
    <w:rsid w:val="0053785A"/>
    <w:rsid w:val="0053797A"/>
    <w:rsid w:val="00540B13"/>
    <w:rsid w:val="005435BB"/>
    <w:rsid w:val="00543F3B"/>
    <w:rsid w:val="0054496E"/>
    <w:rsid w:val="005449A1"/>
    <w:rsid w:val="0055013D"/>
    <w:rsid w:val="00550350"/>
    <w:rsid w:val="005509E2"/>
    <w:rsid w:val="00551051"/>
    <w:rsid w:val="005558BF"/>
    <w:rsid w:val="00556B98"/>
    <w:rsid w:val="00557FD9"/>
    <w:rsid w:val="00561886"/>
    <w:rsid w:val="005636F1"/>
    <w:rsid w:val="00563A1D"/>
    <w:rsid w:val="005643E5"/>
    <w:rsid w:val="005646F8"/>
    <w:rsid w:val="0056480F"/>
    <w:rsid w:val="00566970"/>
    <w:rsid w:val="00566CBE"/>
    <w:rsid w:val="00566DB4"/>
    <w:rsid w:val="00567894"/>
    <w:rsid w:val="005727DE"/>
    <w:rsid w:val="00572CE4"/>
    <w:rsid w:val="00573128"/>
    <w:rsid w:val="00573F8D"/>
    <w:rsid w:val="00574F6B"/>
    <w:rsid w:val="00575742"/>
    <w:rsid w:val="00576A26"/>
    <w:rsid w:val="00577D2A"/>
    <w:rsid w:val="00581750"/>
    <w:rsid w:val="00581E77"/>
    <w:rsid w:val="005836B6"/>
    <w:rsid w:val="005845A1"/>
    <w:rsid w:val="00585179"/>
    <w:rsid w:val="005867D3"/>
    <w:rsid w:val="00586918"/>
    <w:rsid w:val="0058727E"/>
    <w:rsid w:val="005873CC"/>
    <w:rsid w:val="00587D77"/>
    <w:rsid w:val="00592DB0"/>
    <w:rsid w:val="00596EAE"/>
    <w:rsid w:val="00597204"/>
    <w:rsid w:val="005A1BEB"/>
    <w:rsid w:val="005A3235"/>
    <w:rsid w:val="005A3889"/>
    <w:rsid w:val="005A3958"/>
    <w:rsid w:val="005A3ECF"/>
    <w:rsid w:val="005A59E1"/>
    <w:rsid w:val="005A750F"/>
    <w:rsid w:val="005B01B3"/>
    <w:rsid w:val="005B12B3"/>
    <w:rsid w:val="005B180E"/>
    <w:rsid w:val="005B1EB5"/>
    <w:rsid w:val="005B313B"/>
    <w:rsid w:val="005B349E"/>
    <w:rsid w:val="005B60B5"/>
    <w:rsid w:val="005B7151"/>
    <w:rsid w:val="005B752B"/>
    <w:rsid w:val="005B7EBF"/>
    <w:rsid w:val="005C0527"/>
    <w:rsid w:val="005C0AEF"/>
    <w:rsid w:val="005C0D68"/>
    <w:rsid w:val="005C0F1D"/>
    <w:rsid w:val="005C24CE"/>
    <w:rsid w:val="005C34E8"/>
    <w:rsid w:val="005C4D9A"/>
    <w:rsid w:val="005C64ED"/>
    <w:rsid w:val="005D2653"/>
    <w:rsid w:val="005D3089"/>
    <w:rsid w:val="005D4EEF"/>
    <w:rsid w:val="005D7E21"/>
    <w:rsid w:val="005E1883"/>
    <w:rsid w:val="005E1C79"/>
    <w:rsid w:val="005E2018"/>
    <w:rsid w:val="005E2A60"/>
    <w:rsid w:val="005E4041"/>
    <w:rsid w:val="005E55BA"/>
    <w:rsid w:val="005E5937"/>
    <w:rsid w:val="005F00C2"/>
    <w:rsid w:val="005F03CB"/>
    <w:rsid w:val="005F2E8D"/>
    <w:rsid w:val="005F31B2"/>
    <w:rsid w:val="005F5DB2"/>
    <w:rsid w:val="005F5F9F"/>
    <w:rsid w:val="005F6BE3"/>
    <w:rsid w:val="005F727C"/>
    <w:rsid w:val="005F7D29"/>
    <w:rsid w:val="00600507"/>
    <w:rsid w:val="00601485"/>
    <w:rsid w:val="006029D5"/>
    <w:rsid w:val="00602BDA"/>
    <w:rsid w:val="00602FB2"/>
    <w:rsid w:val="00604725"/>
    <w:rsid w:val="0060486E"/>
    <w:rsid w:val="00604EB9"/>
    <w:rsid w:val="0060551D"/>
    <w:rsid w:val="0060734B"/>
    <w:rsid w:val="00607655"/>
    <w:rsid w:val="006100B3"/>
    <w:rsid w:val="00612F24"/>
    <w:rsid w:val="00613595"/>
    <w:rsid w:val="00616582"/>
    <w:rsid w:val="006179C5"/>
    <w:rsid w:val="00620762"/>
    <w:rsid w:val="00622B33"/>
    <w:rsid w:val="006247BB"/>
    <w:rsid w:val="00624871"/>
    <w:rsid w:val="00625761"/>
    <w:rsid w:val="00625887"/>
    <w:rsid w:val="00625A56"/>
    <w:rsid w:val="00627F56"/>
    <w:rsid w:val="006305D3"/>
    <w:rsid w:val="00631A1B"/>
    <w:rsid w:val="00632E1E"/>
    <w:rsid w:val="006353ED"/>
    <w:rsid w:val="00636D0D"/>
    <w:rsid w:val="00637A36"/>
    <w:rsid w:val="00637AB6"/>
    <w:rsid w:val="0064013C"/>
    <w:rsid w:val="006409A7"/>
    <w:rsid w:val="00641575"/>
    <w:rsid w:val="006419A2"/>
    <w:rsid w:val="00643A3B"/>
    <w:rsid w:val="00643DC1"/>
    <w:rsid w:val="00644A03"/>
    <w:rsid w:val="00644BCA"/>
    <w:rsid w:val="006451A9"/>
    <w:rsid w:val="00646F9C"/>
    <w:rsid w:val="00650A3A"/>
    <w:rsid w:val="00654892"/>
    <w:rsid w:val="00657566"/>
    <w:rsid w:val="006609C9"/>
    <w:rsid w:val="0066308F"/>
    <w:rsid w:val="006639F1"/>
    <w:rsid w:val="00663AFC"/>
    <w:rsid w:val="0066488D"/>
    <w:rsid w:val="00664A4A"/>
    <w:rsid w:val="00664B18"/>
    <w:rsid w:val="006663B3"/>
    <w:rsid w:val="00666762"/>
    <w:rsid w:val="006676DA"/>
    <w:rsid w:val="00667B1F"/>
    <w:rsid w:val="00667FBE"/>
    <w:rsid w:val="00670800"/>
    <w:rsid w:val="00671001"/>
    <w:rsid w:val="00672088"/>
    <w:rsid w:val="00673641"/>
    <w:rsid w:val="0067370E"/>
    <w:rsid w:val="00674E67"/>
    <w:rsid w:val="00675507"/>
    <w:rsid w:val="00675CD3"/>
    <w:rsid w:val="0067757C"/>
    <w:rsid w:val="006801D3"/>
    <w:rsid w:val="006803D0"/>
    <w:rsid w:val="00682543"/>
    <w:rsid w:val="00683795"/>
    <w:rsid w:val="00683886"/>
    <w:rsid w:val="00684DEE"/>
    <w:rsid w:val="0068572E"/>
    <w:rsid w:val="00685BBA"/>
    <w:rsid w:val="00685DE0"/>
    <w:rsid w:val="006862B7"/>
    <w:rsid w:val="00686582"/>
    <w:rsid w:val="00686BC8"/>
    <w:rsid w:val="00686E6E"/>
    <w:rsid w:val="00686F17"/>
    <w:rsid w:val="00686FA2"/>
    <w:rsid w:val="00690357"/>
    <w:rsid w:val="006905C3"/>
    <w:rsid w:val="00691BD0"/>
    <w:rsid w:val="00692FEC"/>
    <w:rsid w:val="00693432"/>
    <w:rsid w:val="00694200"/>
    <w:rsid w:val="0069496B"/>
    <w:rsid w:val="00694BA4"/>
    <w:rsid w:val="00694D56"/>
    <w:rsid w:val="00695FED"/>
    <w:rsid w:val="00696538"/>
    <w:rsid w:val="006967F6"/>
    <w:rsid w:val="006975ED"/>
    <w:rsid w:val="00697AFC"/>
    <w:rsid w:val="006A2449"/>
    <w:rsid w:val="006A4176"/>
    <w:rsid w:val="006A4F48"/>
    <w:rsid w:val="006A57E7"/>
    <w:rsid w:val="006A6F99"/>
    <w:rsid w:val="006B1138"/>
    <w:rsid w:val="006B291B"/>
    <w:rsid w:val="006B4FAB"/>
    <w:rsid w:val="006B6071"/>
    <w:rsid w:val="006B74B5"/>
    <w:rsid w:val="006C2545"/>
    <w:rsid w:val="006C2FF0"/>
    <w:rsid w:val="006C3514"/>
    <w:rsid w:val="006C38F9"/>
    <w:rsid w:val="006C44A8"/>
    <w:rsid w:val="006C48CD"/>
    <w:rsid w:val="006C543C"/>
    <w:rsid w:val="006C6FA4"/>
    <w:rsid w:val="006D09AD"/>
    <w:rsid w:val="006D3837"/>
    <w:rsid w:val="006D4BB6"/>
    <w:rsid w:val="006D4C79"/>
    <w:rsid w:val="006E30FF"/>
    <w:rsid w:val="006E336B"/>
    <w:rsid w:val="006E3517"/>
    <w:rsid w:val="006E3F63"/>
    <w:rsid w:val="006E42C1"/>
    <w:rsid w:val="006E48BF"/>
    <w:rsid w:val="006E49F6"/>
    <w:rsid w:val="006E5DDF"/>
    <w:rsid w:val="006E5E56"/>
    <w:rsid w:val="006E7FC8"/>
    <w:rsid w:val="006F0DE6"/>
    <w:rsid w:val="006F1007"/>
    <w:rsid w:val="006F1885"/>
    <w:rsid w:val="006F213D"/>
    <w:rsid w:val="006F27EC"/>
    <w:rsid w:val="006F295A"/>
    <w:rsid w:val="006F468A"/>
    <w:rsid w:val="006F4B3C"/>
    <w:rsid w:val="006F69EF"/>
    <w:rsid w:val="006F6F7B"/>
    <w:rsid w:val="006F7DAF"/>
    <w:rsid w:val="0070094F"/>
    <w:rsid w:val="007009F4"/>
    <w:rsid w:val="00702A1A"/>
    <w:rsid w:val="00703713"/>
    <w:rsid w:val="00703BEC"/>
    <w:rsid w:val="00703E71"/>
    <w:rsid w:val="00704D60"/>
    <w:rsid w:val="00705B2C"/>
    <w:rsid w:val="00706890"/>
    <w:rsid w:val="00706FAF"/>
    <w:rsid w:val="007110A0"/>
    <w:rsid w:val="0071128A"/>
    <w:rsid w:val="00712BC5"/>
    <w:rsid w:val="0071321D"/>
    <w:rsid w:val="007135E6"/>
    <w:rsid w:val="00713F39"/>
    <w:rsid w:val="007145C1"/>
    <w:rsid w:val="007146E0"/>
    <w:rsid w:val="00715E52"/>
    <w:rsid w:val="00716003"/>
    <w:rsid w:val="00716FE0"/>
    <w:rsid w:val="0072252B"/>
    <w:rsid w:val="00723802"/>
    <w:rsid w:val="00724174"/>
    <w:rsid w:val="00724351"/>
    <w:rsid w:val="007245ED"/>
    <w:rsid w:val="007265C2"/>
    <w:rsid w:val="007266C5"/>
    <w:rsid w:val="00726871"/>
    <w:rsid w:val="00726C2A"/>
    <w:rsid w:val="00726FBA"/>
    <w:rsid w:val="007306C7"/>
    <w:rsid w:val="00731B3D"/>
    <w:rsid w:val="00732E63"/>
    <w:rsid w:val="0073321E"/>
    <w:rsid w:val="00734C4C"/>
    <w:rsid w:val="007360D2"/>
    <w:rsid w:val="00736702"/>
    <w:rsid w:val="00736EAE"/>
    <w:rsid w:val="00737470"/>
    <w:rsid w:val="007379DA"/>
    <w:rsid w:val="00740068"/>
    <w:rsid w:val="00740107"/>
    <w:rsid w:val="00740DE7"/>
    <w:rsid w:val="00741159"/>
    <w:rsid w:val="00741393"/>
    <w:rsid w:val="00741C6B"/>
    <w:rsid w:val="00743060"/>
    <w:rsid w:val="00744686"/>
    <w:rsid w:val="00746233"/>
    <w:rsid w:val="00746FE6"/>
    <w:rsid w:val="007477B6"/>
    <w:rsid w:val="00747A15"/>
    <w:rsid w:val="00747C7D"/>
    <w:rsid w:val="007506CD"/>
    <w:rsid w:val="00751439"/>
    <w:rsid w:val="00752E5F"/>
    <w:rsid w:val="00755F75"/>
    <w:rsid w:val="00756135"/>
    <w:rsid w:val="00756188"/>
    <w:rsid w:val="007562C4"/>
    <w:rsid w:val="007565EA"/>
    <w:rsid w:val="00756D40"/>
    <w:rsid w:val="007574AD"/>
    <w:rsid w:val="00757913"/>
    <w:rsid w:val="007623C0"/>
    <w:rsid w:val="007626F5"/>
    <w:rsid w:val="007640D3"/>
    <w:rsid w:val="00764F06"/>
    <w:rsid w:val="00764F3C"/>
    <w:rsid w:val="00765609"/>
    <w:rsid w:val="007669CE"/>
    <w:rsid w:val="007669E7"/>
    <w:rsid w:val="0076720F"/>
    <w:rsid w:val="00767829"/>
    <w:rsid w:val="00770CA4"/>
    <w:rsid w:val="00771646"/>
    <w:rsid w:val="00771719"/>
    <w:rsid w:val="00772340"/>
    <w:rsid w:val="007729E7"/>
    <w:rsid w:val="00772D23"/>
    <w:rsid w:val="007735E8"/>
    <w:rsid w:val="00774000"/>
    <w:rsid w:val="00774189"/>
    <w:rsid w:val="007742AD"/>
    <w:rsid w:val="00775DA6"/>
    <w:rsid w:val="00776004"/>
    <w:rsid w:val="007760E2"/>
    <w:rsid w:val="00776806"/>
    <w:rsid w:val="00776F32"/>
    <w:rsid w:val="0078031A"/>
    <w:rsid w:val="00780BA8"/>
    <w:rsid w:val="0078183C"/>
    <w:rsid w:val="00784260"/>
    <w:rsid w:val="00785179"/>
    <w:rsid w:val="0078548E"/>
    <w:rsid w:val="00787713"/>
    <w:rsid w:val="0078790E"/>
    <w:rsid w:val="0079126A"/>
    <w:rsid w:val="00791CC3"/>
    <w:rsid w:val="00792762"/>
    <w:rsid w:val="00792FBD"/>
    <w:rsid w:val="00793F73"/>
    <w:rsid w:val="00794F29"/>
    <w:rsid w:val="007950F1"/>
    <w:rsid w:val="00796BFF"/>
    <w:rsid w:val="00797156"/>
    <w:rsid w:val="00797E70"/>
    <w:rsid w:val="007A002F"/>
    <w:rsid w:val="007A0BFC"/>
    <w:rsid w:val="007A0F5C"/>
    <w:rsid w:val="007A249C"/>
    <w:rsid w:val="007A3DBA"/>
    <w:rsid w:val="007A56F1"/>
    <w:rsid w:val="007A5D58"/>
    <w:rsid w:val="007A72C8"/>
    <w:rsid w:val="007A7C72"/>
    <w:rsid w:val="007B04B5"/>
    <w:rsid w:val="007B2D10"/>
    <w:rsid w:val="007B35EC"/>
    <w:rsid w:val="007B36A5"/>
    <w:rsid w:val="007B3B34"/>
    <w:rsid w:val="007B3B65"/>
    <w:rsid w:val="007B5E75"/>
    <w:rsid w:val="007B7C50"/>
    <w:rsid w:val="007C1128"/>
    <w:rsid w:val="007C2C7B"/>
    <w:rsid w:val="007C3758"/>
    <w:rsid w:val="007C3F16"/>
    <w:rsid w:val="007C40EF"/>
    <w:rsid w:val="007C5394"/>
    <w:rsid w:val="007C57C5"/>
    <w:rsid w:val="007C6221"/>
    <w:rsid w:val="007C622D"/>
    <w:rsid w:val="007C67BA"/>
    <w:rsid w:val="007C6C46"/>
    <w:rsid w:val="007D0A81"/>
    <w:rsid w:val="007D0BEE"/>
    <w:rsid w:val="007D1960"/>
    <w:rsid w:val="007D1DAF"/>
    <w:rsid w:val="007D2274"/>
    <w:rsid w:val="007D4C5B"/>
    <w:rsid w:val="007D66AE"/>
    <w:rsid w:val="007D6C72"/>
    <w:rsid w:val="007D7291"/>
    <w:rsid w:val="007E004B"/>
    <w:rsid w:val="007E03E6"/>
    <w:rsid w:val="007E0BEF"/>
    <w:rsid w:val="007E2E3F"/>
    <w:rsid w:val="007E30D7"/>
    <w:rsid w:val="007E3851"/>
    <w:rsid w:val="007E39D5"/>
    <w:rsid w:val="007E3B72"/>
    <w:rsid w:val="007E4D1E"/>
    <w:rsid w:val="007E50A2"/>
    <w:rsid w:val="007F026B"/>
    <w:rsid w:val="007F061A"/>
    <w:rsid w:val="007F1734"/>
    <w:rsid w:val="007F203C"/>
    <w:rsid w:val="007F26D2"/>
    <w:rsid w:val="007F2D0B"/>
    <w:rsid w:val="007F2D12"/>
    <w:rsid w:val="007F5264"/>
    <w:rsid w:val="007F55CF"/>
    <w:rsid w:val="007F663A"/>
    <w:rsid w:val="007F69E5"/>
    <w:rsid w:val="007F6CFF"/>
    <w:rsid w:val="007F7B43"/>
    <w:rsid w:val="00800007"/>
    <w:rsid w:val="008023CC"/>
    <w:rsid w:val="00802A4A"/>
    <w:rsid w:val="00804834"/>
    <w:rsid w:val="008061C5"/>
    <w:rsid w:val="008061ED"/>
    <w:rsid w:val="008066E9"/>
    <w:rsid w:val="00806BD2"/>
    <w:rsid w:val="008073D6"/>
    <w:rsid w:val="008073EB"/>
    <w:rsid w:val="0080778A"/>
    <w:rsid w:val="008077D6"/>
    <w:rsid w:val="00810514"/>
    <w:rsid w:val="00810AD7"/>
    <w:rsid w:val="00812C1B"/>
    <w:rsid w:val="00813077"/>
    <w:rsid w:val="0081373F"/>
    <w:rsid w:val="00813DB6"/>
    <w:rsid w:val="00813F8D"/>
    <w:rsid w:val="008144E1"/>
    <w:rsid w:val="0081471E"/>
    <w:rsid w:val="008148AA"/>
    <w:rsid w:val="008149A5"/>
    <w:rsid w:val="0081628B"/>
    <w:rsid w:val="00817EC8"/>
    <w:rsid w:val="0082017B"/>
    <w:rsid w:val="008206C7"/>
    <w:rsid w:val="00820CF8"/>
    <w:rsid w:val="00822BDB"/>
    <w:rsid w:val="008242BC"/>
    <w:rsid w:val="00824456"/>
    <w:rsid w:val="008256E8"/>
    <w:rsid w:val="00825FF7"/>
    <w:rsid w:val="00826B1A"/>
    <w:rsid w:val="008275B9"/>
    <w:rsid w:val="008279D1"/>
    <w:rsid w:val="00827BD5"/>
    <w:rsid w:val="008307FA"/>
    <w:rsid w:val="00830F8A"/>
    <w:rsid w:val="00831151"/>
    <w:rsid w:val="00831DA4"/>
    <w:rsid w:val="00832450"/>
    <w:rsid w:val="0083299D"/>
    <w:rsid w:val="00833A02"/>
    <w:rsid w:val="00836E9E"/>
    <w:rsid w:val="00837340"/>
    <w:rsid w:val="00840AC0"/>
    <w:rsid w:val="00841208"/>
    <w:rsid w:val="00842179"/>
    <w:rsid w:val="00842884"/>
    <w:rsid w:val="00842B84"/>
    <w:rsid w:val="00843194"/>
    <w:rsid w:val="0084319C"/>
    <w:rsid w:val="008434A2"/>
    <w:rsid w:val="00845581"/>
    <w:rsid w:val="00845EB2"/>
    <w:rsid w:val="00847467"/>
    <w:rsid w:val="00847B21"/>
    <w:rsid w:val="008506F1"/>
    <w:rsid w:val="00851333"/>
    <w:rsid w:val="008518CF"/>
    <w:rsid w:val="00852077"/>
    <w:rsid w:val="008544EC"/>
    <w:rsid w:val="00854586"/>
    <w:rsid w:val="008547EA"/>
    <w:rsid w:val="0085531A"/>
    <w:rsid w:val="00855B88"/>
    <w:rsid w:val="0085631A"/>
    <w:rsid w:val="00856A00"/>
    <w:rsid w:val="00856BB1"/>
    <w:rsid w:val="00856FB1"/>
    <w:rsid w:val="008571FA"/>
    <w:rsid w:val="00861778"/>
    <w:rsid w:val="00861783"/>
    <w:rsid w:val="00861BE4"/>
    <w:rsid w:val="00861EC3"/>
    <w:rsid w:val="00863473"/>
    <w:rsid w:val="00864497"/>
    <w:rsid w:val="00866EA5"/>
    <w:rsid w:val="0086701F"/>
    <w:rsid w:val="0086733C"/>
    <w:rsid w:val="00867580"/>
    <w:rsid w:val="00867D46"/>
    <w:rsid w:val="00871144"/>
    <w:rsid w:val="00871B59"/>
    <w:rsid w:val="00871C04"/>
    <w:rsid w:val="00872350"/>
    <w:rsid w:val="008725E7"/>
    <w:rsid w:val="00873FB9"/>
    <w:rsid w:val="00874363"/>
    <w:rsid w:val="00875BAC"/>
    <w:rsid w:val="00876C39"/>
    <w:rsid w:val="00877A22"/>
    <w:rsid w:val="00877A5A"/>
    <w:rsid w:val="008805D8"/>
    <w:rsid w:val="0088081A"/>
    <w:rsid w:val="0088093A"/>
    <w:rsid w:val="008809B5"/>
    <w:rsid w:val="00880F7A"/>
    <w:rsid w:val="0088214C"/>
    <w:rsid w:val="0088232E"/>
    <w:rsid w:val="008848EB"/>
    <w:rsid w:val="008859DC"/>
    <w:rsid w:val="0088627C"/>
    <w:rsid w:val="00887356"/>
    <w:rsid w:val="0089084D"/>
    <w:rsid w:val="00890AA5"/>
    <w:rsid w:val="00891622"/>
    <w:rsid w:val="00891B0C"/>
    <w:rsid w:val="00892DA2"/>
    <w:rsid w:val="00893E77"/>
    <w:rsid w:val="008943AE"/>
    <w:rsid w:val="00894922"/>
    <w:rsid w:val="008959D2"/>
    <w:rsid w:val="00895A01"/>
    <w:rsid w:val="008969AC"/>
    <w:rsid w:val="00896CF1"/>
    <w:rsid w:val="00897876"/>
    <w:rsid w:val="00897D68"/>
    <w:rsid w:val="008A0455"/>
    <w:rsid w:val="008A09B3"/>
    <w:rsid w:val="008A0DE7"/>
    <w:rsid w:val="008A199B"/>
    <w:rsid w:val="008A2EA0"/>
    <w:rsid w:val="008A573B"/>
    <w:rsid w:val="008A6157"/>
    <w:rsid w:val="008B23BD"/>
    <w:rsid w:val="008B328C"/>
    <w:rsid w:val="008B448D"/>
    <w:rsid w:val="008B53C1"/>
    <w:rsid w:val="008B675E"/>
    <w:rsid w:val="008B69C3"/>
    <w:rsid w:val="008C10C8"/>
    <w:rsid w:val="008C13C5"/>
    <w:rsid w:val="008C15F5"/>
    <w:rsid w:val="008C16E9"/>
    <w:rsid w:val="008C1C21"/>
    <w:rsid w:val="008C1CDD"/>
    <w:rsid w:val="008C27C2"/>
    <w:rsid w:val="008C3B13"/>
    <w:rsid w:val="008C41D4"/>
    <w:rsid w:val="008C4DFE"/>
    <w:rsid w:val="008C79F9"/>
    <w:rsid w:val="008C7E06"/>
    <w:rsid w:val="008D0532"/>
    <w:rsid w:val="008D0638"/>
    <w:rsid w:val="008D09FD"/>
    <w:rsid w:val="008D0F3D"/>
    <w:rsid w:val="008D11A8"/>
    <w:rsid w:val="008D12E5"/>
    <w:rsid w:val="008D1FFF"/>
    <w:rsid w:val="008D25B3"/>
    <w:rsid w:val="008D341F"/>
    <w:rsid w:val="008D4C57"/>
    <w:rsid w:val="008D4C59"/>
    <w:rsid w:val="008D5143"/>
    <w:rsid w:val="008D545D"/>
    <w:rsid w:val="008D57B0"/>
    <w:rsid w:val="008D5F07"/>
    <w:rsid w:val="008D688C"/>
    <w:rsid w:val="008E0C98"/>
    <w:rsid w:val="008E1070"/>
    <w:rsid w:val="008E1704"/>
    <w:rsid w:val="008E1F4A"/>
    <w:rsid w:val="008E2061"/>
    <w:rsid w:val="008E2CD9"/>
    <w:rsid w:val="008E2E9E"/>
    <w:rsid w:val="008E3997"/>
    <w:rsid w:val="008E3E04"/>
    <w:rsid w:val="008E56FD"/>
    <w:rsid w:val="008E58BD"/>
    <w:rsid w:val="008E6345"/>
    <w:rsid w:val="008E6BEB"/>
    <w:rsid w:val="008F12E2"/>
    <w:rsid w:val="008F2A44"/>
    <w:rsid w:val="008F307D"/>
    <w:rsid w:val="008F3E39"/>
    <w:rsid w:val="008F3EED"/>
    <w:rsid w:val="008F4901"/>
    <w:rsid w:val="008F4E62"/>
    <w:rsid w:val="008F58FC"/>
    <w:rsid w:val="008F6000"/>
    <w:rsid w:val="008F70ED"/>
    <w:rsid w:val="00900F9E"/>
    <w:rsid w:val="009020C2"/>
    <w:rsid w:val="009033B1"/>
    <w:rsid w:val="00904F75"/>
    <w:rsid w:val="00905BC2"/>
    <w:rsid w:val="00906271"/>
    <w:rsid w:val="00906EB7"/>
    <w:rsid w:val="00906F59"/>
    <w:rsid w:val="00907082"/>
    <w:rsid w:val="0090722F"/>
    <w:rsid w:val="00911393"/>
    <w:rsid w:val="0091277A"/>
    <w:rsid w:val="009146F3"/>
    <w:rsid w:val="00914A77"/>
    <w:rsid w:val="00920503"/>
    <w:rsid w:val="00920B5A"/>
    <w:rsid w:val="00922385"/>
    <w:rsid w:val="00922FC6"/>
    <w:rsid w:val="0092516C"/>
    <w:rsid w:val="0092614A"/>
    <w:rsid w:val="00926996"/>
    <w:rsid w:val="0093015E"/>
    <w:rsid w:val="00930D5B"/>
    <w:rsid w:val="00931BDD"/>
    <w:rsid w:val="009329EF"/>
    <w:rsid w:val="0093530A"/>
    <w:rsid w:val="0093601B"/>
    <w:rsid w:val="009367F0"/>
    <w:rsid w:val="00937891"/>
    <w:rsid w:val="00937C7A"/>
    <w:rsid w:val="00940AA5"/>
    <w:rsid w:val="00940C02"/>
    <w:rsid w:val="00942015"/>
    <w:rsid w:val="00943236"/>
    <w:rsid w:val="009435B7"/>
    <w:rsid w:val="009446F1"/>
    <w:rsid w:val="00944784"/>
    <w:rsid w:val="00945966"/>
    <w:rsid w:val="00945C4F"/>
    <w:rsid w:val="00945C8A"/>
    <w:rsid w:val="00946171"/>
    <w:rsid w:val="00946630"/>
    <w:rsid w:val="0094712B"/>
    <w:rsid w:val="00947190"/>
    <w:rsid w:val="00947679"/>
    <w:rsid w:val="0095140B"/>
    <w:rsid w:val="00952F80"/>
    <w:rsid w:val="009542E7"/>
    <w:rsid w:val="009546B5"/>
    <w:rsid w:val="00954F37"/>
    <w:rsid w:val="00954F6F"/>
    <w:rsid w:val="0095530B"/>
    <w:rsid w:val="00955B11"/>
    <w:rsid w:val="00956F2D"/>
    <w:rsid w:val="00957B60"/>
    <w:rsid w:val="00960951"/>
    <w:rsid w:val="00962318"/>
    <w:rsid w:val="00963A16"/>
    <w:rsid w:val="00965F1E"/>
    <w:rsid w:val="00966DBF"/>
    <w:rsid w:val="00966F7B"/>
    <w:rsid w:val="009676FE"/>
    <w:rsid w:val="00967BFD"/>
    <w:rsid w:val="0097273E"/>
    <w:rsid w:val="009731A1"/>
    <w:rsid w:val="00973A8B"/>
    <w:rsid w:val="0097525E"/>
    <w:rsid w:val="0097750A"/>
    <w:rsid w:val="00977D0D"/>
    <w:rsid w:val="0098040B"/>
    <w:rsid w:val="00980E16"/>
    <w:rsid w:val="0098274E"/>
    <w:rsid w:val="00983F96"/>
    <w:rsid w:val="00985A12"/>
    <w:rsid w:val="00986881"/>
    <w:rsid w:val="009902EE"/>
    <w:rsid w:val="00990AF1"/>
    <w:rsid w:val="00991E50"/>
    <w:rsid w:val="00991F3B"/>
    <w:rsid w:val="00992138"/>
    <w:rsid w:val="00992471"/>
    <w:rsid w:val="00996305"/>
    <w:rsid w:val="00996C8B"/>
    <w:rsid w:val="00997480"/>
    <w:rsid w:val="009A048E"/>
    <w:rsid w:val="009A25AB"/>
    <w:rsid w:val="009A25C1"/>
    <w:rsid w:val="009A33F4"/>
    <w:rsid w:val="009A3A74"/>
    <w:rsid w:val="009A49B1"/>
    <w:rsid w:val="009A5229"/>
    <w:rsid w:val="009A54E7"/>
    <w:rsid w:val="009A61F8"/>
    <w:rsid w:val="009B0B9B"/>
    <w:rsid w:val="009B11AE"/>
    <w:rsid w:val="009B1C32"/>
    <w:rsid w:val="009B2C0F"/>
    <w:rsid w:val="009B3335"/>
    <w:rsid w:val="009B355A"/>
    <w:rsid w:val="009B388C"/>
    <w:rsid w:val="009B38D6"/>
    <w:rsid w:val="009B3D41"/>
    <w:rsid w:val="009B4DCD"/>
    <w:rsid w:val="009B4FEB"/>
    <w:rsid w:val="009B556F"/>
    <w:rsid w:val="009B5A52"/>
    <w:rsid w:val="009B5A7E"/>
    <w:rsid w:val="009B6385"/>
    <w:rsid w:val="009B6E68"/>
    <w:rsid w:val="009B78DC"/>
    <w:rsid w:val="009B7D19"/>
    <w:rsid w:val="009B7DC8"/>
    <w:rsid w:val="009C213E"/>
    <w:rsid w:val="009C2373"/>
    <w:rsid w:val="009C2436"/>
    <w:rsid w:val="009C2A11"/>
    <w:rsid w:val="009C4574"/>
    <w:rsid w:val="009C4A65"/>
    <w:rsid w:val="009C5284"/>
    <w:rsid w:val="009C5895"/>
    <w:rsid w:val="009C58D1"/>
    <w:rsid w:val="009C59DD"/>
    <w:rsid w:val="009C6157"/>
    <w:rsid w:val="009C6AF1"/>
    <w:rsid w:val="009C7220"/>
    <w:rsid w:val="009D03F1"/>
    <w:rsid w:val="009D29E2"/>
    <w:rsid w:val="009D32BC"/>
    <w:rsid w:val="009D3728"/>
    <w:rsid w:val="009D38C0"/>
    <w:rsid w:val="009D3A73"/>
    <w:rsid w:val="009D3E94"/>
    <w:rsid w:val="009D3E97"/>
    <w:rsid w:val="009D771B"/>
    <w:rsid w:val="009D7FDF"/>
    <w:rsid w:val="009E0318"/>
    <w:rsid w:val="009E04C8"/>
    <w:rsid w:val="009E15A8"/>
    <w:rsid w:val="009E2681"/>
    <w:rsid w:val="009E3111"/>
    <w:rsid w:val="009E40F5"/>
    <w:rsid w:val="009E4BB7"/>
    <w:rsid w:val="009E52FB"/>
    <w:rsid w:val="009E56D2"/>
    <w:rsid w:val="009E69A0"/>
    <w:rsid w:val="009E737D"/>
    <w:rsid w:val="009E7F35"/>
    <w:rsid w:val="009F065D"/>
    <w:rsid w:val="009F06D6"/>
    <w:rsid w:val="009F10FA"/>
    <w:rsid w:val="009F29C9"/>
    <w:rsid w:val="009F2EB8"/>
    <w:rsid w:val="009F3047"/>
    <w:rsid w:val="009F395B"/>
    <w:rsid w:val="009F3DAC"/>
    <w:rsid w:val="009F474F"/>
    <w:rsid w:val="009F47A2"/>
    <w:rsid w:val="009F4B3A"/>
    <w:rsid w:val="009F506F"/>
    <w:rsid w:val="009F6BF7"/>
    <w:rsid w:val="00A008C6"/>
    <w:rsid w:val="00A00AA8"/>
    <w:rsid w:val="00A0194F"/>
    <w:rsid w:val="00A01BEF"/>
    <w:rsid w:val="00A0343C"/>
    <w:rsid w:val="00A03831"/>
    <w:rsid w:val="00A0397A"/>
    <w:rsid w:val="00A05632"/>
    <w:rsid w:val="00A058DD"/>
    <w:rsid w:val="00A05DE6"/>
    <w:rsid w:val="00A06E3E"/>
    <w:rsid w:val="00A0763D"/>
    <w:rsid w:val="00A07656"/>
    <w:rsid w:val="00A07A82"/>
    <w:rsid w:val="00A105CC"/>
    <w:rsid w:val="00A10926"/>
    <w:rsid w:val="00A10A0C"/>
    <w:rsid w:val="00A1199C"/>
    <w:rsid w:val="00A14644"/>
    <w:rsid w:val="00A14A41"/>
    <w:rsid w:val="00A14BAB"/>
    <w:rsid w:val="00A15DFC"/>
    <w:rsid w:val="00A1615F"/>
    <w:rsid w:val="00A17032"/>
    <w:rsid w:val="00A17321"/>
    <w:rsid w:val="00A17AF0"/>
    <w:rsid w:val="00A17C99"/>
    <w:rsid w:val="00A201C3"/>
    <w:rsid w:val="00A20C77"/>
    <w:rsid w:val="00A215B9"/>
    <w:rsid w:val="00A21E8B"/>
    <w:rsid w:val="00A23658"/>
    <w:rsid w:val="00A26B04"/>
    <w:rsid w:val="00A275C8"/>
    <w:rsid w:val="00A279CE"/>
    <w:rsid w:val="00A32071"/>
    <w:rsid w:val="00A3208D"/>
    <w:rsid w:val="00A329EC"/>
    <w:rsid w:val="00A3357A"/>
    <w:rsid w:val="00A344F6"/>
    <w:rsid w:val="00A34A52"/>
    <w:rsid w:val="00A35F04"/>
    <w:rsid w:val="00A36739"/>
    <w:rsid w:val="00A36BEB"/>
    <w:rsid w:val="00A36C2A"/>
    <w:rsid w:val="00A36CA9"/>
    <w:rsid w:val="00A37B33"/>
    <w:rsid w:val="00A407C2"/>
    <w:rsid w:val="00A40DD1"/>
    <w:rsid w:val="00A412F7"/>
    <w:rsid w:val="00A422B0"/>
    <w:rsid w:val="00A44CE0"/>
    <w:rsid w:val="00A44CFF"/>
    <w:rsid w:val="00A44F05"/>
    <w:rsid w:val="00A453F1"/>
    <w:rsid w:val="00A45EF9"/>
    <w:rsid w:val="00A4634F"/>
    <w:rsid w:val="00A474F7"/>
    <w:rsid w:val="00A4756C"/>
    <w:rsid w:val="00A47D2E"/>
    <w:rsid w:val="00A47E95"/>
    <w:rsid w:val="00A47FE3"/>
    <w:rsid w:val="00A509DA"/>
    <w:rsid w:val="00A517FA"/>
    <w:rsid w:val="00A519E5"/>
    <w:rsid w:val="00A52C7B"/>
    <w:rsid w:val="00A52F43"/>
    <w:rsid w:val="00A5343C"/>
    <w:rsid w:val="00A538B3"/>
    <w:rsid w:val="00A53D47"/>
    <w:rsid w:val="00A5404D"/>
    <w:rsid w:val="00A5410D"/>
    <w:rsid w:val="00A5498E"/>
    <w:rsid w:val="00A54E26"/>
    <w:rsid w:val="00A55239"/>
    <w:rsid w:val="00A55D28"/>
    <w:rsid w:val="00A56270"/>
    <w:rsid w:val="00A56328"/>
    <w:rsid w:val="00A5685F"/>
    <w:rsid w:val="00A56B3A"/>
    <w:rsid w:val="00A56D30"/>
    <w:rsid w:val="00A572D2"/>
    <w:rsid w:val="00A57384"/>
    <w:rsid w:val="00A57A7E"/>
    <w:rsid w:val="00A60D50"/>
    <w:rsid w:val="00A613AF"/>
    <w:rsid w:val="00A6178E"/>
    <w:rsid w:val="00A618C8"/>
    <w:rsid w:val="00A618CA"/>
    <w:rsid w:val="00A61EB3"/>
    <w:rsid w:val="00A63895"/>
    <w:rsid w:val="00A6389A"/>
    <w:rsid w:val="00A65DD1"/>
    <w:rsid w:val="00A65E61"/>
    <w:rsid w:val="00A66443"/>
    <w:rsid w:val="00A67CB0"/>
    <w:rsid w:val="00A72CA0"/>
    <w:rsid w:val="00A72CDD"/>
    <w:rsid w:val="00A75CB2"/>
    <w:rsid w:val="00A76C15"/>
    <w:rsid w:val="00A76C48"/>
    <w:rsid w:val="00A77A93"/>
    <w:rsid w:val="00A82996"/>
    <w:rsid w:val="00A82B2D"/>
    <w:rsid w:val="00A8315F"/>
    <w:rsid w:val="00A837C9"/>
    <w:rsid w:val="00A84351"/>
    <w:rsid w:val="00A84C2F"/>
    <w:rsid w:val="00A851F6"/>
    <w:rsid w:val="00A85F6F"/>
    <w:rsid w:val="00A85F71"/>
    <w:rsid w:val="00A86883"/>
    <w:rsid w:val="00A87E74"/>
    <w:rsid w:val="00A905B0"/>
    <w:rsid w:val="00A9097B"/>
    <w:rsid w:val="00A94216"/>
    <w:rsid w:val="00A9631F"/>
    <w:rsid w:val="00A968B5"/>
    <w:rsid w:val="00A96CB2"/>
    <w:rsid w:val="00A97A19"/>
    <w:rsid w:val="00AA218D"/>
    <w:rsid w:val="00AA373F"/>
    <w:rsid w:val="00AA5310"/>
    <w:rsid w:val="00AA653E"/>
    <w:rsid w:val="00AA6AC9"/>
    <w:rsid w:val="00AA6D21"/>
    <w:rsid w:val="00AB0B13"/>
    <w:rsid w:val="00AB0D34"/>
    <w:rsid w:val="00AB0ED7"/>
    <w:rsid w:val="00AB10BD"/>
    <w:rsid w:val="00AB17A5"/>
    <w:rsid w:val="00AB2236"/>
    <w:rsid w:val="00AB22D3"/>
    <w:rsid w:val="00AB3383"/>
    <w:rsid w:val="00AB3517"/>
    <w:rsid w:val="00AB3B58"/>
    <w:rsid w:val="00AB4399"/>
    <w:rsid w:val="00AB6A34"/>
    <w:rsid w:val="00AB6DB3"/>
    <w:rsid w:val="00AB700F"/>
    <w:rsid w:val="00AB711E"/>
    <w:rsid w:val="00AB7474"/>
    <w:rsid w:val="00AB77E2"/>
    <w:rsid w:val="00AB794E"/>
    <w:rsid w:val="00AB7F76"/>
    <w:rsid w:val="00AC0879"/>
    <w:rsid w:val="00AC0BA7"/>
    <w:rsid w:val="00AC1D34"/>
    <w:rsid w:val="00AC2A19"/>
    <w:rsid w:val="00AC31B3"/>
    <w:rsid w:val="00AC374A"/>
    <w:rsid w:val="00AC493E"/>
    <w:rsid w:val="00AC6E4A"/>
    <w:rsid w:val="00AC7471"/>
    <w:rsid w:val="00AC7A1D"/>
    <w:rsid w:val="00AD0234"/>
    <w:rsid w:val="00AD0D0F"/>
    <w:rsid w:val="00AD0FB6"/>
    <w:rsid w:val="00AD13AA"/>
    <w:rsid w:val="00AD1E1E"/>
    <w:rsid w:val="00AD1FE7"/>
    <w:rsid w:val="00AD2388"/>
    <w:rsid w:val="00AD2D7F"/>
    <w:rsid w:val="00AD3356"/>
    <w:rsid w:val="00AD37FB"/>
    <w:rsid w:val="00AD3F1A"/>
    <w:rsid w:val="00AD40CC"/>
    <w:rsid w:val="00AD4335"/>
    <w:rsid w:val="00AD4DFA"/>
    <w:rsid w:val="00AD52FC"/>
    <w:rsid w:val="00AD553B"/>
    <w:rsid w:val="00AD62EE"/>
    <w:rsid w:val="00AD652F"/>
    <w:rsid w:val="00AD6B50"/>
    <w:rsid w:val="00AE13C3"/>
    <w:rsid w:val="00AE18DD"/>
    <w:rsid w:val="00AE433F"/>
    <w:rsid w:val="00AE4454"/>
    <w:rsid w:val="00AE5063"/>
    <w:rsid w:val="00AE5803"/>
    <w:rsid w:val="00AE7754"/>
    <w:rsid w:val="00AE77E3"/>
    <w:rsid w:val="00AE789A"/>
    <w:rsid w:val="00AE7AEE"/>
    <w:rsid w:val="00AE7E2F"/>
    <w:rsid w:val="00AF12EA"/>
    <w:rsid w:val="00AF54C8"/>
    <w:rsid w:val="00AF575B"/>
    <w:rsid w:val="00AF57AB"/>
    <w:rsid w:val="00AF5DCE"/>
    <w:rsid w:val="00AF604D"/>
    <w:rsid w:val="00AF6FF9"/>
    <w:rsid w:val="00AF785F"/>
    <w:rsid w:val="00AF7A3E"/>
    <w:rsid w:val="00B002C2"/>
    <w:rsid w:val="00B0297D"/>
    <w:rsid w:val="00B03BDA"/>
    <w:rsid w:val="00B04D45"/>
    <w:rsid w:val="00B050B4"/>
    <w:rsid w:val="00B06175"/>
    <w:rsid w:val="00B07E6F"/>
    <w:rsid w:val="00B105D4"/>
    <w:rsid w:val="00B10B54"/>
    <w:rsid w:val="00B11E91"/>
    <w:rsid w:val="00B14AC7"/>
    <w:rsid w:val="00B15F8F"/>
    <w:rsid w:val="00B16061"/>
    <w:rsid w:val="00B161E8"/>
    <w:rsid w:val="00B16984"/>
    <w:rsid w:val="00B176E2"/>
    <w:rsid w:val="00B17F97"/>
    <w:rsid w:val="00B20320"/>
    <w:rsid w:val="00B211BA"/>
    <w:rsid w:val="00B2163C"/>
    <w:rsid w:val="00B22F8B"/>
    <w:rsid w:val="00B24942"/>
    <w:rsid w:val="00B24F82"/>
    <w:rsid w:val="00B307BF"/>
    <w:rsid w:val="00B309A6"/>
    <w:rsid w:val="00B30A36"/>
    <w:rsid w:val="00B337C0"/>
    <w:rsid w:val="00B33E61"/>
    <w:rsid w:val="00B34682"/>
    <w:rsid w:val="00B35049"/>
    <w:rsid w:val="00B35D47"/>
    <w:rsid w:val="00B36E9A"/>
    <w:rsid w:val="00B37673"/>
    <w:rsid w:val="00B3776D"/>
    <w:rsid w:val="00B4215A"/>
    <w:rsid w:val="00B42A9B"/>
    <w:rsid w:val="00B44045"/>
    <w:rsid w:val="00B446F2"/>
    <w:rsid w:val="00B44C44"/>
    <w:rsid w:val="00B46417"/>
    <w:rsid w:val="00B47784"/>
    <w:rsid w:val="00B47DD8"/>
    <w:rsid w:val="00B5007E"/>
    <w:rsid w:val="00B50BDE"/>
    <w:rsid w:val="00B50C32"/>
    <w:rsid w:val="00B51BE3"/>
    <w:rsid w:val="00B51C8C"/>
    <w:rsid w:val="00B52D8C"/>
    <w:rsid w:val="00B532F0"/>
    <w:rsid w:val="00B53CC5"/>
    <w:rsid w:val="00B55296"/>
    <w:rsid w:val="00B5558C"/>
    <w:rsid w:val="00B570AA"/>
    <w:rsid w:val="00B5769C"/>
    <w:rsid w:val="00B60EDD"/>
    <w:rsid w:val="00B61147"/>
    <w:rsid w:val="00B62A66"/>
    <w:rsid w:val="00B631D7"/>
    <w:rsid w:val="00B63891"/>
    <w:rsid w:val="00B63A57"/>
    <w:rsid w:val="00B64ACA"/>
    <w:rsid w:val="00B66EF8"/>
    <w:rsid w:val="00B672CE"/>
    <w:rsid w:val="00B6766C"/>
    <w:rsid w:val="00B67D28"/>
    <w:rsid w:val="00B67F6C"/>
    <w:rsid w:val="00B71C56"/>
    <w:rsid w:val="00B73680"/>
    <w:rsid w:val="00B73FC5"/>
    <w:rsid w:val="00B757C4"/>
    <w:rsid w:val="00B76A58"/>
    <w:rsid w:val="00B776B6"/>
    <w:rsid w:val="00B8220D"/>
    <w:rsid w:val="00B8225B"/>
    <w:rsid w:val="00B82A73"/>
    <w:rsid w:val="00B83D9E"/>
    <w:rsid w:val="00B84082"/>
    <w:rsid w:val="00B840B5"/>
    <w:rsid w:val="00B84451"/>
    <w:rsid w:val="00B852A2"/>
    <w:rsid w:val="00B86240"/>
    <w:rsid w:val="00B862D7"/>
    <w:rsid w:val="00B86619"/>
    <w:rsid w:val="00B87609"/>
    <w:rsid w:val="00B90B5B"/>
    <w:rsid w:val="00B91A6C"/>
    <w:rsid w:val="00B93448"/>
    <w:rsid w:val="00B943B8"/>
    <w:rsid w:val="00B945CC"/>
    <w:rsid w:val="00B95AC3"/>
    <w:rsid w:val="00B95DF5"/>
    <w:rsid w:val="00B975C2"/>
    <w:rsid w:val="00B97871"/>
    <w:rsid w:val="00B97D1E"/>
    <w:rsid w:val="00B97EB0"/>
    <w:rsid w:val="00BA28D5"/>
    <w:rsid w:val="00BA3AE4"/>
    <w:rsid w:val="00BA447F"/>
    <w:rsid w:val="00BA4CCF"/>
    <w:rsid w:val="00BA5E36"/>
    <w:rsid w:val="00BA718C"/>
    <w:rsid w:val="00BB0134"/>
    <w:rsid w:val="00BB2164"/>
    <w:rsid w:val="00BB21BD"/>
    <w:rsid w:val="00BB227C"/>
    <w:rsid w:val="00BB47B6"/>
    <w:rsid w:val="00BB48EB"/>
    <w:rsid w:val="00BB4D85"/>
    <w:rsid w:val="00BB522F"/>
    <w:rsid w:val="00BB5F76"/>
    <w:rsid w:val="00BB75A9"/>
    <w:rsid w:val="00BC0092"/>
    <w:rsid w:val="00BC10F8"/>
    <w:rsid w:val="00BC146D"/>
    <w:rsid w:val="00BC1DD6"/>
    <w:rsid w:val="00BC214A"/>
    <w:rsid w:val="00BC3A6D"/>
    <w:rsid w:val="00BC5691"/>
    <w:rsid w:val="00BC648C"/>
    <w:rsid w:val="00BC6BDE"/>
    <w:rsid w:val="00BC6CA7"/>
    <w:rsid w:val="00BC7AC2"/>
    <w:rsid w:val="00BC7FEA"/>
    <w:rsid w:val="00BD09C8"/>
    <w:rsid w:val="00BD1C1A"/>
    <w:rsid w:val="00BD246D"/>
    <w:rsid w:val="00BD2DD2"/>
    <w:rsid w:val="00BD37BF"/>
    <w:rsid w:val="00BD5879"/>
    <w:rsid w:val="00BD5DD2"/>
    <w:rsid w:val="00BD6F24"/>
    <w:rsid w:val="00BE0044"/>
    <w:rsid w:val="00BE0065"/>
    <w:rsid w:val="00BE0240"/>
    <w:rsid w:val="00BE09AB"/>
    <w:rsid w:val="00BE153B"/>
    <w:rsid w:val="00BE18D2"/>
    <w:rsid w:val="00BE2086"/>
    <w:rsid w:val="00BE241C"/>
    <w:rsid w:val="00BE24BA"/>
    <w:rsid w:val="00BE2E0B"/>
    <w:rsid w:val="00BE30EB"/>
    <w:rsid w:val="00BE3D02"/>
    <w:rsid w:val="00BE3F47"/>
    <w:rsid w:val="00BE5306"/>
    <w:rsid w:val="00BE55A6"/>
    <w:rsid w:val="00BE5A56"/>
    <w:rsid w:val="00BE5B87"/>
    <w:rsid w:val="00BE79D6"/>
    <w:rsid w:val="00BF0389"/>
    <w:rsid w:val="00BF07A7"/>
    <w:rsid w:val="00BF09A0"/>
    <w:rsid w:val="00BF0A58"/>
    <w:rsid w:val="00BF1E82"/>
    <w:rsid w:val="00BF2658"/>
    <w:rsid w:val="00BF4817"/>
    <w:rsid w:val="00BF4D78"/>
    <w:rsid w:val="00BF5664"/>
    <w:rsid w:val="00C0009B"/>
    <w:rsid w:val="00C02576"/>
    <w:rsid w:val="00C03225"/>
    <w:rsid w:val="00C03C5C"/>
    <w:rsid w:val="00C07AD7"/>
    <w:rsid w:val="00C113F1"/>
    <w:rsid w:val="00C1144D"/>
    <w:rsid w:val="00C1162D"/>
    <w:rsid w:val="00C11639"/>
    <w:rsid w:val="00C133E9"/>
    <w:rsid w:val="00C13EAB"/>
    <w:rsid w:val="00C165A2"/>
    <w:rsid w:val="00C16C28"/>
    <w:rsid w:val="00C176B0"/>
    <w:rsid w:val="00C17E18"/>
    <w:rsid w:val="00C2141D"/>
    <w:rsid w:val="00C219B0"/>
    <w:rsid w:val="00C22104"/>
    <w:rsid w:val="00C226FB"/>
    <w:rsid w:val="00C22DC4"/>
    <w:rsid w:val="00C23F88"/>
    <w:rsid w:val="00C259A0"/>
    <w:rsid w:val="00C30D44"/>
    <w:rsid w:val="00C32C58"/>
    <w:rsid w:val="00C33FCB"/>
    <w:rsid w:val="00C3421F"/>
    <w:rsid w:val="00C3468A"/>
    <w:rsid w:val="00C348FF"/>
    <w:rsid w:val="00C34A41"/>
    <w:rsid w:val="00C354D7"/>
    <w:rsid w:val="00C3698D"/>
    <w:rsid w:val="00C369C9"/>
    <w:rsid w:val="00C36E2A"/>
    <w:rsid w:val="00C37239"/>
    <w:rsid w:val="00C40AF1"/>
    <w:rsid w:val="00C40EB4"/>
    <w:rsid w:val="00C418E6"/>
    <w:rsid w:val="00C43B74"/>
    <w:rsid w:val="00C44827"/>
    <w:rsid w:val="00C450EC"/>
    <w:rsid w:val="00C460DC"/>
    <w:rsid w:val="00C46383"/>
    <w:rsid w:val="00C46EE6"/>
    <w:rsid w:val="00C514F4"/>
    <w:rsid w:val="00C519ED"/>
    <w:rsid w:val="00C52032"/>
    <w:rsid w:val="00C52447"/>
    <w:rsid w:val="00C526CE"/>
    <w:rsid w:val="00C53063"/>
    <w:rsid w:val="00C5356C"/>
    <w:rsid w:val="00C5456F"/>
    <w:rsid w:val="00C55FBE"/>
    <w:rsid w:val="00C60157"/>
    <w:rsid w:val="00C60C07"/>
    <w:rsid w:val="00C62F00"/>
    <w:rsid w:val="00C64AAB"/>
    <w:rsid w:val="00C64DD6"/>
    <w:rsid w:val="00C6701D"/>
    <w:rsid w:val="00C67D6F"/>
    <w:rsid w:val="00C70B96"/>
    <w:rsid w:val="00C71EFE"/>
    <w:rsid w:val="00C73315"/>
    <w:rsid w:val="00C741DB"/>
    <w:rsid w:val="00C7571D"/>
    <w:rsid w:val="00C76522"/>
    <w:rsid w:val="00C7713E"/>
    <w:rsid w:val="00C80999"/>
    <w:rsid w:val="00C809CB"/>
    <w:rsid w:val="00C811EF"/>
    <w:rsid w:val="00C81AEC"/>
    <w:rsid w:val="00C81DCE"/>
    <w:rsid w:val="00C82168"/>
    <w:rsid w:val="00C824F3"/>
    <w:rsid w:val="00C82769"/>
    <w:rsid w:val="00C82EB7"/>
    <w:rsid w:val="00C8315C"/>
    <w:rsid w:val="00C83548"/>
    <w:rsid w:val="00C8471F"/>
    <w:rsid w:val="00C859B5"/>
    <w:rsid w:val="00C85B77"/>
    <w:rsid w:val="00C87611"/>
    <w:rsid w:val="00C91094"/>
    <w:rsid w:val="00C92F83"/>
    <w:rsid w:val="00C931C9"/>
    <w:rsid w:val="00C93CEA"/>
    <w:rsid w:val="00C9447C"/>
    <w:rsid w:val="00C94566"/>
    <w:rsid w:val="00C95F33"/>
    <w:rsid w:val="00C960CD"/>
    <w:rsid w:val="00CA07D6"/>
    <w:rsid w:val="00CA1EA4"/>
    <w:rsid w:val="00CA234D"/>
    <w:rsid w:val="00CA3006"/>
    <w:rsid w:val="00CA3250"/>
    <w:rsid w:val="00CA3256"/>
    <w:rsid w:val="00CA3D46"/>
    <w:rsid w:val="00CA47F0"/>
    <w:rsid w:val="00CA598F"/>
    <w:rsid w:val="00CA6D53"/>
    <w:rsid w:val="00CA7006"/>
    <w:rsid w:val="00CA7462"/>
    <w:rsid w:val="00CB0DD5"/>
    <w:rsid w:val="00CB131F"/>
    <w:rsid w:val="00CB1AA2"/>
    <w:rsid w:val="00CB2106"/>
    <w:rsid w:val="00CB2D98"/>
    <w:rsid w:val="00CB441E"/>
    <w:rsid w:val="00CB4E4C"/>
    <w:rsid w:val="00CB52FB"/>
    <w:rsid w:val="00CB7C05"/>
    <w:rsid w:val="00CB7F49"/>
    <w:rsid w:val="00CC01A4"/>
    <w:rsid w:val="00CC031D"/>
    <w:rsid w:val="00CC1AEC"/>
    <w:rsid w:val="00CC200F"/>
    <w:rsid w:val="00CC49BA"/>
    <w:rsid w:val="00CC4EB0"/>
    <w:rsid w:val="00CC5959"/>
    <w:rsid w:val="00CC792A"/>
    <w:rsid w:val="00CD00C6"/>
    <w:rsid w:val="00CD0431"/>
    <w:rsid w:val="00CD1536"/>
    <w:rsid w:val="00CD2406"/>
    <w:rsid w:val="00CD2AAA"/>
    <w:rsid w:val="00CD3FC6"/>
    <w:rsid w:val="00CD40A3"/>
    <w:rsid w:val="00CD5DF1"/>
    <w:rsid w:val="00CD71CD"/>
    <w:rsid w:val="00CE018A"/>
    <w:rsid w:val="00CE096A"/>
    <w:rsid w:val="00CE116A"/>
    <w:rsid w:val="00CE2504"/>
    <w:rsid w:val="00CE2E60"/>
    <w:rsid w:val="00CE394C"/>
    <w:rsid w:val="00CE4732"/>
    <w:rsid w:val="00CE5CEC"/>
    <w:rsid w:val="00CE5D89"/>
    <w:rsid w:val="00CE6336"/>
    <w:rsid w:val="00CE7236"/>
    <w:rsid w:val="00CE7A17"/>
    <w:rsid w:val="00CE7A61"/>
    <w:rsid w:val="00CF105A"/>
    <w:rsid w:val="00CF18CC"/>
    <w:rsid w:val="00CF334F"/>
    <w:rsid w:val="00CF3F0B"/>
    <w:rsid w:val="00CF4785"/>
    <w:rsid w:val="00CF5212"/>
    <w:rsid w:val="00CF585D"/>
    <w:rsid w:val="00CF601C"/>
    <w:rsid w:val="00CF626B"/>
    <w:rsid w:val="00CF6435"/>
    <w:rsid w:val="00CF6AAF"/>
    <w:rsid w:val="00CF76D5"/>
    <w:rsid w:val="00CF7A83"/>
    <w:rsid w:val="00D002D2"/>
    <w:rsid w:val="00D00309"/>
    <w:rsid w:val="00D00F4D"/>
    <w:rsid w:val="00D027EC"/>
    <w:rsid w:val="00D04B20"/>
    <w:rsid w:val="00D06544"/>
    <w:rsid w:val="00D073D0"/>
    <w:rsid w:val="00D07FAF"/>
    <w:rsid w:val="00D11313"/>
    <w:rsid w:val="00D13238"/>
    <w:rsid w:val="00D13C79"/>
    <w:rsid w:val="00D14533"/>
    <w:rsid w:val="00D14D4F"/>
    <w:rsid w:val="00D16225"/>
    <w:rsid w:val="00D165E1"/>
    <w:rsid w:val="00D16FB9"/>
    <w:rsid w:val="00D17B98"/>
    <w:rsid w:val="00D20889"/>
    <w:rsid w:val="00D20FDF"/>
    <w:rsid w:val="00D2118B"/>
    <w:rsid w:val="00D21A3E"/>
    <w:rsid w:val="00D21BEB"/>
    <w:rsid w:val="00D21C56"/>
    <w:rsid w:val="00D22406"/>
    <w:rsid w:val="00D23055"/>
    <w:rsid w:val="00D239C7"/>
    <w:rsid w:val="00D23BA9"/>
    <w:rsid w:val="00D26156"/>
    <w:rsid w:val="00D26292"/>
    <w:rsid w:val="00D27844"/>
    <w:rsid w:val="00D27A41"/>
    <w:rsid w:val="00D308F3"/>
    <w:rsid w:val="00D3109E"/>
    <w:rsid w:val="00D3169C"/>
    <w:rsid w:val="00D317DA"/>
    <w:rsid w:val="00D31A31"/>
    <w:rsid w:val="00D31DFE"/>
    <w:rsid w:val="00D32BD3"/>
    <w:rsid w:val="00D337F4"/>
    <w:rsid w:val="00D34A83"/>
    <w:rsid w:val="00D365FE"/>
    <w:rsid w:val="00D36EAC"/>
    <w:rsid w:val="00D374D6"/>
    <w:rsid w:val="00D375C6"/>
    <w:rsid w:val="00D37FCA"/>
    <w:rsid w:val="00D411FD"/>
    <w:rsid w:val="00D412E8"/>
    <w:rsid w:val="00D413D8"/>
    <w:rsid w:val="00D41DB6"/>
    <w:rsid w:val="00D42EBE"/>
    <w:rsid w:val="00D43287"/>
    <w:rsid w:val="00D43E33"/>
    <w:rsid w:val="00D46407"/>
    <w:rsid w:val="00D467BD"/>
    <w:rsid w:val="00D46C68"/>
    <w:rsid w:val="00D470A3"/>
    <w:rsid w:val="00D47317"/>
    <w:rsid w:val="00D515CF"/>
    <w:rsid w:val="00D525D0"/>
    <w:rsid w:val="00D52C46"/>
    <w:rsid w:val="00D52D0C"/>
    <w:rsid w:val="00D52E4F"/>
    <w:rsid w:val="00D55B1B"/>
    <w:rsid w:val="00D560E9"/>
    <w:rsid w:val="00D56A8A"/>
    <w:rsid w:val="00D57499"/>
    <w:rsid w:val="00D575F3"/>
    <w:rsid w:val="00D6234D"/>
    <w:rsid w:val="00D6296B"/>
    <w:rsid w:val="00D6388B"/>
    <w:rsid w:val="00D63E6B"/>
    <w:rsid w:val="00D65027"/>
    <w:rsid w:val="00D654EA"/>
    <w:rsid w:val="00D66FD9"/>
    <w:rsid w:val="00D67A09"/>
    <w:rsid w:val="00D67FAC"/>
    <w:rsid w:val="00D70859"/>
    <w:rsid w:val="00D70C42"/>
    <w:rsid w:val="00D73516"/>
    <w:rsid w:val="00D73583"/>
    <w:rsid w:val="00D7368A"/>
    <w:rsid w:val="00D74506"/>
    <w:rsid w:val="00D750A7"/>
    <w:rsid w:val="00D75B98"/>
    <w:rsid w:val="00D77DD9"/>
    <w:rsid w:val="00D80D06"/>
    <w:rsid w:val="00D81EA5"/>
    <w:rsid w:val="00D83A6D"/>
    <w:rsid w:val="00D83C29"/>
    <w:rsid w:val="00D8422E"/>
    <w:rsid w:val="00D84B85"/>
    <w:rsid w:val="00D84F75"/>
    <w:rsid w:val="00D84FD7"/>
    <w:rsid w:val="00D856F1"/>
    <w:rsid w:val="00D86605"/>
    <w:rsid w:val="00D866CD"/>
    <w:rsid w:val="00D8674C"/>
    <w:rsid w:val="00D8712C"/>
    <w:rsid w:val="00D8721A"/>
    <w:rsid w:val="00D900C1"/>
    <w:rsid w:val="00D900F4"/>
    <w:rsid w:val="00D923BD"/>
    <w:rsid w:val="00D93A61"/>
    <w:rsid w:val="00D9467D"/>
    <w:rsid w:val="00D95E99"/>
    <w:rsid w:val="00D977D9"/>
    <w:rsid w:val="00DA0D63"/>
    <w:rsid w:val="00DA3911"/>
    <w:rsid w:val="00DA4A69"/>
    <w:rsid w:val="00DA4D86"/>
    <w:rsid w:val="00DA4E00"/>
    <w:rsid w:val="00DA559C"/>
    <w:rsid w:val="00DA6A63"/>
    <w:rsid w:val="00DA75D2"/>
    <w:rsid w:val="00DA7B77"/>
    <w:rsid w:val="00DB1BD6"/>
    <w:rsid w:val="00DB345F"/>
    <w:rsid w:val="00DB4063"/>
    <w:rsid w:val="00DB49D5"/>
    <w:rsid w:val="00DB52E1"/>
    <w:rsid w:val="00DB54AF"/>
    <w:rsid w:val="00DB71C9"/>
    <w:rsid w:val="00DB7742"/>
    <w:rsid w:val="00DC03B5"/>
    <w:rsid w:val="00DC1E95"/>
    <w:rsid w:val="00DC23FC"/>
    <w:rsid w:val="00DC24CE"/>
    <w:rsid w:val="00DC3BE9"/>
    <w:rsid w:val="00DC3C8E"/>
    <w:rsid w:val="00DC4271"/>
    <w:rsid w:val="00DC4985"/>
    <w:rsid w:val="00DC4B68"/>
    <w:rsid w:val="00DC610A"/>
    <w:rsid w:val="00DD1247"/>
    <w:rsid w:val="00DD16C6"/>
    <w:rsid w:val="00DD23C0"/>
    <w:rsid w:val="00DD34A6"/>
    <w:rsid w:val="00DD34C3"/>
    <w:rsid w:val="00DD421E"/>
    <w:rsid w:val="00DD43AB"/>
    <w:rsid w:val="00DD4BA1"/>
    <w:rsid w:val="00DD6CC0"/>
    <w:rsid w:val="00DE002D"/>
    <w:rsid w:val="00DE05A4"/>
    <w:rsid w:val="00DE1970"/>
    <w:rsid w:val="00DE27B8"/>
    <w:rsid w:val="00DE32FB"/>
    <w:rsid w:val="00DE47D4"/>
    <w:rsid w:val="00DE497B"/>
    <w:rsid w:val="00DE4A76"/>
    <w:rsid w:val="00DE7438"/>
    <w:rsid w:val="00DF0161"/>
    <w:rsid w:val="00DF0F97"/>
    <w:rsid w:val="00DF2340"/>
    <w:rsid w:val="00DF25DD"/>
    <w:rsid w:val="00DF454B"/>
    <w:rsid w:val="00DF5E00"/>
    <w:rsid w:val="00DF651C"/>
    <w:rsid w:val="00DF7513"/>
    <w:rsid w:val="00E0274C"/>
    <w:rsid w:val="00E04940"/>
    <w:rsid w:val="00E052CA"/>
    <w:rsid w:val="00E05EBC"/>
    <w:rsid w:val="00E068CF"/>
    <w:rsid w:val="00E07033"/>
    <w:rsid w:val="00E07427"/>
    <w:rsid w:val="00E100EB"/>
    <w:rsid w:val="00E1045F"/>
    <w:rsid w:val="00E10745"/>
    <w:rsid w:val="00E111DB"/>
    <w:rsid w:val="00E1155F"/>
    <w:rsid w:val="00E1252A"/>
    <w:rsid w:val="00E127BB"/>
    <w:rsid w:val="00E12877"/>
    <w:rsid w:val="00E12C4F"/>
    <w:rsid w:val="00E13B6E"/>
    <w:rsid w:val="00E151A9"/>
    <w:rsid w:val="00E1546D"/>
    <w:rsid w:val="00E15700"/>
    <w:rsid w:val="00E15DE9"/>
    <w:rsid w:val="00E1650A"/>
    <w:rsid w:val="00E1654E"/>
    <w:rsid w:val="00E168B5"/>
    <w:rsid w:val="00E20040"/>
    <w:rsid w:val="00E20224"/>
    <w:rsid w:val="00E20BB1"/>
    <w:rsid w:val="00E21613"/>
    <w:rsid w:val="00E276A9"/>
    <w:rsid w:val="00E303FD"/>
    <w:rsid w:val="00E30811"/>
    <w:rsid w:val="00E3350C"/>
    <w:rsid w:val="00E33B17"/>
    <w:rsid w:val="00E344A5"/>
    <w:rsid w:val="00E34783"/>
    <w:rsid w:val="00E34A10"/>
    <w:rsid w:val="00E3646B"/>
    <w:rsid w:val="00E4013F"/>
    <w:rsid w:val="00E40221"/>
    <w:rsid w:val="00E405F0"/>
    <w:rsid w:val="00E41220"/>
    <w:rsid w:val="00E4337A"/>
    <w:rsid w:val="00E45F10"/>
    <w:rsid w:val="00E468EE"/>
    <w:rsid w:val="00E46CE8"/>
    <w:rsid w:val="00E50918"/>
    <w:rsid w:val="00E50D1D"/>
    <w:rsid w:val="00E50E3A"/>
    <w:rsid w:val="00E5101D"/>
    <w:rsid w:val="00E5216A"/>
    <w:rsid w:val="00E5216C"/>
    <w:rsid w:val="00E52E4C"/>
    <w:rsid w:val="00E5321F"/>
    <w:rsid w:val="00E5380A"/>
    <w:rsid w:val="00E54757"/>
    <w:rsid w:val="00E5519F"/>
    <w:rsid w:val="00E61443"/>
    <w:rsid w:val="00E61AAF"/>
    <w:rsid w:val="00E61C60"/>
    <w:rsid w:val="00E640F0"/>
    <w:rsid w:val="00E66291"/>
    <w:rsid w:val="00E706F5"/>
    <w:rsid w:val="00E7126B"/>
    <w:rsid w:val="00E72B48"/>
    <w:rsid w:val="00E73BC6"/>
    <w:rsid w:val="00E73C98"/>
    <w:rsid w:val="00E77237"/>
    <w:rsid w:val="00E80133"/>
    <w:rsid w:val="00E85106"/>
    <w:rsid w:val="00E85C90"/>
    <w:rsid w:val="00E8648D"/>
    <w:rsid w:val="00E90306"/>
    <w:rsid w:val="00E90BD5"/>
    <w:rsid w:val="00E925CD"/>
    <w:rsid w:val="00E93196"/>
    <w:rsid w:val="00E93F9C"/>
    <w:rsid w:val="00E9580D"/>
    <w:rsid w:val="00E958CD"/>
    <w:rsid w:val="00E963B7"/>
    <w:rsid w:val="00E976A3"/>
    <w:rsid w:val="00E97930"/>
    <w:rsid w:val="00EA0AEC"/>
    <w:rsid w:val="00EA1538"/>
    <w:rsid w:val="00EA1A69"/>
    <w:rsid w:val="00EA2919"/>
    <w:rsid w:val="00EA3BB0"/>
    <w:rsid w:val="00EA564A"/>
    <w:rsid w:val="00EA6C67"/>
    <w:rsid w:val="00EA6FA1"/>
    <w:rsid w:val="00EA74C6"/>
    <w:rsid w:val="00EB03DC"/>
    <w:rsid w:val="00EB199A"/>
    <w:rsid w:val="00EB1FF6"/>
    <w:rsid w:val="00EB214F"/>
    <w:rsid w:val="00EB5210"/>
    <w:rsid w:val="00EB576D"/>
    <w:rsid w:val="00EB58B7"/>
    <w:rsid w:val="00EB71B5"/>
    <w:rsid w:val="00EC0628"/>
    <w:rsid w:val="00EC1B5F"/>
    <w:rsid w:val="00EC1E9F"/>
    <w:rsid w:val="00EC338C"/>
    <w:rsid w:val="00EC41A8"/>
    <w:rsid w:val="00EC51BC"/>
    <w:rsid w:val="00EC5257"/>
    <w:rsid w:val="00EC53CF"/>
    <w:rsid w:val="00EC6010"/>
    <w:rsid w:val="00EC6224"/>
    <w:rsid w:val="00EC7556"/>
    <w:rsid w:val="00EC7C44"/>
    <w:rsid w:val="00ED0C61"/>
    <w:rsid w:val="00ED1072"/>
    <w:rsid w:val="00ED202D"/>
    <w:rsid w:val="00ED2FAF"/>
    <w:rsid w:val="00ED3277"/>
    <w:rsid w:val="00ED3F34"/>
    <w:rsid w:val="00ED3F6F"/>
    <w:rsid w:val="00ED57C2"/>
    <w:rsid w:val="00ED5EC7"/>
    <w:rsid w:val="00ED61FB"/>
    <w:rsid w:val="00ED6BD9"/>
    <w:rsid w:val="00ED7820"/>
    <w:rsid w:val="00EE01B6"/>
    <w:rsid w:val="00EE1398"/>
    <w:rsid w:val="00EE1732"/>
    <w:rsid w:val="00EE1BE0"/>
    <w:rsid w:val="00EE1E1C"/>
    <w:rsid w:val="00EE4B25"/>
    <w:rsid w:val="00EE5AB2"/>
    <w:rsid w:val="00EE620C"/>
    <w:rsid w:val="00EE65BC"/>
    <w:rsid w:val="00EE65D8"/>
    <w:rsid w:val="00EE6958"/>
    <w:rsid w:val="00EE699F"/>
    <w:rsid w:val="00EE74B5"/>
    <w:rsid w:val="00EF0D53"/>
    <w:rsid w:val="00EF0FF6"/>
    <w:rsid w:val="00EF21C8"/>
    <w:rsid w:val="00EF39AB"/>
    <w:rsid w:val="00EF5062"/>
    <w:rsid w:val="00EF5DF4"/>
    <w:rsid w:val="00EF5F0F"/>
    <w:rsid w:val="00EF62E9"/>
    <w:rsid w:val="00EF6359"/>
    <w:rsid w:val="00EF7825"/>
    <w:rsid w:val="00F0114D"/>
    <w:rsid w:val="00F01CFC"/>
    <w:rsid w:val="00F02E51"/>
    <w:rsid w:val="00F03326"/>
    <w:rsid w:val="00F050D1"/>
    <w:rsid w:val="00F0523A"/>
    <w:rsid w:val="00F064C6"/>
    <w:rsid w:val="00F069CC"/>
    <w:rsid w:val="00F077E1"/>
    <w:rsid w:val="00F07EB0"/>
    <w:rsid w:val="00F10322"/>
    <w:rsid w:val="00F10766"/>
    <w:rsid w:val="00F120A7"/>
    <w:rsid w:val="00F12470"/>
    <w:rsid w:val="00F15A8F"/>
    <w:rsid w:val="00F15FFD"/>
    <w:rsid w:val="00F17CEF"/>
    <w:rsid w:val="00F208FF"/>
    <w:rsid w:val="00F21916"/>
    <w:rsid w:val="00F2205D"/>
    <w:rsid w:val="00F22C29"/>
    <w:rsid w:val="00F2463F"/>
    <w:rsid w:val="00F250DE"/>
    <w:rsid w:val="00F255EF"/>
    <w:rsid w:val="00F25BF7"/>
    <w:rsid w:val="00F261D9"/>
    <w:rsid w:val="00F30510"/>
    <w:rsid w:val="00F30834"/>
    <w:rsid w:val="00F30F33"/>
    <w:rsid w:val="00F322B5"/>
    <w:rsid w:val="00F3246E"/>
    <w:rsid w:val="00F343B3"/>
    <w:rsid w:val="00F3552F"/>
    <w:rsid w:val="00F356FC"/>
    <w:rsid w:val="00F35CE1"/>
    <w:rsid w:val="00F36915"/>
    <w:rsid w:val="00F36ECB"/>
    <w:rsid w:val="00F377AE"/>
    <w:rsid w:val="00F37ED4"/>
    <w:rsid w:val="00F40A81"/>
    <w:rsid w:val="00F41D54"/>
    <w:rsid w:val="00F423F5"/>
    <w:rsid w:val="00F4366E"/>
    <w:rsid w:val="00F43803"/>
    <w:rsid w:val="00F43EB5"/>
    <w:rsid w:val="00F44A35"/>
    <w:rsid w:val="00F51C1B"/>
    <w:rsid w:val="00F521A2"/>
    <w:rsid w:val="00F52324"/>
    <w:rsid w:val="00F52AA2"/>
    <w:rsid w:val="00F531F8"/>
    <w:rsid w:val="00F535FF"/>
    <w:rsid w:val="00F537C7"/>
    <w:rsid w:val="00F54ABF"/>
    <w:rsid w:val="00F559FF"/>
    <w:rsid w:val="00F565B2"/>
    <w:rsid w:val="00F57742"/>
    <w:rsid w:val="00F577ED"/>
    <w:rsid w:val="00F611CF"/>
    <w:rsid w:val="00F61831"/>
    <w:rsid w:val="00F621A5"/>
    <w:rsid w:val="00F6421F"/>
    <w:rsid w:val="00F64549"/>
    <w:rsid w:val="00F6491F"/>
    <w:rsid w:val="00F64C04"/>
    <w:rsid w:val="00F65D30"/>
    <w:rsid w:val="00F65E83"/>
    <w:rsid w:val="00F66230"/>
    <w:rsid w:val="00F674FB"/>
    <w:rsid w:val="00F70C66"/>
    <w:rsid w:val="00F72470"/>
    <w:rsid w:val="00F728AD"/>
    <w:rsid w:val="00F72C44"/>
    <w:rsid w:val="00F74169"/>
    <w:rsid w:val="00F778C7"/>
    <w:rsid w:val="00F77B1C"/>
    <w:rsid w:val="00F77F35"/>
    <w:rsid w:val="00F8336F"/>
    <w:rsid w:val="00F836A7"/>
    <w:rsid w:val="00F83F98"/>
    <w:rsid w:val="00F84CBB"/>
    <w:rsid w:val="00F85540"/>
    <w:rsid w:val="00F85665"/>
    <w:rsid w:val="00F8648C"/>
    <w:rsid w:val="00F86934"/>
    <w:rsid w:val="00F86A80"/>
    <w:rsid w:val="00F908D0"/>
    <w:rsid w:val="00F90A56"/>
    <w:rsid w:val="00F90DAA"/>
    <w:rsid w:val="00F91B3C"/>
    <w:rsid w:val="00F923DC"/>
    <w:rsid w:val="00F92E9D"/>
    <w:rsid w:val="00F93141"/>
    <w:rsid w:val="00F931A1"/>
    <w:rsid w:val="00F94436"/>
    <w:rsid w:val="00F958B8"/>
    <w:rsid w:val="00F964BB"/>
    <w:rsid w:val="00F972BA"/>
    <w:rsid w:val="00F97C21"/>
    <w:rsid w:val="00FA08FC"/>
    <w:rsid w:val="00FA0A98"/>
    <w:rsid w:val="00FA175D"/>
    <w:rsid w:val="00FA1D99"/>
    <w:rsid w:val="00FA4522"/>
    <w:rsid w:val="00FA6FF0"/>
    <w:rsid w:val="00FA7152"/>
    <w:rsid w:val="00FB1D72"/>
    <w:rsid w:val="00FB33FC"/>
    <w:rsid w:val="00FB3CD3"/>
    <w:rsid w:val="00FB4325"/>
    <w:rsid w:val="00FB4421"/>
    <w:rsid w:val="00FB559A"/>
    <w:rsid w:val="00FB5914"/>
    <w:rsid w:val="00FB5BA3"/>
    <w:rsid w:val="00FB62E4"/>
    <w:rsid w:val="00FB740B"/>
    <w:rsid w:val="00FC3F17"/>
    <w:rsid w:val="00FC530A"/>
    <w:rsid w:val="00FC5407"/>
    <w:rsid w:val="00FC69D9"/>
    <w:rsid w:val="00FC79FE"/>
    <w:rsid w:val="00FC7B6D"/>
    <w:rsid w:val="00FD0121"/>
    <w:rsid w:val="00FD1122"/>
    <w:rsid w:val="00FD13EF"/>
    <w:rsid w:val="00FD159C"/>
    <w:rsid w:val="00FD17E0"/>
    <w:rsid w:val="00FD1EEF"/>
    <w:rsid w:val="00FD2073"/>
    <w:rsid w:val="00FD2752"/>
    <w:rsid w:val="00FD3053"/>
    <w:rsid w:val="00FD3ABA"/>
    <w:rsid w:val="00FD3D13"/>
    <w:rsid w:val="00FD5155"/>
    <w:rsid w:val="00FD531B"/>
    <w:rsid w:val="00FD5657"/>
    <w:rsid w:val="00FD5A2A"/>
    <w:rsid w:val="00FD66CC"/>
    <w:rsid w:val="00FD77E3"/>
    <w:rsid w:val="00FE0B78"/>
    <w:rsid w:val="00FE425B"/>
    <w:rsid w:val="00FE49F1"/>
    <w:rsid w:val="00FE6939"/>
    <w:rsid w:val="00FF10EA"/>
    <w:rsid w:val="00FF16BF"/>
    <w:rsid w:val="00FF192C"/>
    <w:rsid w:val="00FF2FF3"/>
    <w:rsid w:val="00FF697E"/>
    <w:rsid w:val="00FF6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5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C1B"/>
    <w:rPr>
      <w:rFonts w:ascii="Tahoma" w:hAnsi="Tahoma" w:cs="Tahoma"/>
      <w:sz w:val="16"/>
      <w:szCs w:val="16"/>
    </w:rPr>
  </w:style>
  <w:style w:type="paragraph" w:customStyle="1" w:styleId="31">
    <w:name w:val="Основной текст 31"/>
    <w:basedOn w:val="a"/>
    <w:rsid w:val="007110A0"/>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a5">
    <w:name w:val="List Paragraph"/>
    <w:basedOn w:val="a"/>
    <w:uiPriority w:val="34"/>
    <w:qFormat/>
    <w:rsid w:val="00276A0D"/>
    <w:pPr>
      <w:ind w:left="720"/>
      <w:contextualSpacing/>
    </w:pPr>
  </w:style>
  <w:style w:type="paragraph" w:styleId="a6">
    <w:name w:val="Body Text Indent"/>
    <w:basedOn w:val="a"/>
    <w:link w:val="a7"/>
    <w:uiPriority w:val="99"/>
    <w:unhideWhenUsed/>
    <w:rsid w:val="00D8674C"/>
    <w:pPr>
      <w:spacing w:after="120"/>
      <w:ind w:left="283"/>
    </w:pPr>
  </w:style>
  <w:style w:type="character" w:customStyle="1" w:styleId="a7">
    <w:name w:val="Основной текст с отступом Знак"/>
    <w:basedOn w:val="a0"/>
    <w:link w:val="a6"/>
    <w:uiPriority w:val="99"/>
    <w:rsid w:val="00D8674C"/>
  </w:style>
  <w:style w:type="paragraph" w:styleId="2">
    <w:name w:val="Body Text Indent 2"/>
    <w:basedOn w:val="a"/>
    <w:link w:val="20"/>
    <w:uiPriority w:val="99"/>
    <w:semiHidden/>
    <w:unhideWhenUsed/>
    <w:rsid w:val="00D8674C"/>
    <w:pPr>
      <w:spacing w:after="120" w:line="480" w:lineRule="auto"/>
      <w:ind w:left="283"/>
    </w:pPr>
  </w:style>
  <w:style w:type="character" w:customStyle="1" w:styleId="20">
    <w:name w:val="Основной текст с отступом 2 Знак"/>
    <w:basedOn w:val="a0"/>
    <w:link w:val="2"/>
    <w:uiPriority w:val="99"/>
    <w:semiHidden/>
    <w:rsid w:val="00D8674C"/>
  </w:style>
  <w:style w:type="paragraph" w:styleId="a8">
    <w:name w:val="Body Text"/>
    <w:basedOn w:val="a"/>
    <w:link w:val="a9"/>
    <w:uiPriority w:val="99"/>
    <w:semiHidden/>
    <w:unhideWhenUsed/>
    <w:rsid w:val="00D8674C"/>
    <w:pPr>
      <w:spacing w:after="120"/>
    </w:pPr>
  </w:style>
  <w:style w:type="character" w:customStyle="1" w:styleId="a9">
    <w:name w:val="Основной текст Знак"/>
    <w:basedOn w:val="a0"/>
    <w:link w:val="a8"/>
    <w:uiPriority w:val="99"/>
    <w:semiHidden/>
    <w:rsid w:val="00D8674C"/>
  </w:style>
  <w:style w:type="character" w:styleId="aa">
    <w:name w:val="annotation reference"/>
    <w:basedOn w:val="a0"/>
    <w:uiPriority w:val="99"/>
    <w:semiHidden/>
    <w:unhideWhenUsed/>
    <w:rsid w:val="008C13C5"/>
    <w:rPr>
      <w:sz w:val="16"/>
      <w:szCs w:val="16"/>
    </w:rPr>
  </w:style>
  <w:style w:type="paragraph" w:styleId="ab">
    <w:name w:val="annotation text"/>
    <w:basedOn w:val="a"/>
    <w:link w:val="ac"/>
    <w:uiPriority w:val="99"/>
    <w:semiHidden/>
    <w:unhideWhenUsed/>
    <w:rsid w:val="008C13C5"/>
    <w:pPr>
      <w:spacing w:line="240" w:lineRule="auto"/>
    </w:pPr>
    <w:rPr>
      <w:sz w:val="20"/>
      <w:szCs w:val="20"/>
    </w:rPr>
  </w:style>
  <w:style w:type="character" w:customStyle="1" w:styleId="ac">
    <w:name w:val="Текст примечания Знак"/>
    <w:basedOn w:val="a0"/>
    <w:link w:val="ab"/>
    <w:uiPriority w:val="99"/>
    <w:semiHidden/>
    <w:rsid w:val="008C13C5"/>
    <w:rPr>
      <w:sz w:val="20"/>
      <w:szCs w:val="20"/>
    </w:rPr>
  </w:style>
  <w:style w:type="paragraph" w:styleId="ad">
    <w:name w:val="annotation subject"/>
    <w:basedOn w:val="ab"/>
    <w:next w:val="ab"/>
    <w:link w:val="ae"/>
    <w:uiPriority w:val="99"/>
    <w:semiHidden/>
    <w:unhideWhenUsed/>
    <w:rsid w:val="008C13C5"/>
    <w:rPr>
      <w:b/>
      <w:bCs/>
    </w:rPr>
  </w:style>
  <w:style w:type="character" w:customStyle="1" w:styleId="ae">
    <w:name w:val="Тема примечания Знак"/>
    <w:basedOn w:val="ac"/>
    <w:link w:val="ad"/>
    <w:uiPriority w:val="99"/>
    <w:semiHidden/>
    <w:rsid w:val="008C13C5"/>
    <w:rPr>
      <w:b/>
      <w:bCs/>
      <w:sz w:val="20"/>
      <w:szCs w:val="20"/>
    </w:rPr>
  </w:style>
  <w:style w:type="paragraph" w:styleId="af">
    <w:name w:val="Normal (Web)"/>
    <w:basedOn w:val="a"/>
    <w:rsid w:val="004F5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945C8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45C8A"/>
  </w:style>
  <w:style w:type="paragraph" w:styleId="af2">
    <w:name w:val="footer"/>
    <w:basedOn w:val="a"/>
    <w:link w:val="af3"/>
    <w:uiPriority w:val="99"/>
    <w:unhideWhenUsed/>
    <w:rsid w:val="00945C8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45C8A"/>
  </w:style>
  <w:style w:type="paragraph" w:customStyle="1" w:styleId="Text">
    <w:name w:val="Text"/>
    <w:basedOn w:val="a"/>
    <w:rsid w:val="009D3E94"/>
    <w:pPr>
      <w:spacing w:after="0" w:line="240" w:lineRule="auto"/>
    </w:pPr>
    <w:rPr>
      <w:rFonts w:ascii="Courier New" w:eastAsia="Times New Roman" w:hAnsi="Courier New" w:cs="Courier New"/>
      <w:sz w:val="20"/>
      <w:szCs w:val="20"/>
      <w:lang w:eastAsia="ar-SA"/>
    </w:rPr>
  </w:style>
  <w:style w:type="table" w:styleId="af4">
    <w:name w:val="Table Grid"/>
    <w:basedOn w:val="a1"/>
    <w:uiPriority w:val="59"/>
    <w:rsid w:val="00E85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A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5">
    <w:name w:val="Знак Знак Знак Знак"/>
    <w:basedOn w:val="a"/>
    <w:rsid w:val="00E7126B"/>
    <w:pPr>
      <w:spacing w:after="0" w:line="240" w:lineRule="auto"/>
    </w:pPr>
    <w:rPr>
      <w:rFonts w:ascii="Verdana" w:eastAsia="Times New Roman" w:hAnsi="Verdana" w:cs="Verdana"/>
      <w:sz w:val="20"/>
      <w:szCs w:val="20"/>
      <w:lang w:val="en-US"/>
    </w:rPr>
  </w:style>
  <w:style w:type="paragraph" w:styleId="af6">
    <w:name w:val="caption"/>
    <w:basedOn w:val="a"/>
    <w:next w:val="a"/>
    <w:uiPriority w:val="35"/>
    <w:unhideWhenUsed/>
    <w:qFormat/>
    <w:rsid w:val="00DA75D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5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C1B"/>
    <w:rPr>
      <w:rFonts w:ascii="Tahoma" w:hAnsi="Tahoma" w:cs="Tahoma"/>
      <w:sz w:val="16"/>
      <w:szCs w:val="16"/>
    </w:rPr>
  </w:style>
  <w:style w:type="paragraph" w:customStyle="1" w:styleId="31">
    <w:name w:val="Основной текст 31"/>
    <w:basedOn w:val="a"/>
    <w:rsid w:val="007110A0"/>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a5">
    <w:name w:val="List Paragraph"/>
    <w:basedOn w:val="a"/>
    <w:uiPriority w:val="34"/>
    <w:qFormat/>
    <w:rsid w:val="00276A0D"/>
    <w:pPr>
      <w:ind w:left="720"/>
      <w:contextualSpacing/>
    </w:pPr>
  </w:style>
  <w:style w:type="paragraph" w:styleId="a6">
    <w:name w:val="Body Text Indent"/>
    <w:basedOn w:val="a"/>
    <w:link w:val="a7"/>
    <w:uiPriority w:val="99"/>
    <w:unhideWhenUsed/>
    <w:rsid w:val="00D8674C"/>
    <w:pPr>
      <w:spacing w:after="120"/>
      <w:ind w:left="283"/>
    </w:pPr>
  </w:style>
  <w:style w:type="character" w:customStyle="1" w:styleId="a7">
    <w:name w:val="Основной текст с отступом Знак"/>
    <w:basedOn w:val="a0"/>
    <w:link w:val="a6"/>
    <w:uiPriority w:val="99"/>
    <w:rsid w:val="00D8674C"/>
  </w:style>
  <w:style w:type="paragraph" w:styleId="2">
    <w:name w:val="Body Text Indent 2"/>
    <w:basedOn w:val="a"/>
    <w:link w:val="20"/>
    <w:uiPriority w:val="99"/>
    <w:semiHidden/>
    <w:unhideWhenUsed/>
    <w:rsid w:val="00D8674C"/>
    <w:pPr>
      <w:spacing w:after="120" w:line="480" w:lineRule="auto"/>
      <w:ind w:left="283"/>
    </w:pPr>
  </w:style>
  <w:style w:type="character" w:customStyle="1" w:styleId="20">
    <w:name w:val="Основной текст с отступом 2 Знак"/>
    <w:basedOn w:val="a0"/>
    <w:link w:val="2"/>
    <w:uiPriority w:val="99"/>
    <w:semiHidden/>
    <w:rsid w:val="00D8674C"/>
  </w:style>
  <w:style w:type="paragraph" w:styleId="a8">
    <w:name w:val="Body Text"/>
    <w:basedOn w:val="a"/>
    <w:link w:val="a9"/>
    <w:uiPriority w:val="99"/>
    <w:semiHidden/>
    <w:unhideWhenUsed/>
    <w:rsid w:val="00D8674C"/>
    <w:pPr>
      <w:spacing w:after="120"/>
    </w:pPr>
  </w:style>
  <w:style w:type="character" w:customStyle="1" w:styleId="a9">
    <w:name w:val="Основной текст Знак"/>
    <w:basedOn w:val="a0"/>
    <w:link w:val="a8"/>
    <w:uiPriority w:val="99"/>
    <w:semiHidden/>
    <w:rsid w:val="00D8674C"/>
  </w:style>
  <w:style w:type="character" w:styleId="aa">
    <w:name w:val="annotation reference"/>
    <w:basedOn w:val="a0"/>
    <w:uiPriority w:val="99"/>
    <w:semiHidden/>
    <w:unhideWhenUsed/>
    <w:rsid w:val="008C13C5"/>
    <w:rPr>
      <w:sz w:val="16"/>
      <w:szCs w:val="16"/>
    </w:rPr>
  </w:style>
  <w:style w:type="paragraph" w:styleId="ab">
    <w:name w:val="annotation text"/>
    <w:basedOn w:val="a"/>
    <w:link w:val="ac"/>
    <w:uiPriority w:val="99"/>
    <w:semiHidden/>
    <w:unhideWhenUsed/>
    <w:rsid w:val="008C13C5"/>
    <w:pPr>
      <w:spacing w:line="240" w:lineRule="auto"/>
    </w:pPr>
    <w:rPr>
      <w:sz w:val="20"/>
      <w:szCs w:val="20"/>
    </w:rPr>
  </w:style>
  <w:style w:type="character" w:customStyle="1" w:styleId="ac">
    <w:name w:val="Текст примечания Знак"/>
    <w:basedOn w:val="a0"/>
    <w:link w:val="ab"/>
    <w:uiPriority w:val="99"/>
    <w:semiHidden/>
    <w:rsid w:val="008C13C5"/>
    <w:rPr>
      <w:sz w:val="20"/>
      <w:szCs w:val="20"/>
    </w:rPr>
  </w:style>
  <w:style w:type="paragraph" w:styleId="ad">
    <w:name w:val="annotation subject"/>
    <w:basedOn w:val="ab"/>
    <w:next w:val="ab"/>
    <w:link w:val="ae"/>
    <w:uiPriority w:val="99"/>
    <w:semiHidden/>
    <w:unhideWhenUsed/>
    <w:rsid w:val="008C13C5"/>
    <w:rPr>
      <w:b/>
      <w:bCs/>
    </w:rPr>
  </w:style>
  <w:style w:type="character" w:customStyle="1" w:styleId="ae">
    <w:name w:val="Тема примечания Знак"/>
    <w:basedOn w:val="ac"/>
    <w:link w:val="ad"/>
    <w:uiPriority w:val="99"/>
    <w:semiHidden/>
    <w:rsid w:val="008C13C5"/>
    <w:rPr>
      <w:b/>
      <w:bCs/>
      <w:sz w:val="20"/>
      <w:szCs w:val="20"/>
    </w:rPr>
  </w:style>
  <w:style w:type="paragraph" w:styleId="af">
    <w:name w:val="Normal (Web)"/>
    <w:basedOn w:val="a"/>
    <w:rsid w:val="004F5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945C8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45C8A"/>
  </w:style>
  <w:style w:type="paragraph" w:styleId="af2">
    <w:name w:val="footer"/>
    <w:basedOn w:val="a"/>
    <w:link w:val="af3"/>
    <w:uiPriority w:val="99"/>
    <w:unhideWhenUsed/>
    <w:rsid w:val="00945C8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45C8A"/>
  </w:style>
  <w:style w:type="paragraph" w:customStyle="1" w:styleId="Text">
    <w:name w:val="Text"/>
    <w:basedOn w:val="a"/>
    <w:rsid w:val="009D3E94"/>
    <w:pPr>
      <w:spacing w:after="0" w:line="240" w:lineRule="auto"/>
    </w:pPr>
    <w:rPr>
      <w:rFonts w:ascii="Courier New" w:eastAsia="Times New Roman" w:hAnsi="Courier New" w:cs="Courier New"/>
      <w:sz w:val="20"/>
      <w:szCs w:val="20"/>
      <w:lang w:eastAsia="ar-SA"/>
    </w:rPr>
  </w:style>
  <w:style w:type="table" w:styleId="af4">
    <w:name w:val="Table Grid"/>
    <w:basedOn w:val="a1"/>
    <w:uiPriority w:val="59"/>
    <w:rsid w:val="00E85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A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5">
    <w:name w:val="Знак Знак Знак Знак"/>
    <w:basedOn w:val="a"/>
    <w:rsid w:val="00E7126B"/>
    <w:pPr>
      <w:spacing w:after="0" w:line="240" w:lineRule="auto"/>
    </w:pPr>
    <w:rPr>
      <w:rFonts w:ascii="Verdana" w:eastAsia="Times New Roman" w:hAnsi="Verdana" w:cs="Verdana"/>
      <w:sz w:val="20"/>
      <w:szCs w:val="20"/>
      <w:lang w:val="en-US"/>
    </w:rPr>
  </w:style>
  <w:style w:type="paragraph" w:styleId="af6">
    <w:name w:val="caption"/>
    <w:basedOn w:val="a"/>
    <w:next w:val="a"/>
    <w:uiPriority w:val="35"/>
    <w:unhideWhenUsed/>
    <w:qFormat/>
    <w:rsid w:val="00DA75D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9216">
      <w:bodyDiv w:val="1"/>
      <w:marLeft w:val="0"/>
      <w:marRight w:val="0"/>
      <w:marTop w:val="0"/>
      <w:marBottom w:val="0"/>
      <w:divBdr>
        <w:top w:val="none" w:sz="0" w:space="0" w:color="auto"/>
        <w:left w:val="none" w:sz="0" w:space="0" w:color="auto"/>
        <w:bottom w:val="none" w:sz="0" w:space="0" w:color="auto"/>
        <w:right w:val="none" w:sz="0" w:space="0" w:color="auto"/>
      </w:divBdr>
    </w:div>
    <w:div w:id="36783666">
      <w:bodyDiv w:val="1"/>
      <w:marLeft w:val="0"/>
      <w:marRight w:val="0"/>
      <w:marTop w:val="0"/>
      <w:marBottom w:val="0"/>
      <w:divBdr>
        <w:top w:val="none" w:sz="0" w:space="0" w:color="auto"/>
        <w:left w:val="none" w:sz="0" w:space="0" w:color="auto"/>
        <w:bottom w:val="none" w:sz="0" w:space="0" w:color="auto"/>
        <w:right w:val="none" w:sz="0" w:space="0" w:color="auto"/>
      </w:divBdr>
    </w:div>
    <w:div w:id="100956826">
      <w:bodyDiv w:val="1"/>
      <w:marLeft w:val="0"/>
      <w:marRight w:val="0"/>
      <w:marTop w:val="0"/>
      <w:marBottom w:val="0"/>
      <w:divBdr>
        <w:top w:val="none" w:sz="0" w:space="0" w:color="auto"/>
        <w:left w:val="none" w:sz="0" w:space="0" w:color="auto"/>
        <w:bottom w:val="none" w:sz="0" w:space="0" w:color="auto"/>
        <w:right w:val="none" w:sz="0" w:space="0" w:color="auto"/>
      </w:divBdr>
    </w:div>
    <w:div w:id="107314192">
      <w:bodyDiv w:val="1"/>
      <w:marLeft w:val="0"/>
      <w:marRight w:val="0"/>
      <w:marTop w:val="0"/>
      <w:marBottom w:val="0"/>
      <w:divBdr>
        <w:top w:val="none" w:sz="0" w:space="0" w:color="auto"/>
        <w:left w:val="none" w:sz="0" w:space="0" w:color="auto"/>
        <w:bottom w:val="none" w:sz="0" w:space="0" w:color="auto"/>
        <w:right w:val="none" w:sz="0" w:space="0" w:color="auto"/>
      </w:divBdr>
    </w:div>
    <w:div w:id="130440996">
      <w:bodyDiv w:val="1"/>
      <w:marLeft w:val="0"/>
      <w:marRight w:val="0"/>
      <w:marTop w:val="0"/>
      <w:marBottom w:val="0"/>
      <w:divBdr>
        <w:top w:val="none" w:sz="0" w:space="0" w:color="auto"/>
        <w:left w:val="none" w:sz="0" w:space="0" w:color="auto"/>
        <w:bottom w:val="none" w:sz="0" w:space="0" w:color="auto"/>
        <w:right w:val="none" w:sz="0" w:space="0" w:color="auto"/>
      </w:divBdr>
    </w:div>
    <w:div w:id="197016106">
      <w:bodyDiv w:val="1"/>
      <w:marLeft w:val="0"/>
      <w:marRight w:val="0"/>
      <w:marTop w:val="0"/>
      <w:marBottom w:val="0"/>
      <w:divBdr>
        <w:top w:val="none" w:sz="0" w:space="0" w:color="auto"/>
        <w:left w:val="none" w:sz="0" w:space="0" w:color="auto"/>
        <w:bottom w:val="none" w:sz="0" w:space="0" w:color="auto"/>
        <w:right w:val="none" w:sz="0" w:space="0" w:color="auto"/>
      </w:divBdr>
    </w:div>
    <w:div w:id="224877934">
      <w:bodyDiv w:val="1"/>
      <w:marLeft w:val="0"/>
      <w:marRight w:val="0"/>
      <w:marTop w:val="0"/>
      <w:marBottom w:val="0"/>
      <w:divBdr>
        <w:top w:val="none" w:sz="0" w:space="0" w:color="auto"/>
        <w:left w:val="none" w:sz="0" w:space="0" w:color="auto"/>
        <w:bottom w:val="none" w:sz="0" w:space="0" w:color="auto"/>
        <w:right w:val="none" w:sz="0" w:space="0" w:color="auto"/>
      </w:divBdr>
    </w:div>
    <w:div w:id="252058919">
      <w:bodyDiv w:val="1"/>
      <w:marLeft w:val="0"/>
      <w:marRight w:val="0"/>
      <w:marTop w:val="0"/>
      <w:marBottom w:val="0"/>
      <w:divBdr>
        <w:top w:val="none" w:sz="0" w:space="0" w:color="auto"/>
        <w:left w:val="none" w:sz="0" w:space="0" w:color="auto"/>
        <w:bottom w:val="none" w:sz="0" w:space="0" w:color="auto"/>
        <w:right w:val="none" w:sz="0" w:space="0" w:color="auto"/>
      </w:divBdr>
    </w:div>
    <w:div w:id="268704628">
      <w:bodyDiv w:val="1"/>
      <w:marLeft w:val="0"/>
      <w:marRight w:val="0"/>
      <w:marTop w:val="0"/>
      <w:marBottom w:val="0"/>
      <w:divBdr>
        <w:top w:val="none" w:sz="0" w:space="0" w:color="auto"/>
        <w:left w:val="none" w:sz="0" w:space="0" w:color="auto"/>
        <w:bottom w:val="none" w:sz="0" w:space="0" w:color="auto"/>
        <w:right w:val="none" w:sz="0" w:space="0" w:color="auto"/>
      </w:divBdr>
    </w:div>
    <w:div w:id="291912435">
      <w:bodyDiv w:val="1"/>
      <w:marLeft w:val="0"/>
      <w:marRight w:val="0"/>
      <w:marTop w:val="0"/>
      <w:marBottom w:val="0"/>
      <w:divBdr>
        <w:top w:val="none" w:sz="0" w:space="0" w:color="auto"/>
        <w:left w:val="none" w:sz="0" w:space="0" w:color="auto"/>
        <w:bottom w:val="none" w:sz="0" w:space="0" w:color="auto"/>
        <w:right w:val="none" w:sz="0" w:space="0" w:color="auto"/>
      </w:divBdr>
    </w:div>
    <w:div w:id="350449215">
      <w:bodyDiv w:val="1"/>
      <w:marLeft w:val="0"/>
      <w:marRight w:val="0"/>
      <w:marTop w:val="0"/>
      <w:marBottom w:val="0"/>
      <w:divBdr>
        <w:top w:val="none" w:sz="0" w:space="0" w:color="auto"/>
        <w:left w:val="none" w:sz="0" w:space="0" w:color="auto"/>
        <w:bottom w:val="none" w:sz="0" w:space="0" w:color="auto"/>
        <w:right w:val="none" w:sz="0" w:space="0" w:color="auto"/>
      </w:divBdr>
    </w:div>
    <w:div w:id="418990576">
      <w:bodyDiv w:val="1"/>
      <w:marLeft w:val="0"/>
      <w:marRight w:val="0"/>
      <w:marTop w:val="0"/>
      <w:marBottom w:val="0"/>
      <w:divBdr>
        <w:top w:val="none" w:sz="0" w:space="0" w:color="auto"/>
        <w:left w:val="none" w:sz="0" w:space="0" w:color="auto"/>
        <w:bottom w:val="none" w:sz="0" w:space="0" w:color="auto"/>
        <w:right w:val="none" w:sz="0" w:space="0" w:color="auto"/>
      </w:divBdr>
    </w:div>
    <w:div w:id="485324779">
      <w:bodyDiv w:val="1"/>
      <w:marLeft w:val="0"/>
      <w:marRight w:val="0"/>
      <w:marTop w:val="0"/>
      <w:marBottom w:val="0"/>
      <w:divBdr>
        <w:top w:val="none" w:sz="0" w:space="0" w:color="auto"/>
        <w:left w:val="none" w:sz="0" w:space="0" w:color="auto"/>
        <w:bottom w:val="none" w:sz="0" w:space="0" w:color="auto"/>
        <w:right w:val="none" w:sz="0" w:space="0" w:color="auto"/>
      </w:divBdr>
    </w:div>
    <w:div w:id="511846773">
      <w:bodyDiv w:val="1"/>
      <w:marLeft w:val="0"/>
      <w:marRight w:val="0"/>
      <w:marTop w:val="0"/>
      <w:marBottom w:val="0"/>
      <w:divBdr>
        <w:top w:val="none" w:sz="0" w:space="0" w:color="auto"/>
        <w:left w:val="none" w:sz="0" w:space="0" w:color="auto"/>
        <w:bottom w:val="none" w:sz="0" w:space="0" w:color="auto"/>
        <w:right w:val="none" w:sz="0" w:space="0" w:color="auto"/>
      </w:divBdr>
    </w:div>
    <w:div w:id="553582617">
      <w:bodyDiv w:val="1"/>
      <w:marLeft w:val="0"/>
      <w:marRight w:val="0"/>
      <w:marTop w:val="0"/>
      <w:marBottom w:val="0"/>
      <w:divBdr>
        <w:top w:val="none" w:sz="0" w:space="0" w:color="auto"/>
        <w:left w:val="none" w:sz="0" w:space="0" w:color="auto"/>
        <w:bottom w:val="none" w:sz="0" w:space="0" w:color="auto"/>
        <w:right w:val="none" w:sz="0" w:space="0" w:color="auto"/>
      </w:divBdr>
    </w:div>
    <w:div w:id="740372663">
      <w:bodyDiv w:val="1"/>
      <w:marLeft w:val="0"/>
      <w:marRight w:val="0"/>
      <w:marTop w:val="0"/>
      <w:marBottom w:val="0"/>
      <w:divBdr>
        <w:top w:val="none" w:sz="0" w:space="0" w:color="auto"/>
        <w:left w:val="none" w:sz="0" w:space="0" w:color="auto"/>
        <w:bottom w:val="none" w:sz="0" w:space="0" w:color="auto"/>
        <w:right w:val="none" w:sz="0" w:space="0" w:color="auto"/>
      </w:divBdr>
    </w:div>
    <w:div w:id="771824840">
      <w:bodyDiv w:val="1"/>
      <w:marLeft w:val="0"/>
      <w:marRight w:val="0"/>
      <w:marTop w:val="0"/>
      <w:marBottom w:val="0"/>
      <w:divBdr>
        <w:top w:val="none" w:sz="0" w:space="0" w:color="auto"/>
        <w:left w:val="none" w:sz="0" w:space="0" w:color="auto"/>
        <w:bottom w:val="none" w:sz="0" w:space="0" w:color="auto"/>
        <w:right w:val="none" w:sz="0" w:space="0" w:color="auto"/>
      </w:divBdr>
    </w:div>
    <w:div w:id="811868028">
      <w:bodyDiv w:val="1"/>
      <w:marLeft w:val="0"/>
      <w:marRight w:val="0"/>
      <w:marTop w:val="0"/>
      <w:marBottom w:val="0"/>
      <w:divBdr>
        <w:top w:val="none" w:sz="0" w:space="0" w:color="auto"/>
        <w:left w:val="none" w:sz="0" w:space="0" w:color="auto"/>
        <w:bottom w:val="none" w:sz="0" w:space="0" w:color="auto"/>
        <w:right w:val="none" w:sz="0" w:space="0" w:color="auto"/>
      </w:divBdr>
    </w:div>
    <w:div w:id="971247484">
      <w:bodyDiv w:val="1"/>
      <w:marLeft w:val="0"/>
      <w:marRight w:val="0"/>
      <w:marTop w:val="0"/>
      <w:marBottom w:val="0"/>
      <w:divBdr>
        <w:top w:val="none" w:sz="0" w:space="0" w:color="auto"/>
        <w:left w:val="none" w:sz="0" w:space="0" w:color="auto"/>
        <w:bottom w:val="none" w:sz="0" w:space="0" w:color="auto"/>
        <w:right w:val="none" w:sz="0" w:space="0" w:color="auto"/>
      </w:divBdr>
    </w:div>
    <w:div w:id="1003237054">
      <w:bodyDiv w:val="1"/>
      <w:marLeft w:val="0"/>
      <w:marRight w:val="0"/>
      <w:marTop w:val="0"/>
      <w:marBottom w:val="0"/>
      <w:divBdr>
        <w:top w:val="none" w:sz="0" w:space="0" w:color="auto"/>
        <w:left w:val="none" w:sz="0" w:space="0" w:color="auto"/>
        <w:bottom w:val="none" w:sz="0" w:space="0" w:color="auto"/>
        <w:right w:val="none" w:sz="0" w:space="0" w:color="auto"/>
      </w:divBdr>
    </w:div>
    <w:div w:id="1048459963">
      <w:bodyDiv w:val="1"/>
      <w:marLeft w:val="0"/>
      <w:marRight w:val="0"/>
      <w:marTop w:val="0"/>
      <w:marBottom w:val="0"/>
      <w:divBdr>
        <w:top w:val="none" w:sz="0" w:space="0" w:color="auto"/>
        <w:left w:val="none" w:sz="0" w:space="0" w:color="auto"/>
        <w:bottom w:val="none" w:sz="0" w:space="0" w:color="auto"/>
        <w:right w:val="none" w:sz="0" w:space="0" w:color="auto"/>
      </w:divBdr>
    </w:div>
    <w:div w:id="1067996345">
      <w:bodyDiv w:val="1"/>
      <w:marLeft w:val="0"/>
      <w:marRight w:val="0"/>
      <w:marTop w:val="0"/>
      <w:marBottom w:val="0"/>
      <w:divBdr>
        <w:top w:val="none" w:sz="0" w:space="0" w:color="auto"/>
        <w:left w:val="none" w:sz="0" w:space="0" w:color="auto"/>
        <w:bottom w:val="none" w:sz="0" w:space="0" w:color="auto"/>
        <w:right w:val="none" w:sz="0" w:space="0" w:color="auto"/>
      </w:divBdr>
    </w:div>
    <w:div w:id="1087116992">
      <w:bodyDiv w:val="1"/>
      <w:marLeft w:val="0"/>
      <w:marRight w:val="0"/>
      <w:marTop w:val="0"/>
      <w:marBottom w:val="0"/>
      <w:divBdr>
        <w:top w:val="none" w:sz="0" w:space="0" w:color="auto"/>
        <w:left w:val="none" w:sz="0" w:space="0" w:color="auto"/>
        <w:bottom w:val="none" w:sz="0" w:space="0" w:color="auto"/>
        <w:right w:val="none" w:sz="0" w:space="0" w:color="auto"/>
      </w:divBdr>
    </w:div>
    <w:div w:id="1091464449">
      <w:bodyDiv w:val="1"/>
      <w:marLeft w:val="0"/>
      <w:marRight w:val="0"/>
      <w:marTop w:val="0"/>
      <w:marBottom w:val="0"/>
      <w:divBdr>
        <w:top w:val="none" w:sz="0" w:space="0" w:color="auto"/>
        <w:left w:val="none" w:sz="0" w:space="0" w:color="auto"/>
        <w:bottom w:val="none" w:sz="0" w:space="0" w:color="auto"/>
        <w:right w:val="none" w:sz="0" w:space="0" w:color="auto"/>
      </w:divBdr>
    </w:div>
    <w:div w:id="1091701495">
      <w:bodyDiv w:val="1"/>
      <w:marLeft w:val="0"/>
      <w:marRight w:val="0"/>
      <w:marTop w:val="0"/>
      <w:marBottom w:val="0"/>
      <w:divBdr>
        <w:top w:val="none" w:sz="0" w:space="0" w:color="auto"/>
        <w:left w:val="none" w:sz="0" w:space="0" w:color="auto"/>
        <w:bottom w:val="none" w:sz="0" w:space="0" w:color="auto"/>
        <w:right w:val="none" w:sz="0" w:space="0" w:color="auto"/>
      </w:divBdr>
    </w:div>
    <w:div w:id="1106844929">
      <w:bodyDiv w:val="1"/>
      <w:marLeft w:val="0"/>
      <w:marRight w:val="0"/>
      <w:marTop w:val="0"/>
      <w:marBottom w:val="0"/>
      <w:divBdr>
        <w:top w:val="none" w:sz="0" w:space="0" w:color="auto"/>
        <w:left w:val="none" w:sz="0" w:space="0" w:color="auto"/>
        <w:bottom w:val="none" w:sz="0" w:space="0" w:color="auto"/>
        <w:right w:val="none" w:sz="0" w:space="0" w:color="auto"/>
      </w:divBdr>
    </w:div>
    <w:div w:id="1139225327">
      <w:bodyDiv w:val="1"/>
      <w:marLeft w:val="0"/>
      <w:marRight w:val="0"/>
      <w:marTop w:val="0"/>
      <w:marBottom w:val="0"/>
      <w:divBdr>
        <w:top w:val="none" w:sz="0" w:space="0" w:color="auto"/>
        <w:left w:val="none" w:sz="0" w:space="0" w:color="auto"/>
        <w:bottom w:val="none" w:sz="0" w:space="0" w:color="auto"/>
        <w:right w:val="none" w:sz="0" w:space="0" w:color="auto"/>
      </w:divBdr>
    </w:div>
    <w:div w:id="1155799223">
      <w:bodyDiv w:val="1"/>
      <w:marLeft w:val="0"/>
      <w:marRight w:val="0"/>
      <w:marTop w:val="0"/>
      <w:marBottom w:val="0"/>
      <w:divBdr>
        <w:top w:val="none" w:sz="0" w:space="0" w:color="auto"/>
        <w:left w:val="none" w:sz="0" w:space="0" w:color="auto"/>
        <w:bottom w:val="none" w:sz="0" w:space="0" w:color="auto"/>
        <w:right w:val="none" w:sz="0" w:space="0" w:color="auto"/>
      </w:divBdr>
    </w:div>
    <w:div w:id="1286808050">
      <w:bodyDiv w:val="1"/>
      <w:marLeft w:val="0"/>
      <w:marRight w:val="0"/>
      <w:marTop w:val="0"/>
      <w:marBottom w:val="0"/>
      <w:divBdr>
        <w:top w:val="none" w:sz="0" w:space="0" w:color="auto"/>
        <w:left w:val="none" w:sz="0" w:space="0" w:color="auto"/>
        <w:bottom w:val="none" w:sz="0" w:space="0" w:color="auto"/>
        <w:right w:val="none" w:sz="0" w:space="0" w:color="auto"/>
      </w:divBdr>
    </w:div>
    <w:div w:id="1296057290">
      <w:bodyDiv w:val="1"/>
      <w:marLeft w:val="0"/>
      <w:marRight w:val="0"/>
      <w:marTop w:val="0"/>
      <w:marBottom w:val="0"/>
      <w:divBdr>
        <w:top w:val="none" w:sz="0" w:space="0" w:color="auto"/>
        <w:left w:val="none" w:sz="0" w:space="0" w:color="auto"/>
        <w:bottom w:val="none" w:sz="0" w:space="0" w:color="auto"/>
        <w:right w:val="none" w:sz="0" w:space="0" w:color="auto"/>
      </w:divBdr>
    </w:div>
    <w:div w:id="1334841593">
      <w:bodyDiv w:val="1"/>
      <w:marLeft w:val="0"/>
      <w:marRight w:val="0"/>
      <w:marTop w:val="0"/>
      <w:marBottom w:val="0"/>
      <w:divBdr>
        <w:top w:val="none" w:sz="0" w:space="0" w:color="auto"/>
        <w:left w:val="none" w:sz="0" w:space="0" w:color="auto"/>
        <w:bottom w:val="none" w:sz="0" w:space="0" w:color="auto"/>
        <w:right w:val="none" w:sz="0" w:space="0" w:color="auto"/>
      </w:divBdr>
    </w:div>
    <w:div w:id="1345355738">
      <w:bodyDiv w:val="1"/>
      <w:marLeft w:val="0"/>
      <w:marRight w:val="0"/>
      <w:marTop w:val="0"/>
      <w:marBottom w:val="0"/>
      <w:divBdr>
        <w:top w:val="none" w:sz="0" w:space="0" w:color="auto"/>
        <w:left w:val="none" w:sz="0" w:space="0" w:color="auto"/>
        <w:bottom w:val="none" w:sz="0" w:space="0" w:color="auto"/>
        <w:right w:val="none" w:sz="0" w:space="0" w:color="auto"/>
      </w:divBdr>
    </w:div>
    <w:div w:id="1370187138">
      <w:bodyDiv w:val="1"/>
      <w:marLeft w:val="0"/>
      <w:marRight w:val="0"/>
      <w:marTop w:val="0"/>
      <w:marBottom w:val="0"/>
      <w:divBdr>
        <w:top w:val="none" w:sz="0" w:space="0" w:color="auto"/>
        <w:left w:val="none" w:sz="0" w:space="0" w:color="auto"/>
        <w:bottom w:val="none" w:sz="0" w:space="0" w:color="auto"/>
        <w:right w:val="none" w:sz="0" w:space="0" w:color="auto"/>
      </w:divBdr>
    </w:div>
    <w:div w:id="1389762449">
      <w:bodyDiv w:val="1"/>
      <w:marLeft w:val="0"/>
      <w:marRight w:val="0"/>
      <w:marTop w:val="0"/>
      <w:marBottom w:val="0"/>
      <w:divBdr>
        <w:top w:val="none" w:sz="0" w:space="0" w:color="auto"/>
        <w:left w:val="none" w:sz="0" w:space="0" w:color="auto"/>
        <w:bottom w:val="none" w:sz="0" w:space="0" w:color="auto"/>
        <w:right w:val="none" w:sz="0" w:space="0" w:color="auto"/>
      </w:divBdr>
    </w:div>
    <w:div w:id="1417750279">
      <w:bodyDiv w:val="1"/>
      <w:marLeft w:val="0"/>
      <w:marRight w:val="0"/>
      <w:marTop w:val="0"/>
      <w:marBottom w:val="0"/>
      <w:divBdr>
        <w:top w:val="none" w:sz="0" w:space="0" w:color="auto"/>
        <w:left w:val="none" w:sz="0" w:space="0" w:color="auto"/>
        <w:bottom w:val="none" w:sz="0" w:space="0" w:color="auto"/>
        <w:right w:val="none" w:sz="0" w:space="0" w:color="auto"/>
      </w:divBdr>
    </w:div>
    <w:div w:id="1421833645">
      <w:bodyDiv w:val="1"/>
      <w:marLeft w:val="0"/>
      <w:marRight w:val="0"/>
      <w:marTop w:val="0"/>
      <w:marBottom w:val="0"/>
      <w:divBdr>
        <w:top w:val="none" w:sz="0" w:space="0" w:color="auto"/>
        <w:left w:val="none" w:sz="0" w:space="0" w:color="auto"/>
        <w:bottom w:val="none" w:sz="0" w:space="0" w:color="auto"/>
        <w:right w:val="none" w:sz="0" w:space="0" w:color="auto"/>
      </w:divBdr>
    </w:div>
    <w:div w:id="1469008133">
      <w:bodyDiv w:val="1"/>
      <w:marLeft w:val="0"/>
      <w:marRight w:val="0"/>
      <w:marTop w:val="0"/>
      <w:marBottom w:val="0"/>
      <w:divBdr>
        <w:top w:val="none" w:sz="0" w:space="0" w:color="auto"/>
        <w:left w:val="none" w:sz="0" w:space="0" w:color="auto"/>
        <w:bottom w:val="none" w:sz="0" w:space="0" w:color="auto"/>
        <w:right w:val="none" w:sz="0" w:space="0" w:color="auto"/>
      </w:divBdr>
    </w:div>
    <w:div w:id="1544754123">
      <w:bodyDiv w:val="1"/>
      <w:marLeft w:val="0"/>
      <w:marRight w:val="0"/>
      <w:marTop w:val="0"/>
      <w:marBottom w:val="0"/>
      <w:divBdr>
        <w:top w:val="none" w:sz="0" w:space="0" w:color="auto"/>
        <w:left w:val="none" w:sz="0" w:space="0" w:color="auto"/>
        <w:bottom w:val="none" w:sz="0" w:space="0" w:color="auto"/>
        <w:right w:val="none" w:sz="0" w:space="0" w:color="auto"/>
      </w:divBdr>
    </w:div>
    <w:div w:id="1558054309">
      <w:bodyDiv w:val="1"/>
      <w:marLeft w:val="0"/>
      <w:marRight w:val="0"/>
      <w:marTop w:val="0"/>
      <w:marBottom w:val="0"/>
      <w:divBdr>
        <w:top w:val="none" w:sz="0" w:space="0" w:color="auto"/>
        <w:left w:val="none" w:sz="0" w:space="0" w:color="auto"/>
        <w:bottom w:val="none" w:sz="0" w:space="0" w:color="auto"/>
        <w:right w:val="none" w:sz="0" w:space="0" w:color="auto"/>
      </w:divBdr>
    </w:div>
    <w:div w:id="1561206373">
      <w:bodyDiv w:val="1"/>
      <w:marLeft w:val="0"/>
      <w:marRight w:val="0"/>
      <w:marTop w:val="0"/>
      <w:marBottom w:val="0"/>
      <w:divBdr>
        <w:top w:val="none" w:sz="0" w:space="0" w:color="auto"/>
        <w:left w:val="none" w:sz="0" w:space="0" w:color="auto"/>
        <w:bottom w:val="none" w:sz="0" w:space="0" w:color="auto"/>
        <w:right w:val="none" w:sz="0" w:space="0" w:color="auto"/>
      </w:divBdr>
    </w:div>
    <w:div w:id="1563054536">
      <w:bodyDiv w:val="1"/>
      <w:marLeft w:val="0"/>
      <w:marRight w:val="0"/>
      <w:marTop w:val="0"/>
      <w:marBottom w:val="0"/>
      <w:divBdr>
        <w:top w:val="none" w:sz="0" w:space="0" w:color="auto"/>
        <w:left w:val="none" w:sz="0" w:space="0" w:color="auto"/>
        <w:bottom w:val="none" w:sz="0" w:space="0" w:color="auto"/>
        <w:right w:val="none" w:sz="0" w:space="0" w:color="auto"/>
      </w:divBdr>
    </w:div>
    <w:div w:id="1601600762">
      <w:bodyDiv w:val="1"/>
      <w:marLeft w:val="0"/>
      <w:marRight w:val="0"/>
      <w:marTop w:val="0"/>
      <w:marBottom w:val="0"/>
      <w:divBdr>
        <w:top w:val="none" w:sz="0" w:space="0" w:color="auto"/>
        <w:left w:val="none" w:sz="0" w:space="0" w:color="auto"/>
        <w:bottom w:val="none" w:sz="0" w:space="0" w:color="auto"/>
        <w:right w:val="none" w:sz="0" w:space="0" w:color="auto"/>
      </w:divBdr>
    </w:div>
    <w:div w:id="1666393911">
      <w:bodyDiv w:val="1"/>
      <w:marLeft w:val="0"/>
      <w:marRight w:val="0"/>
      <w:marTop w:val="0"/>
      <w:marBottom w:val="0"/>
      <w:divBdr>
        <w:top w:val="none" w:sz="0" w:space="0" w:color="auto"/>
        <w:left w:val="none" w:sz="0" w:space="0" w:color="auto"/>
        <w:bottom w:val="none" w:sz="0" w:space="0" w:color="auto"/>
        <w:right w:val="none" w:sz="0" w:space="0" w:color="auto"/>
      </w:divBdr>
    </w:div>
    <w:div w:id="1673411073">
      <w:bodyDiv w:val="1"/>
      <w:marLeft w:val="0"/>
      <w:marRight w:val="0"/>
      <w:marTop w:val="0"/>
      <w:marBottom w:val="0"/>
      <w:divBdr>
        <w:top w:val="none" w:sz="0" w:space="0" w:color="auto"/>
        <w:left w:val="none" w:sz="0" w:space="0" w:color="auto"/>
        <w:bottom w:val="none" w:sz="0" w:space="0" w:color="auto"/>
        <w:right w:val="none" w:sz="0" w:space="0" w:color="auto"/>
      </w:divBdr>
    </w:div>
    <w:div w:id="1778674977">
      <w:bodyDiv w:val="1"/>
      <w:marLeft w:val="0"/>
      <w:marRight w:val="0"/>
      <w:marTop w:val="0"/>
      <w:marBottom w:val="0"/>
      <w:divBdr>
        <w:top w:val="none" w:sz="0" w:space="0" w:color="auto"/>
        <w:left w:val="none" w:sz="0" w:space="0" w:color="auto"/>
        <w:bottom w:val="none" w:sz="0" w:space="0" w:color="auto"/>
        <w:right w:val="none" w:sz="0" w:space="0" w:color="auto"/>
      </w:divBdr>
    </w:div>
    <w:div w:id="1805194206">
      <w:bodyDiv w:val="1"/>
      <w:marLeft w:val="0"/>
      <w:marRight w:val="0"/>
      <w:marTop w:val="0"/>
      <w:marBottom w:val="0"/>
      <w:divBdr>
        <w:top w:val="none" w:sz="0" w:space="0" w:color="auto"/>
        <w:left w:val="none" w:sz="0" w:space="0" w:color="auto"/>
        <w:bottom w:val="none" w:sz="0" w:space="0" w:color="auto"/>
        <w:right w:val="none" w:sz="0" w:space="0" w:color="auto"/>
      </w:divBdr>
    </w:div>
    <w:div w:id="1822230211">
      <w:bodyDiv w:val="1"/>
      <w:marLeft w:val="0"/>
      <w:marRight w:val="0"/>
      <w:marTop w:val="0"/>
      <w:marBottom w:val="0"/>
      <w:divBdr>
        <w:top w:val="none" w:sz="0" w:space="0" w:color="auto"/>
        <w:left w:val="none" w:sz="0" w:space="0" w:color="auto"/>
        <w:bottom w:val="none" w:sz="0" w:space="0" w:color="auto"/>
        <w:right w:val="none" w:sz="0" w:space="0" w:color="auto"/>
      </w:divBdr>
    </w:div>
    <w:div w:id="1908565320">
      <w:bodyDiv w:val="1"/>
      <w:marLeft w:val="0"/>
      <w:marRight w:val="0"/>
      <w:marTop w:val="0"/>
      <w:marBottom w:val="0"/>
      <w:divBdr>
        <w:top w:val="none" w:sz="0" w:space="0" w:color="auto"/>
        <w:left w:val="none" w:sz="0" w:space="0" w:color="auto"/>
        <w:bottom w:val="none" w:sz="0" w:space="0" w:color="auto"/>
        <w:right w:val="none" w:sz="0" w:space="0" w:color="auto"/>
      </w:divBdr>
    </w:div>
    <w:div w:id="1980259060">
      <w:bodyDiv w:val="1"/>
      <w:marLeft w:val="0"/>
      <w:marRight w:val="0"/>
      <w:marTop w:val="0"/>
      <w:marBottom w:val="0"/>
      <w:divBdr>
        <w:top w:val="none" w:sz="0" w:space="0" w:color="auto"/>
        <w:left w:val="none" w:sz="0" w:space="0" w:color="auto"/>
        <w:bottom w:val="none" w:sz="0" w:space="0" w:color="auto"/>
        <w:right w:val="none" w:sz="0" w:space="0" w:color="auto"/>
      </w:divBdr>
    </w:div>
    <w:div w:id="1983461983">
      <w:bodyDiv w:val="1"/>
      <w:marLeft w:val="0"/>
      <w:marRight w:val="0"/>
      <w:marTop w:val="0"/>
      <w:marBottom w:val="0"/>
      <w:divBdr>
        <w:top w:val="none" w:sz="0" w:space="0" w:color="auto"/>
        <w:left w:val="none" w:sz="0" w:space="0" w:color="auto"/>
        <w:bottom w:val="none" w:sz="0" w:space="0" w:color="auto"/>
        <w:right w:val="none" w:sz="0" w:space="0" w:color="auto"/>
      </w:divBdr>
    </w:div>
    <w:div w:id="1987392447">
      <w:bodyDiv w:val="1"/>
      <w:marLeft w:val="0"/>
      <w:marRight w:val="0"/>
      <w:marTop w:val="0"/>
      <w:marBottom w:val="0"/>
      <w:divBdr>
        <w:top w:val="none" w:sz="0" w:space="0" w:color="auto"/>
        <w:left w:val="none" w:sz="0" w:space="0" w:color="auto"/>
        <w:bottom w:val="none" w:sz="0" w:space="0" w:color="auto"/>
        <w:right w:val="none" w:sz="0" w:space="0" w:color="auto"/>
      </w:divBdr>
    </w:div>
    <w:div w:id="2042050369">
      <w:bodyDiv w:val="1"/>
      <w:marLeft w:val="0"/>
      <w:marRight w:val="0"/>
      <w:marTop w:val="0"/>
      <w:marBottom w:val="0"/>
      <w:divBdr>
        <w:top w:val="none" w:sz="0" w:space="0" w:color="auto"/>
        <w:left w:val="none" w:sz="0" w:space="0" w:color="auto"/>
        <w:bottom w:val="none" w:sz="0" w:space="0" w:color="auto"/>
        <w:right w:val="none" w:sz="0" w:space="0" w:color="auto"/>
      </w:divBdr>
    </w:div>
    <w:div w:id="2079747894">
      <w:bodyDiv w:val="1"/>
      <w:marLeft w:val="0"/>
      <w:marRight w:val="0"/>
      <w:marTop w:val="0"/>
      <w:marBottom w:val="0"/>
      <w:divBdr>
        <w:top w:val="none" w:sz="0" w:space="0" w:color="auto"/>
        <w:left w:val="none" w:sz="0" w:space="0" w:color="auto"/>
        <w:bottom w:val="none" w:sz="0" w:space="0" w:color="auto"/>
        <w:right w:val="none" w:sz="0" w:space="0" w:color="auto"/>
      </w:divBdr>
    </w:div>
    <w:div w:id="213663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Word]Лист9'!$A$4</c:f>
              <c:strCache>
                <c:ptCount val="1"/>
                <c:pt idx="0">
                  <c:v>Налоговые доходы</c:v>
                </c:pt>
              </c:strCache>
            </c:strRef>
          </c:tx>
          <c:invertIfNegative val="0"/>
          <c:cat>
            <c:strRef>
              <c:f>'[Диаграмма в Microsoft Word]Лист9'!$B$3:$E$3</c:f>
              <c:strCache>
                <c:ptCount val="4"/>
                <c:pt idx="0">
                  <c:v>2024 год</c:v>
                </c:pt>
                <c:pt idx="1">
                  <c:v>2025 год</c:v>
                </c:pt>
                <c:pt idx="2">
                  <c:v>2026 год</c:v>
                </c:pt>
                <c:pt idx="3">
                  <c:v>2027 год</c:v>
                </c:pt>
              </c:strCache>
            </c:strRef>
          </c:cat>
          <c:val>
            <c:numRef>
              <c:f>'[Диаграмма в Microsoft Word]Лист9'!$B$4:$E$4</c:f>
              <c:numCache>
                <c:formatCode>#,##0.0</c:formatCode>
                <c:ptCount val="4"/>
                <c:pt idx="0">
                  <c:v>207636.5</c:v>
                </c:pt>
                <c:pt idx="1">
                  <c:v>232886</c:v>
                </c:pt>
                <c:pt idx="2">
                  <c:v>238237.7</c:v>
                </c:pt>
                <c:pt idx="3">
                  <c:v>243535.4</c:v>
                </c:pt>
              </c:numCache>
            </c:numRef>
          </c:val>
        </c:ser>
        <c:ser>
          <c:idx val="1"/>
          <c:order val="1"/>
          <c:tx>
            <c:strRef>
              <c:f>'[Диаграмма в Microsoft Word]Лист9'!$A$5</c:f>
              <c:strCache>
                <c:ptCount val="1"/>
                <c:pt idx="0">
                  <c:v>Неналоговые доходы</c:v>
                </c:pt>
              </c:strCache>
            </c:strRef>
          </c:tx>
          <c:invertIfNegative val="0"/>
          <c:cat>
            <c:strRef>
              <c:f>'[Диаграмма в Microsoft Word]Лист9'!$B$3:$E$3</c:f>
              <c:strCache>
                <c:ptCount val="4"/>
                <c:pt idx="0">
                  <c:v>2024 год</c:v>
                </c:pt>
                <c:pt idx="1">
                  <c:v>2025 год</c:v>
                </c:pt>
                <c:pt idx="2">
                  <c:v>2026 год</c:v>
                </c:pt>
                <c:pt idx="3">
                  <c:v>2027 год</c:v>
                </c:pt>
              </c:strCache>
            </c:strRef>
          </c:cat>
          <c:val>
            <c:numRef>
              <c:f>'[Диаграмма в Microsoft Word]Лист9'!$B$5:$E$5</c:f>
              <c:numCache>
                <c:formatCode>#,##0.0</c:formatCode>
                <c:ptCount val="4"/>
                <c:pt idx="0">
                  <c:v>48153.2</c:v>
                </c:pt>
                <c:pt idx="1">
                  <c:v>37141.4</c:v>
                </c:pt>
                <c:pt idx="2">
                  <c:v>19058.7</c:v>
                </c:pt>
                <c:pt idx="3">
                  <c:v>19063.8</c:v>
                </c:pt>
              </c:numCache>
            </c:numRef>
          </c:val>
        </c:ser>
        <c:ser>
          <c:idx val="2"/>
          <c:order val="2"/>
          <c:tx>
            <c:strRef>
              <c:f>'[Диаграмма в Microsoft Word]Лист9'!$A$6</c:f>
              <c:strCache>
                <c:ptCount val="1"/>
                <c:pt idx="0">
                  <c:v>Безвозмездные поступления</c:v>
                </c:pt>
              </c:strCache>
            </c:strRef>
          </c:tx>
          <c:invertIfNegative val="0"/>
          <c:cat>
            <c:strRef>
              <c:f>'[Диаграмма в Microsoft Word]Лист9'!$B$3:$E$3</c:f>
              <c:strCache>
                <c:ptCount val="4"/>
                <c:pt idx="0">
                  <c:v>2024 год</c:v>
                </c:pt>
                <c:pt idx="1">
                  <c:v>2025 год</c:v>
                </c:pt>
                <c:pt idx="2">
                  <c:v>2026 год</c:v>
                </c:pt>
                <c:pt idx="3">
                  <c:v>2027 год</c:v>
                </c:pt>
              </c:strCache>
            </c:strRef>
          </c:cat>
          <c:val>
            <c:numRef>
              <c:f>'[Диаграмма в Microsoft Word]Лист9'!$B$6:$E$6</c:f>
              <c:numCache>
                <c:formatCode>#,##0.0</c:formatCode>
                <c:ptCount val="4"/>
                <c:pt idx="0">
                  <c:v>320662.7</c:v>
                </c:pt>
                <c:pt idx="1">
                  <c:v>693104.3</c:v>
                </c:pt>
                <c:pt idx="2">
                  <c:v>549176.4</c:v>
                </c:pt>
                <c:pt idx="3">
                  <c:v>483800.4</c:v>
                </c:pt>
              </c:numCache>
            </c:numRef>
          </c:val>
        </c:ser>
        <c:dLbls>
          <c:showLegendKey val="0"/>
          <c:showVal val="0"/>
          <c:showCatName val="0"/>
          <c:showSerName val="0"/>
          <c:showPercent val="0"/>
          <c:showBubbleSize val="0"/>
        </c:dLbls>
        <c:gapWidth val="150"/>
        <c:shape val="box"/>
        <c:axId val="155187072"/>
        <c:axId val="155188608"/>
        <c:axId val="0"/>
      </c:bar3DChart>
      <c:catAx>
        <c:axId val="155187072"/>
        <c:scaling>
          <c:orientation val="minMax"/>
        </c:scaling>
        <c:delete val="0"/>
        <c:axPos val="b"/>
        <c:majorTickMark val="none"/>
        <c:minorTickMark val="none"/>
        <c:tickLblPos val="nextTo"/>
        <c:crossAx val="155188608"/>
        <c:crosses val="autoZero"/>
        <c:auto val="1"/>
        <c:lblAlgn val="ctr"/>
        <c:lblOffset val="100"/>
        <c:noMultiLvlLbl val="0"/>
      </c:catAx>
      <c:valAx>
        <c:axId val="155188608"/>
        <c:scaling>
          <c:orientation val="minMax"/>
        </c:scaling>
        <c:delete val="0"/>
        <c:axPos val="l"/>
        <c:majorGridlines/>
        <c:numFmt formatCode="#,##0.0" sourceLinked="1"/>
        <c:majorTickMark val="none"/>
        <c:minorTickMark val="none"/>
        <c:tickLblPos val="nextTo"/>
        <c:crossAx val="1551870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5.8981153925807585E-2"/>
          <c:y val="0.17372600558457044"/>
          <c:w val="0.48204191867320934"/>
          <c:h val="0.43446738968949639"/>
        </c:manualLayout>
      </c:layout>
      <c:pieChart>
        <c:varyColors val="1"/>
        <c:ser>
          <c:idx val="0"/>
          <c:order val="0"/>
          <c:explosion val="9"/>
          <c:dPt>
            <c:idx val="5"/>
            <c:bubble3D val="0"/>
            <c:explosion val="14"/>
          </c:dPt>
          <c:dLbls>
            <c:dLbl>
              <c:idx val="0"/>
              <c:tx>
                <c:rich>
                  <a:bodyPr/>
                  <a:lstStyle/>
                  <a:p>
                    <a:r>
                      <a:rPr lang="en-US"/>
                      <a:t>7</a:t>
                    </a:r>
                    <a:r>
                      <a:rPr lang="ru-RU"/>
                      <a:t>,5</a:t>
                    </a:r>
                    <a:r>
                      <a:rPr lang="en-US"/>
                      <a:t>%</a:t>
                    </a:r>
                  </a:p>
                </c:rich>
              </c:tx>
              <c:showLegendKey val="0"/>
              <c:showVal val="0"/>
              <c:showCatName val="0"/>
              <c:showSerName val="0"/>
              <c:showPercent val="1"/>
              <c:showBubbleSize val="0"/>
            </c:dLbl>
            <c:dLbl>
              <c:idx val="1"/>
              <c:tx>
                <c:rich>
                  <a:bodyPr/>
                  <a:lstStyle/>
                  <a:p>
                    <a:r>
                      <a:rPr lang="ru-RU"/>
                      <a:t>0,7</a:t>
                    </a:r>
                    <a:r>
                      <a:rPr lang="en-US"/>
                      <a:t>%</a:t>
                    </a:r>
                  </a:p>
                </c:rich>
              </c:tx>
              <c:showLegendKey val="0"/>
              <c:showVal val="0"/>
              <c:showCatName val="0"/>
              <c:showSerName val="0"/>
              <c:showPercent val="1"/>
              <c:showBubbleSize val="0"/>
            </c:dLbl>
            <c:dLbl>
              <c:idx val="2"/>
              <c:tx>
                <c:rich>
                  <a:bodyPr/>
                  <a:lstStyle/>
                  <a:p>
                    <a:r>
                      <a:rPr lang="ru-RU"/>
                      <a:t>39,7</a:t>
                    </a:r>
                    <a:r>
                      <a:rPr lang="en-US"/>
                      <a:t>%</a:t>
                    </a:r>
                  </a:p>
                </c:rich>
              </c:tx>
              <c:showLegendKey val="0"/>
              <c:showVal val="0"/>
              <c:showCatName val="0"/>
              <c:showSerName val="0"/>
              <c:showPercent val="1"/>
              <c:showBubbleSize val="0"/>
            </c:dLbl>
            <c:dLbl>
              <c:idx val="3"/>
              <c:tx>
                <c:rich>
                  <a:bodyPr/>
                  <a:lstStyle/>
                  <a:p>
                    <a:r>
                      <a:rPr lang="en-US"/>
                      <a:t>0</a:t>
                    </a:r>
                    <a:r>
                      <a:rPr lang="ru-RU"/>
                      <a:t>,2</a:t>
                    </a:r>
                    <a:r>
                      <a:rPr lang="en-US"/>
                      <a:t>%</a:t>
                    </a:r>
                  </a:p>
                </c:rich>
              </c:tx>
              <c:showLegendKey val="0"/>
              <c:showVal val="0"/>
              <c:showCatName val="0"/>
              <c:showSerName val="0"/>
              <c:showPercent val="1"/>
              <c:showBubbleSize val="0"/>
            </c:dLbl>
            <c:dLbl>
              <c:idx val="5"/>
              <c:tx>
                <c:rich>
                  <a:bodyPr/>
                  <a:lstStyle/>
                  <a:p>
                    <a:r>
                      <a:rPr lang="en-US"/>
                      <a:t>35</a:t>
                    </a:r>
                    <a:r>
                      <a:rPr lang="ru-RU"/>
                      <a:t>,2</a:t>
                    </a:r>
                    <a:r>
                      <a:rPr lang="en-US"/>
                      <a:t>%</a:t>
                    </a:r>
                  </a:p>
                </c:rich>
              </c:tx>
              <c:showLegendKey val="0"/>
              <c:showVal val="0"/>
              <c:showCatName val="0"/>
              <c:showSerName val="0"/>
              <c:showPercent val="1"/>
              <c:showBubbleSize val="0"/>
            </c:dLbl>
            <c:dLbl>
              <c:idx val="6"/>
              <c:tx>
                <c:rich>
                  <a:bodyPr/>
                  <a:lstStyle/>
                  <a:p>
                    <a:r>
                      <a:rPr lang="ru-RU"/>
                      <a:t>3,5</a:t>
                    </a:r>
                    <a:r>
                      <a:rPr lang="en-US"/>
                      <a:t>%</a:t>
                    </a:r>
                  </a:p>
                </c:rich>
              </c:tx>
              <c:showLegendKey val="0"/>
              <c:showVal val="0"/>
              <c:showCatName val="0"/>
              <c:showSerName val="0"/>
              <c:showPercent val="1"/>
              <c:showBubbleSize val="0"/>
            </c:dLbl>
            <c:dLbl>
              <c:idx val="7"/>
              <c:tx>
                <c:rich>
                  <a:bodyPr/>
                  <a:lstStyle/>
                  <a:p>
                    <a:r>
                      <a:rPr lang="en-US"/>
                      <a:t>8</a:t>
                    </a:r>
                    <a:r>
                      <a:rPr lang="ru-RU"/>
                      <a:t>,0</a:t>
                    </a:r>
                    <a:r>
                      <a:rPr lang="en-US"/>
                      <a:t>%</a:t>
                    </a:r>
                  </a:p>
                </c:rich>
              </c:tx>
              <c:showLegendKey val="0"/>
              <c:showVal val="0"/>
              <c:showCatName val="0"/>
              <c:showSerName val="0"/>
              <c:showPercent val="1"/>
              <c:showBubbleSize val="0"/>
            </c:dLbl>
            <c:dLbl>
              <c:idx val="8"/>
              <c:tx>
                <c:rich>
                  <a:bodyPr/>
                  <a:lstStyle/>
                  <a:p>
                    <a:r>
                      <a:rPr lang="ru-RU"/>
                      <a:t>1,7</a:t>
                    </a:r>
                    <a:r>
                      <a:rPr lang="en-US"/>
                      <a:t>%</a:t>
                    </a:r>
                  </a:p>
                </c:rich>
              </c:tx>
              <c:showLegendKey val="0"/>
              <c:showVal val="0"/>
              <c:showCatName val="0"/>
              <c:showSerName val="0"/>
              <c:showPercent val="1"/>
              <c:showBubbleSize val="0"/>
            </c:dLbl>
            <c:dLbl>
              <c:idx val="9"/>
              <c:tx>
                <c:rich>
                  <a:bodyPr/>
                  <a:lstStyle/>
                  <a:p>
                    <a:r>
                      <a:rPr lang="en-US"/>
                      <a:t>0</a:t>
                    </a:r>
                    <a:r>
                      <a:rPr lang="ru-RU"/>
                      <a:t>,4</a:t>
                    </a:r>
                    <a:r>
                      <a:rPr lang="en-US"/>
                      <a:t>%</a:t>
                    </a:r>
                  </a:p>
                </c:rich>
              </c:tx>
              <c:showLegendKey val="0"/>
              <c:showVal val="0"/>
              <c:showCatName val="0"/>
              <c:showSerName val="0"/>
              <c:showPercent val="1"/>
              <c:showBubbleSize val="0"/>
            </c:dLbl>
            <c:dLbl>
              <c:idx val="11"/>
              <c:tx>
                <c:rich>
                  <a:bodyPr/>
                  <a:lstStyle/>
                  <a:p>
                    <a:r>
                      <a:rPr lang="en-US"/>
                      <a:t>3</a:t>
                    </a:r>
                    <a:r>
                      <a:rPr lang="ru-RU"/>
                      <a:t>,1</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'[Диаграмма 2 в Microsoft Word]Лист9'!$A$31:$A$42</c:f>
              <c:strCache>
                <c:ptCount val="12"/>
                <c:pt idx="0">
                  <c:v>Общегосударственные вопросы</c:v>
                </c:pt>
                <c:pt idx="1">
                  <c:v>Национальная безопасность и правоохранительная деятельность </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Социальная политика</c:v>
                </c:pt>
                <c:pt idx="8">
                  <c:v>Физическая культура и спорт</c:v>
                </c:pt>
                <c:pt idx="9">
                  <c:v>Средства массовой информации</c:v>
                </c:pt>
                <c:pt idx="10">
                  <c:v>Обслуживание государственного и муниципального долга</c:v>
                </c:pt>
                <c:pt idx="11">
                  <c:v>Межбюджетные трансферты общего характера бюджетам субъектов Российской Федерации и муниципальных образований</c:v>
                </c:pt>
              </c:strCache>
            </c:strRef>
          </c:cat>
          <c:val>
            <c:numRef>
              <c:f>'[Диаграмма 2 в Microsoft Word]Лист9'!$B$31:$B$42</c:f>
              <c:numCache>
                <c:formatCode>0.0%</c:formatCode>
                <c:ptCount val="12"/>
                <c:pt idx="0">
                  <c:v>7.5115755842742452E-2</c:v>
                </c:pt>
                <c:pt idx="1">
                  <c:v>7.1242992804594583E-3</c:v>
                </c:pt>
                <c:pt idx="2">
                  <c:v>0.39725297771074891</c:v>
                </c:pt>
                <c:pt idx="3">
                  <c:v>1.5435484408720102E-3</c:v>
                </c:pt>
                <c:pt idx="4">
                  <c:v>1.9551613584378795E-4</c:v>
                </c:pt>
                <c:pt idx="5">
                  <c:v>0.35155180127986924</c:v>
                </c:pt>
                <c:pt idx="6">
                  <c:v>3.5250324453882272E-2</c:v>
                </c:pt>
                <c:pt idx="7">
                  <c:v>7.9892832460782548E-2</c:v>
                </c:pt>
                <c:pt idx="8">
                  <c:v>1.7155511887998479E-2</c:v>
                </c:pt>
                <c:pt idx="9">
                  <c:v>4.3579517647286421E-3</c:v>
                </c:pt>
                <c:pt idx="10">
                  <c:v>3.1900001111354876E-6</c:v>
                </c:pt>
                <c:pt idx="11">
                  <c:v>3.0556290741961097E-2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312669853466389"/>
          <c:y val="1.3244803035324503E-2"/>
          <c:w val="0.44402196102298808"/>
          <c:h val="0.97006685485069089"/>
        </c:manualLayout>
      </c:layout>
      <c:overlay val="0"/>
      <c:txPr>
        <a:bodyPr/>
        <a:lstStyle/>
        <a:p>
          <a:pPr>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2 в Microsoft Word]Лист9'!$A$145</c:f>
              <c:strCache>
                <c:ptCount val="1"/>
                <c:pt idx="0">
                  <c:v>Программные расходы</c:v>
                </c:pt>
              </c:strCache>
            </c:strRef>
          </c:tx>
          <c:invertIfNegative val="0"/>
          <c:cat>
            <c:strRef>
              <c:f>'[Диаграмма 2 в Microsoft Word]Лист9'!$B$144:$D$144</c:f>
              <c:strCache>
                <c:ptCount val="3"/>
                <c:pt idx="0">
                  <c:v>2025 год</c:v>
                </c:pt>
                <c:pt idx="1">
                  <c:v>2026 год</c:v>
                </c:pt>
                <c:pt idx="2">
                  <c:v>2027 год</c:v>
                </c:pt>
              </c:strCache>
            </c:strRef>
          </c:cat>
          <c:val>
            <c:numRef>
              <c:f>'[Диаграмма 2 в Microsoft Word]Лист9'!$B$145:$D$145</c:f>
              <c:numCache>
                <c:formatCode>#,##0.0</c:formatCode>
                <c:ptCount val="3"/>
                <c:pt idx="0">
                  <c:v>939462.9</c:v>
                </c:pt>
                <c:pt idx="1">
                  <c:v>797657.5</c:v>
                </c:pt>
                <c:pt idx="2">
                  <c:v>730890.4</c:v>
                </c:pt>
              </c:numCache>
            </c:numRef>
          </c:val>
        </c:ser>
        <c:ser>
          <c:idx val="1"/>
          <c:order val="1"/>
          <c:tx>
            <c:strRef>
              <c:f>'[Диаграмма 2 в Microsoft Word]Лист9'!$A$146</c:f>
              <c:strCache>
                <c:ptCount val="1"/>
                <c:pt idx="0">
                  <c:v>Непрограммные расходы</c:v>
                </c:pt>
              </c:strCache>
            </c:strRef>
          </c:tx>
          <c:invertIfNegative val="0"/>
          <c:cat>
            <c:strRef>
              <c:f>'[Диаграмма 2 в Microsoft Word]Лист9'!$B$144:$D$144</c:f>
              <c:strCache>
                <c:ptCount val="3"/>
                <c:pt idx="0">
                  <c:v>2025 год</c:v>
                </c:pt>
                <c:pt idx="1">
                  <c:v>2026 год</c:v>
                </c:pt>
                <c:pt idx="2">
                  <c:v>2027 год</c:v>
                </c:pt>
              </c:strCache>
            </c:strRef>
          </c:cat>
          <c:val>
            <c:numRef>
              <c:f>'[Диаграмма 2 в Microsoft Word]Лист9'!$B$146:$D$146</c:f>
              <c:numCache>
                <c:formatCode>#,##0.0</c:formatCode>
                <c:ptCount val="3"/>
                <c:pt idx="0">
                  <c:v>2324</c:v>
                </c:pt>
                <c:pt idx="1">
                  <c:v>2382.9</c:v>
                </c:pt>
                <c:pt idx="2">
                  <c:v>2379.1999999999998</c:v>
                </c:pt>
              </c:numCache>
            </c:numRef>
          </c:val>
        </c:ser>
        <c:dLbls>
          <c:showLegendKey val="0"/>
          <c:showVal val="0"/>
          <c:showCatName val="0"/>
          <c:showSerName val="0"/>
          <c:showPercent val="0"/>
          <c:showBubbleSize val="0"/>
        </c:dLbls>
        <c:gapWidth val="150"/>
        <c:shape val="cylinder"/>
        <c:axId val="155271168"/>
        <c:axId val="155272704"/>
        <c:axId val="0"/>
      </c:bar3DChart>
      <c:catAx>
        <c:axId val="155271168"/>
        <c:scaling>
          <c:orientation val="minMax"/>
        </c:scaling>
        <c:delete val="0"/>
        <c:axPos val="b"/>
        <c:majorTickMark val="none"/>
        <c:minorTickMark val="none"/>
        <c:tickLblPos val="nextTo"/>
        <c:crossAx val="155272704"/>
        <c:crosses val="autoZero"/>
        <c:auto val="1"/>
        <c:lblAlgn val="ctr"/>
        <c:lblOffset val="100"/>
        <c:noMultiLvlLbl val="0"/>
      </c:catAx>
      <c:valAx>
        <c:axId val="155272704"/>
        <c:scaling>
          <c:orientation val="minMax"/>
        </c:scaling>
        <c:delete val="0"/>
        <c:axPos val="l"/>
        <c:majorGridlines/>
        <c:numFmt formatCode="#,##0.0" sourceLinked="1"/>
        <c:majorTickMark val="none"/>
        <c:minorTickMark val="none"/>
        <c:tickLblPos val="nextTo"/>
        <c:crossAx val="1552711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28AB-075A-42F3-9D4A-39A4DC0F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16707</TotalTime>
  <Pages>34</Pages>
  <Words>14493</Words>
  <Characters>82614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344</cp:revision>
  <cp:lastPrinted>2024-12-10T12:25:00Z</cp:lastPrinted>
  <dcterms:created xsi:type="dcterms:W3CDTF">2019-12-20T09:59:00Z</dcterms:created>
  <dcterms:modified xsi:type="dcterms:W3CDTF">2024-12-10T12:28:00Z</dcterms:modified>
</cp:coreProperties>
</file>